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029E1" w14:textId="77777777" w:rsidR="00116DC6" w:rsidRDefault="00116DC6" w:rsidP="00116DC6">
      <w:pPr>
        <w:jc w:val="center"/>
        <w:rPr>
          <w:rFonts w:asciiTheme="minorHAnsi" w:hAnsiTheme="minorHAnsi"/>
          <w:b/>
          <w:sz w:val="56"/>
          <w:szCs w:val="56"/>
          <w:lang w:val="en-US"/>
        </w:rPr>
      </w:pPr>
      <w:bookmarkStart w:id="0" w:name="_top"/>
      <w:bookmarkEnd w:id="0"/>
      <w:r>
        <w:rPr>
          <w:noProof/>
          <w:lang w:val="en-US"/>
        </w:rPr>
        <w:drawing>
          <wp:inline distT="0" distB="0" distL="0" distR="0" wp14:anchorId="3CC702E8" wp14:editId="18E44D63">
            <wp:extent cx="2095500" cy="2200275"/>
            <wp:effectExtent l="0" t="0" r="0" b="9525"/>
            <wp:docPr id="3" name="Picture 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teamcenter/finance/SFP/WDE%20Letterhead%20Logos%20Templates/Blue%20and%20white%20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200275"/>
                    </a:xfrm>
                    <a:prstGeom prst="rect">
                      <a:avLst/>
                    </a:prstGeom>
                    <a:noFill/>
                    <a:ln>
                      <a:noFill/>
                    </a:ln>
                  </pic:spPr>
                </pic:pic>
              </a:graphicData>
            </a:graphic>
          </wp:inline>
        </w:drawing>
      </w:r>
      <w:r>
        <w:fldChar w:fldCharType="begin"/>
      </w:r>
      <w:r>
        <w:instrText xml:space="preserve"> INCLUDEPICTURE "http://edu-teamcenter/finance/SFP/WDE%20Letterhead%20Logos%20Templates/Med%20size%20logo%20w%20seal%202015.png" \* MERGEFORMATINET </w:instrText>
      </w:r>
      <w:r>
        <w:fldChar w:fldCharType="end"/>
      </w:r>
    </w:p>
    <w:p w14:paraId="67337B12" w14:textId="4CFDFF48" w:rsidR="00116DC6" w:rsidRPr="00116DC6" w:rsidRDefault="00116DC6" w:rsidP="00116DC6">
      <w:pPr>
        <w:jc w:val="center"/>
        <w:rPr>
          <w:rFonts w:asciiTheme="minorHAnsi" w:hAnsiTheme="minorHAnsi"/>
          <w:b/>
          <w:sz w:val="56"/>
          <w:szCs w:val="56"/>
          <w:lang w:val="en-US"/>
        </w:rPr>
      </w:pPr>
    </w:p>
    <w:p w14:paraId="3D0555AE" w14:textId="77777777" w:rsidR="00116DC6" w:rsidRPr="00116DC6" w:rsidRDefault="00116DC6" w:rsidP="00116DC6">
      <w:pPr>
        <w:jc w:val="center"/>
        <w:rPr>
          <w:rFonts w:asciiTheme="minorHAnsi" w:hAnsiTheme="minorHAnsi"/>
          <w:b/>
          <w:sz w:val="56"/>
          <w:szCs w:val="56"/>
          <w:lang w:val="en-US"/>
        </w:rPr>
      </w:pPr>
      <w:r w:rsidRPr="00116DC6">
        <w:rPr>
          <w:rFonts w:asciiTheme="minorHAnsi" w:hAnsiTheme="minorHAnsi"/>
          <w:b/>
          <w:sz w:val="56"/>
          <w:szCs w:val="56"/>
          <w:lang w:val="en-US"/>
        </w:rPr>
        <w:t>Indirect Cost Allocation Plan</w:t>
      </w:r>
    </w:p>
    <w:p w14:paraId="10B4BC85" w14:textId="77777777" w:rsidR="00116DC6" w:rsidRPr="00116DC6" w:rsidRDefault="00116DC6" w:rsidP="00116DC6">
      <w:pPr>
        <w:jc w:val="center"/>
        <w:rPr>
          <w:rFonts w:asciiTheme="minorHAnsi" w:hAnsiTheme="minorHAnsi"/>
          <w:b/>
          <w:sz w:val="56"/>
          <w:szCs w:val="56"/>
          <w:lang w:val="en-US"/>
        </w:rPr>
      </w:pPr>
      <w:r w:rsidRPr="00116DC6">
        <w:rPr>
          <w:rFonts w:asciiTheme="minorHAnsi" w:hAnsiTheme="minorHAnsi"/>
          <w:b/>
          <w:sz w:val="56"/>
          <w:szCs w:val="56"/>
          <w:lang w:val="en-US"/>
        </w:rPr>
        <w:t>For</w:t>
      </w:r>
    </w:p>
    <w:p w14:paraId="00B0F8A9" w14:textId="77777777" w:rsidR="00116DC6" w:rsidRDefault="00116DC6" w:rsidP="00116DC6">
      <w:pPr>
        <w:jc w:val="center"/>
        <w:rPr>
          <w:rFonts w:asciiTheme="minorHAnsi" w:hAnsiTheme="minorHAnsi"/>
          <w:b/>
          <w:sz w:val="56"/>
          <w:szCs w:val="56"/>
          <w:lang w:val="en-US"/>
        </w:rPr>
      </w:pPr>
      <w:r w:rsidRPr="00116DC6">
        <w:rPr>
          <w:rFonts w:asciiTheme="minorHAnsi" w:hAnsiTheme="minorHAnsi"/>
          <w:b/>
          <w:sz w:val="56"/>
          <w:szCs w:val="56"/>
          <w:lang w:val="en-US"/>
        </w:rPr>
        <w:t>Local Education Agencies</w:t>
      </w:r>
    </w:p>
    <w:p w14:paraId="204023AB" w14:textId="77777777" w:rsidR="00116DC6" w:rsidRDefault="00116DC6" w:rsidP="00116DC6">
      <w:pPr>
        <w:tabs>
          <w:tab w:val="left" w:pos="1710"/>
        </w:tabs>
        <w:rPr>
          <w:lang w:val="en-US"/>
        </w:rPr>
      </w:pPr>
    </w:p>
    <w:p w14:paraId="57A51A68" w14:textId="77777777" w:rsidR="00116DC6" w:rsidRDefault="00116DC6" w:rsidP="00116DC6">
      <w:pPr>
        <w:tabs>
          <w:tab w:val="left" w:pos="1710"/>
        </w:tabs>
        <w:rPr>
          <w:lang w:val="en-US"/>
        </w:rPr>
      </w:pPr>
    </w:p>
    <w:p w14:paraId="73F2F177" w14:textId="77777777" w:rsidR="00116DC6" w:rsidRDefault="00116DC6" w:rsidP="00116DC6">
      <w:pPr>
        <w:jc w:val="center"/>
        <w:rPr>
          <w:b/>
          <w:lang w:val="en-US"/>
        </w:rPr>
      </w:pPr>
    </w:p>
    <w:p w14:paraId="4A26571E" w14:textId="77777777" w:rsidR="00116DC6" w:rsidRDefault="00116DC6" w:rsidP="00116DC6">
      <w:pPr>
        <w:jc w:val="center"/>
        <w:rPr>
          <w:b/>
          <w:lang w:val="en-US"/>
        </w:rPr>
      </w:pPr>
    </w:p>
    <w:p w14:paraId="3BE90186" w14:textId="77777777" w:rsidR="00116DC6" w:rsidRDefault="00116DC6" w:rsidP="00116DC6">
      <w:pPr>
        <w:jc w:val="center"/>
        <w:rPr>
          <w:b/>
          <w:lang w:val="en-US"/>
        </w:rPr>
      </w:pPr>
    </w:p>
    <w:p w14:paraId="74EC5388" w14:textId="77777777" w:rsidR="00116DC6" w:rsidRDefault="00116DC6" w:rsidP="00116DC6">
      <w:pPr>
        <w:jc w:val="center"/>
        <w:rPr>
          <w:b/>
          <w:lang w:val="en-US"/>
        </w:rPr>
      </w:pPr>
    </w:p>
    <w:p w14:paraId="294D9127" w14:textId="77777777" w:rsidR="00116DC6" w:rsidRDefault="00116DC6" w:rsidP="00116DC6">
      <w:pPr>
        <w:jc w:val="center"/>
        <w:rPr>
          <w:b/>
          <w:lang w:val="en-US"/>
        </w:rPr>
      </w:pPr>
    </w:p>
    <w:p w14:paraId="1FC64BAE" w14:textId="77777777" w:rsidR="00116DC6" w:rsidRPr="00116DC6" w:rsidRDefault="00116DC6" w:rsidP="00116DC6">
      <w:pPr>
        <w:jc w:val="center"/>
        <w:rPr>
          <w:rFonts w:asciiTheme="minorHAnsi" w:hAnsiTheme="minorHAnsi"/>
          <w:b/>
          <w:lang w:val="en-US"/>
        </w:rPr>
      </w:pPr>
      <w:r w:rsidRPr="00116DC6">
        <w:rPr>
          <w:rFonts w:asciiTheme="minorHAnsi" w:hAnsiTheme="minorHAnsi"/>
          <w:b/>
          <w:lang w:val="en-US"/>
        </w:rPr>
        <w:t xml:space="preserve">Wyoming Department of Education </w:t>
      </w:r>
    </w:p>
    <w:p w14:paraId="155202C4" w14:textId="73F5624A" w:rsidR="00116DC6" w:rsidRPr="00116DC6" w:rsidRDefault="00F864AD" w:rsidP="00116DC6">
      <w:pPr>
        <w:jc w:val="center"/>
        <w:rPr>
          <w:rFonts w:asciiTheme="minorHAnsi" w:hAnsiTheme="minorHAnsi"/>
          <w:b/>
          <w:lang w:val="en-US"/>
        </w:rPr>
      </w:pPr>
      <w:r>
        <w:rPr>
          <w:rFonts w:asciiTheme="minorHAnsi" w:hAnsiTheme="minorHAnsi"/>
          <w:b/>
          <w:lang w:val="en-US"/>
        </w:rPr>
        <w:t>122 W. 25</w:t>
      </w:r>
      <w:r w:rsidRPr="00F864AD">
        <w:rPr>
          <w:rFonts w:asciiTheme="minorHAnsi" w:hAnsiTheme="minorHAnsi"/>
          <w:b/>
          <w:vertAlign w:val="superscript"/>
          <w:lang w:val="en-US"/>
        </w:rPr>
        <w:t>th</w:t>
      </w:r>
      <w:r>
        <w:rPr>
          <w:rFonts w:asciiTheme="minorHAnsi" w:hAnsiTheme="minorHAnsi"/>
          <w:b/>
          <w:lang w:val="en-US"/>
        </w:rPr>
        <w:t xml:space="preserve"> St. Suite E200</w:t>
      </w:r>
    </w:p>
    <w:p w14:paraId="0640E7A8" w14:textId="77777777" w:rsidR="00116DC6" w:rsidRPr="00116DC6" w:rsidRDefault="00116DC6" w:rsidP="00116DC6">
      <w:pPr>
        <w:jc w:val="center"/>
        <w:rPr>
          <w:rFonts w:asciiTheme="minorHAnsi" w:hAnsiTheme="minorHAnsi"/>
          <w:b/>
          <w:lang w:val="en-US"/>
        </w:rPr>
      </w:pPr>
      <w:r w:rsidRPr="00116DC6">
        <w:rPr>
          <w:rFonts w:asciiTheme="minorHAnsi" w:hAnsiTheme="minorHAnsi"/>
          <w:b/>
          <w:lang w:val="en-US"/>
        </w:rPr>
        <w:t>Cheyenne, WY 82002</w:t>
      </w:r>
    </w:p>
    <w:p w14:paraId="0303D254" w14:textId="717E1CCB" w:rsidR="00116DC6" w:rsidRPr="00116DC6" w:rsidRDefault="00F26DA9" w:rsidP="00116DC6">
      <w:pPr>
        <w:jc w:val="center"/>
        <w:rPr>
          <w:rFonts w:asciiTheme="minorHAnsi" w:hAnsiTheme="minorHAnsi"/>
          <w:b/>
          <w:lang w:val="en-US"/>
        </w:rPr>
      </w:pPr>
      <w:r>
        <w:rPr>
          <w:rFonts w:asciiTheme="minorHAnsi" w:hAnsiTheme="minorHAnsi"/>
          <w:b/>
          <w:lang w:val="en-US"/>
        </w:rPr>
        <w:t>Finance Division</w:t>
      </w:r>
    </w:p>
    <w:p w14:paraId="1413F400" w14:textId="02A3A3D4" w:rsidR="00116DC6" w:rsidRPr="00116DC6" w:rsidRDefault="00F26DA9" w:rsidP="00116DC6">
      <w:pPr>
        <w:jc w:val="center"/>
        <w:rPr>
          <w:rFonts w:asciiTheme="minorHAnsi" w:hAnsiTheme="minorHAnsi"/>
          <w:b/>
          <w:lang w:val="en-US"/>
        </w:rPr>
      </w:pPr>
      <w:r w:rsidRPr="00116DC6" w:rsidDel="00F26DA9">
        <w:rPr>
          <w:rFonts w:asciiTheme="minorHAnsi" w:hAnsiTheme="minorHAnsi"/>
          <w:b/>
          <w:lang w:val="en-US"/>
        </w:rPr>
        <w:t xml:space="preserve"> </w:t>
      </w:r>
      <w:r w:rsidR="00116DC6">
        <w:rPr>
          <w:rFonts w:asciiTheme="minorHAnsi" w:hAnsiTheme="minorHAnsi"/>
          <w:b/>
          <w:lang w:val="en-US"/>
        </w:rPr>
        <w:t>(307) 777-7675</w:t>
      </w:r>
    </w:p>
    <w:p w14:paraId="5C845E98" w14:textId="77777777" w:rsidR="00116DC6" w:rsidRPr="00116DC6" w:rsidRDefault="00116DC6" w:rsidP="00116DC6">
      <w:pPr>
        <w:jc w:val="center"/>
        <w:rPr>
          <w:rFonts w:asciiTheme="minorHAnsi" w:hAnsiTheme="minorHAnsi"/>
          <w:b/>
          <w:lang w:val="en-US"/>
        </w:rPr>
      </w:pPr>
    </w:p>
    <w:p w14:paraId="5D2DC8B4" w14:textId="4F86C639" w:rsidR="00116DC6" w:rsidRDefault="00084714" w:rsidP="00116DC6">
      <w:pPr>
        <w:jc w:val="center"/>
        <w:rPr>
          <w:rFonts w:asciiTheme="minorHAnsi" w:hAnsiTheme="minorHAnsi"/>
          <w:b/>
          <w:lang w:val="en-US"/>
        </w:rPr>
      </w:pPr>
      <w:r>
        <w:rPr>
          <w:rFonts w:asciiTheme="minorHAnsi" w:hAnsiTheme="minorHAnsi"/>
          <w:b/>
          <w:lang w:val="en-US"/>
        </w:rPr>
        <w:t>Effective: July 1, 2020</w:t>
      </w:r>
    </w:p>
    <w:p w14:paraId="40799947" w14:textId="77777777" w:rsidR="00116DC6" w:rsidRDefault="00116DC6" w:rsidP="00116DC6">
      <w:pPr>
        <w:jc w:val="center"/>
        <w:rPr>
          <w:rFonts w:asciiTheme="minorHAnsi" w:hAnsiTheme="minorHAnsi"/>
          <w:b/>
          <w:lang w:val="en-US"/>
        </w:rPr>
      </w:pPr>
    </w:p>
    <w:p w14:paraId="13FA0440" w14:textId="77777777" w:rsidR="00116DC6" w:rsidRDefault="00116DC6" w:rsidP="00116DC6">
      <w:pPr>
        <w:jc w:val="center"/>
        <w:rPr>
          <w:rFonts w:asciiTheme="minorHAnsi" w:hAnsiTheme="minorHAnsi"/>
          <w:b/>
          <w:lang w:val="en-US"/>
        </w:rPr>
      </w:pPr>
    </w:p>
    <w:p w14:paraId="7981BB5A" w14:textId="77777777" w:rsidR="00116DC6" w:rsidRDefault="00116DC6" w:rsidP="00116DC6">
      <w:pPr>
        <w:tabs>
          <w:tab w:val="left" w:pos="1710"/>
        </w:tabs>
        <w:rPr>
          <w:lang w:val="en-US"/>
        </w:rPr>
      </w:pPr>
    </w:p>
    <w:p w14:paraId="00FD5D11" w14:textId="2C68C388" w:rsidR="00116DC6" w:rsidRPr="00116DC6" w:rsidRDefault="00116DC6" w:rsidP="00116DC6">
      <w:pPr>
        <w:rPr>
          <w:rFonts w:asciiTheme="minorHAnsi" w:hAnsiTheme="minorHAnsi"/>
          <w:sz w:val="16"/>
          <w:lang w:val="en-US"/>
        </w:rPr>
        <w:sectPr w:rsidR="00116DC6" w:rsidRPr="00116DC6" w:rsidSect="009F0BA4">
          <w:footerReference w:type="default" r:id="rId12"/>
          <w:footerReference w:type="first" r:id="rId13"/>
          <w:pgSz w:w="12240" w:h="15840" w:code="1"/>
          <w:pgMar w:top="1440" w:right="1440" w:bottom="1440" w:left="1440" w:header="720" w:footer="720" w:gutter="0"/>
          <w:pgNumType w:start="0"/>
          <w:cols w:space="720"/>
          <w:vAlign w:val="bottom"/>
          <w:titlePg/>
          <w:docGrid w:linePitch="360"/>
        </w:sectPr>
      </w:pPr>
      <w:r w:rsidRPr="00116DC6">
        <w:rPr>
          <w:rFonts w:asciiTheme="minorHAnsi" w:hAnsiTheme="minorHAnsi"/>
          <w:sz w:val="16"/>
          <w:lang w:val="en-US"/>
        </w:rPr>
        <w:t>The Wyoming Department of Education does not discriminate on the basis of race, color, national origin, sex, age or disability in admission or access to, or treatment or employment in its educational programs or activities.  Inquiries concerning Title VI, Title IX, Section 504, and the Americans with Disabilities Act may be referred to the Wyoming Department of Education, Office for Ci</w:t>
      </w:r>
      <w:r w:rsidR="00F864AD">
        <w:rPr>
          <w:rFonts w:asciiTheme="minorHAnsi" w:hAnsiTheme="minorHAnsi"/>
          <w:sz w:val="16"/>
          <w:lang w:val="en-US"/>
        </w:rPr>
        <w:t>vil Rights Coordinator, 122 W. 25</w:t>
      </w:r>
      <w:r w:rsidR="00F864AD" w:rsidRPr="00F864AD">
        <w:rPr>
          <w:rFonts w:asciiTheme="minorHAnsi" w:hAnsiTheme="minorHAnsi"/>
          <w:sz w:val="16"/>
          <w:vertAlign w:val="superscript"/>
          <w:lang w:val="en-US"/>
        </w:rPr>
        <w:t>th</w:t>
      </w:r>
      <w:r w:rsidR="00F864AD">
        <w:rPr>
          <w:rFonts w:asciiTheme="minorHAnsi" w:hAnsiTheme="minorHAnsi"/>
          <w:sz w:val="16"/>
          <w:lang w:val="en-US"/>
        </w:rPr>
        <w:t xml:space="preserve"> St., Suite E200, Cheyenne, Wyoming 82002, or 307-777-7675</w:t>
      </w:r>
      <w:r w:rsidRPr="00116DC6">
        <w:rPr>
          <w:rFonts w:asciiTheme="minorHAnsi" w:hAnsiTheme="minorHAnsi"/>
          <w:sz w:val="16"/>
          <w:lang w:val="en-US"/>
        </w:rPr>
        <w:t>, or the U.S. Department of Education, Office for Civil Rights, Region VIII, Federal Building, Suite 310, 1244 Speer Boulevard, Denver, Colorado 80204-3582, or call 303-844-5695 or TDD 303-844-3417.  This publication will be provided in an alternative format upon request.</w:t>
      </w:r>
    </w:p>
    <w:sdt>
      <w:sdtPr>
        <w:rPr>
          <w:rFonts w:ascii="BookmanITC Lt BT" w:eastAsia="Times New Roman" w:hAnsi="BookmanITC Lt BT" w:cs="Times New Roman"/>
          <w:color w:val="auto"/>
          <w:sz w:val="24"/>
          <w:szCs w:val="24"/>
          <w:lang w:val="el-GR"/>
        </w:rPr>
        <w:id w:val="1214469843"/>
        <w:docPartObj>
          <w:docPartGallery w:val="Table of Contents"/>
          <w:docPartUnique/>
        </w:docPartObj>
      </w:sdtPr>
      <w:sdtEndPr>
        <w:rPr>
          <w:b/>
          <w:bCs/>
          <w:noProof/>
        </w:rPr>
      </w:sdtEndPr>
      <w:sdtContent>
        <w:p w14:paraId="3086C94B" w14:textId="4B060198" w:rsidR="00275CCD" w:rsidRDefault="00211C56" w:rsidP="00211C56">
          <w:pPr>
            <w:pStyle w:val="TOCHeading"/>
            <w:rPr>
              <w:b/>
              <w:color w:val="auto"/>
              <w:sz w:val="36"/>
            </w:rPr>
          </w:pPr>
          <w:r w:rsidRPr="00211C56">
            <w:rPr>
              <w:b/>
              <w:color w:val="auto"/>
              <w:sz w:val="36"/>
            </w:rPr>
            <w:t xml:space="preserve">Table of </w:t>
          </w:r>
          <w:r w:rsidR="00275CCD" w:rsidRPr="00211C56">
            <w:rPr>
              <w:b/>
              <w:color w:val="auto"/>
              <w:sz w:val="36"/>
            </w:rPr>
            <w:t>Contents</w:t>
          </w:r>
        </w:p>
        <w:p w14:paraId="40780913" w14:textId="77777777" w:rsidR="00211C56" w:rsidRPr="00211C56" w:rsidRDefault="00211C56" w:rsidP="00211C56">
          <w:pPr>
            <w:rPr>
              <w:lang w:val="en-US"/>
            </w:rPr>
          </w:pPr>
        </w:p>
        <w:p w14:paraId="1CBEA7A6" w14:textId="77777777" w:rsidR="00211C56" w:rsidRDefault="00275CCD">
          <w:pPr>
            <w:pStyle w:val="TOC1"/>
            <w:tabs>
              <w:tab w:val="right" w:leader="dot" w:pos="9350"/>
            </w:tabs>
            <w:rPr>
              <w:rFonts w:cstheme="minorBidi"/>
              <w:noProof/>
            </w:rPr>
          </w:pPr>
          <w:r>
            <w:fldChar w:fldCharType="begin"/>
          </w:r>
          <w:r>
            <w:instrText xml:space="preserve"> TOC \o "1-3" \h \z \u </w:instrText>
          </w:r>
          <w:r>
            <w:fldChar w:fldCharType="separate"/>
          </w:r>
          <w:hyperlink w:anchor="_Toc424117824" w:history="1">
            <w:r w:rsidR="00211C56" w:rsidRPr="00F21D01">
              <w:rPr>
                <w:rStyle w:val="Hyperlink"/>
                <w:noProof/>
              </w:rPr>
              <w:t>INTRODUCTION</w:t>
            </w:r>
            <w:r w:rsidR="00211C56">
              <w:rPr>
                <w:noProof/>
                <w:webHidden/>
              </w:rPr>
              <w:tab/>
            </w:r>
            <w:r w:rsidR="00211C56">
              <w:rPr>
                <w:noProof/>
                <w:webHidden/>
              </w:rPr>
              <w:fldChar w:fldCharType="begin"/>
            </w:r>
            <w:r w:rsidR="00211C56">
              <w:rPr>
                <w:noProof/>
                <w:webHidden/>
              </w:rPr>
              <w:instrText xml:space="preserve"> PAGEREF _Toc424117824 \h </w:instrText>
            </w:r>
            <w:r w:rsidR="00211C56">
              <w:rPr>
                <w:noProof/>
                <w:webHidden/>
              </w:rPr>
            </w:r>
            <w:r w:rsidR="00211C56">
              <w:rPr>
                <w:noProof/>
                <w:webHidden/>
              </w:rPr>
              <w:fldChar w:fldCharType="separate"/>
            </w:r>
            <w:r w:rsidR="00FB75DA">
              <w:rPr>
                <w:noProof/>
                <w:webHidden/>
              </w:rPr>
              <w:t>3</w:t>
            </w:r>
            <w:r w:rsidR="00211C56">
              <w:rPr>
                <w:noProof/>
                <w:webHidden/>
              </w:rPr>
              <w:fldChar w:fldCharType="end"/>
            </w:r>
          </w:hyperlink>
        </w:p>
        <w:p w14:paraId="59325A21" w14:textId="77777777" w:rsidR="00211C56" w:rsidRDefault="00F1792E">
          <w:pPr>
            <w:pStyle w:val="TOC1"/>
            <w:tabs>
              <w:tab w:val="right" w:leader="dot" w:pos="9350"/>
            </w:tabs>
            <w:rPr>
              <w:rFonts w:cstheme="minorBidi"/>
              <w:noProof/>
            </w:rPr>
          </w:pPr>
          <w:hyperlink w:anchor="_Toc424117825" w:history="1">
            <w:r w:rsidR="00211C56" w:rsidRPr="00F21D01">
              <w:rPr>
                <w:rStyle w:val="Hyperlink"/>
                <w:noProof/>
              </w:rPr>
              <w:t>INDIRECT COST INFORMATION</w:t>
            </w:r>
            <w:r w:rsidR="00211C56">
              <w:rPr>
                <w:noProof/>
                <w:webHidden/>
              </w:rPr>
              <w:tab/>
            </w:r>
            <w:r w:rsidR="00211C56">
              <w:rPr>
                <w:noProof/>
                <w:webHidden/>
              </w:rPr>
              <w:fldChar w:fldCharType="begin"/>
            </w:r>
            <w:r w:rsidR="00211C56">
              <w:rPr>
                <w:noProof/>
                <w:webHidden/>
              </w:rPr>
              <w:instrText xml:space="preserve"> PAGEREF _Toc424117825 \h </w:instrText>
            </w:r>
            <w:r w:rsidR="00211C56">
              <w:rPr>
                <w:noProof/>
                <w:webHidden/>
              </w:rPr>
            </w:r>
            <w:r w:rsidR="00211C56">
              <w:rPr>
                <w:noProof/>
                <w:webHidden/>
              </w:rPr>
              <w:fldChar w:fldCharType="separate"/>
            </w:r>
            <w:r w:rsidR="00FB75DA">
              <w:rPr>
                <w:noProof/>
                <w:webHidden/>
              </w:rPr>
              <w:t>4</w:t>
            </w:r>
            <w:r w:rsidR="00211C56">
              <w:rPr>
                <w:noProof/>
                <w:webHidden/>
              </w:rPr>
              <w:fldChar w:fldCharType="end"/>
            </w:r>
          </w:hyperlink>
        </w:p>
        <w:p w14:paraId="7BB8811F" w14:textId="77777777" w:rsidR="00211C56" w:rsidRDefault="00F1792E">
          <w:pPr>
            <w:pStyle w:val="TOC1"/>
            <w:tabs>
              <w:tab w:val="right" w:leader="dot" w:pos="9350"/>
            </w:tabs>
            <w:rPr>
              <w:rFonts w:cstheme="minorBidi"/>
              <w:noProof/>
            </w:rPr>
          </w:pPr>
          <w:hyperlink w:anchor="_Toc424117826" w:history="1">
            <w:r w:rsidR="00211C56" w:rsidRPr="00F21D01">
              <w:rPr>
                <w:rStyle w:val="Hyperlink"/>
                <w:noProof/>
              </w:rPr>
              <w:t>RATE TYPES</w:t>
            </w:r>
            <w:r w:rsidR="00211C56">
              <w:rPr>
                <w:noProof/>
                <w:webHidden/>
              </w:rPr>
              <w:tab/>
            </w:r>
            <w:r w:rsidR="00211C56">
              <w:rPr>
                <w:noProof/>
                <w:webHidden/>
              </w:rPr>
              <w:fldChar w:fldCharType="begin"/>
            </w:r>
            <w:r w:rsidR="00211C56">
              <w:rPr>
                <w:noProof/>
                <w:webHidden/>
              </w:rPr>
              <w:instrText xml:space="preserve"> PAGEREF _Toc424117826 \h </w:instrText>
            </w:r>
            <w:r w:rsidR="00211C56">
              <w:rPr>
                <w:noProof/>
                <w:webHidden/>
              </w:rPr>
            </w:r>
            <w:r w:rsidR="00211C56">
              <w:rPr>
                <w:noProof/>
                <w:webHidden/>
              </w:rPr>
              <w:fldChar w:fldCharType="separate"/>
            </w:r>
            <w:r w:rsidR="00FB75DA">
              <w:rPr>
                <w:noProof/>
                <w:webHidden/>
              </w:rPr>
              <w:t>5</w:t>
            </w:r>
            <w:r w:rsidR="00211C56">
              <w:rPr>
                <w:noProof/>
                <w:webHidden/>
              </w:rPr>
              <w:fldChar w:fldCharType="end"/>
            </w:r>
          </w:hyperlink>
        </w:p>
        <w:p w14:paraId="703E79FF" w14:textId="77777777" w:rsidR="00211C56" w:rsidRDefault="00F1792E">
          <w:pPr>
            <w:pStyle w:val="TOC1"/>
            <w:tabs>
              <w:tab w:val="right" w:leader="dot" w:pos="9350"/>
            </w:tabs>
            <w:rPr>
              <w:rFonts w:cstheme="minorBidi"/>
              <w:noProof/>
            </w:rPr>
          </w:pPr>
          <w:hyperlink w:anchor="_Toc424117827" w:history="1">
            <w:r w:rsidR="00211C56" w:rsidRPr="00F21D01">
              <w:rPr>
                <w:rStyle w:val="Hyperlink"/>
                <w:noProof/>
              </w:rPr>
              <w:t>CLASSIFICATION OF COSTS</w:t>
            </w:r>
            <w:r w:rsidR="00211C56">
              <w:rPr>
                <w:noProof/>
                <w:webHidden/>
              </w:rPr>
              <w:tab/>
            </w:r>
            <w:r w:rsidR="00211C56">
              <w:rPr>
                <w:noProof/>
                <w:webHidden/>
              </w:rPr>
              <w:fldChar w:fldCharType="begin"/>
            </w:r>
            <w:r w:rsidR="00211C56">
              <w:rPr>
                <w:noProof/>
                <w:webHidden/>
              </w:rPr>
              <w:instrText xml:space="preserve"> PAGEREF _Toc424117827 \h </w:instrText>
            </w:r>
            <w:r w:rsidR="00211C56">
              <w:rPr>
                <w:noProof/>
                <w:webHidden/>
              </w:rPr>
            </w:r>
            <w:r w:rsidR="00211C56">
              <w:rPr>
                <w:noProof/>
                <w:webHidden/>
              </w:rPr>
              <w:fldChar w:fldCharType="separate"/>
            </w:r>
            <w:r w:rsidR="00FB75DA">
              <w:rPr>
                <w:noProof/>
                <w:webHidden/>
              </w:rPr>
              <w:t>7</w:t>
            </w:r>
            <w:r w:rsidR="00211C56">
              <w:rPr>
                <w:noProof/>
                <w:webHidden/>
              </w:rPr>
              <w:fldChar w:fldCharType="end"/>
            </w:r>
          </w:hyperlink>
        </w:p>
        <w:p w14:paraId="27DB0FAB" w14:textId="77777777" w:rsidR="00211C56" w:rsidRDefault="00F1792E">
          <w:pPr>
            <w:pStyle w:val="TOC1"/>
            <w:tabs>
              <w:tab w:val="right" w:leader="dot" w:pos="9350"/>
            </w:tabs>
            <w:rPr>
              <w:rFonts w:cstheme="minorBidi"/>
              <w:noProof/>
            </w:rPr>
          </w:pPr>
          <w:hyperlink w:anchor="_Toc424117828" w:history="1">
            <w:r w:rsidR="00211C56" w:rsidRPr="00F21D01">
              <w:rPr>
                <w:rStyle w:val="Hyperlink"/>
                <w:noProof/>
              </w:rPr>
              <w:t>COMMON INDIRECT COST ISSUES</w:t>
            </w:r>
            <w:r w:rsidR="00211C56">
              <w:rPr>
                <w:noProof/>
                <w:webHidden/>
              </w:rPr>
              <w:tab/>
            </w:r>
            <w:r w:rsidR="00211C56">
              <w:rPr>
                <w:noProof/>
                <w:webHidden/>
              </w:rPr>
              <w:fldChar w:fldCharType="begin"/>
            </w:r>
            <w:r w:rsidR="00211C56">
              <w:rPr>
                <w:noProof/>
                <w:webHidden/>
              </w:rPr>
              <w:instrText xml:space="preserve"> PAGEREF _Toc424117828 \h </w:instrText>
            </w:r>
            <w:r w:rsidR="00211C56">
              <w:rPr>
                <w:noProof/>
                <w:webHidden/>
              </w:rPr>
            </w:r>
            <w:r w:rsidR="00211C56">
              <w:rPr>
                <w:noProof/>
                <w:webHidden/>
              </w:rPr>
              <w:fldChar w:fldCharType="separate"/>
            </w:r>
            <w:r w:rsidR="00FB75DA">
              <w:rPr>
                <w:noProof/>
                <w:webHidden/>
              </w:rPr>
              <w:t>8</w:t>
            </w:r>
            <w:r w:rsidR="00211C56">
              <w:rPr>
                <w:noProof/>
                <w:webHidden/>
              </w:rPr>
              <w:fldChar w:fldCharType="end"/>
            </w:r>
          </w:hyperlink>
        </w:p>
        <w:p w14:paraId="19F4D97B" w14:textId="77777777" w:rsidR="00211C56" w:rsidRDefault="00F1792E">
          <w:pPr>
            <w:pStyle w:val="TOC1"/>
            <w:tabs>
              <w:tab w:val="right" w:leader="dot" w:pos="9350"/>
            </w:tabs>
            <w:rPr>
              <w:rFonts w:cstheme="minorBidi"/>
              <w:noProof/>
            </w:rPr>
          </w:pPr>
          <w:hyperlink w:anchor="_Toc424117829" w:history="1">
            <w:r w:rsidR="00211C56" w:rsidRPr="00F21D01">
              <w:rPr>
                <w:rStyle w:val="Hyperlink"/>
                <w:rFonts w:eastAsiaTheme="minorHAnsi"/>
                <w:noProof/>
              </w:rPr>
              <w:t>INDIRECT COST RATE CALCULATION METHODOLOGY</w:t>
            </w:r>
            <w:r w:rsidR="00211C56">
              <w:rPr>
                <w:noProof/>
                <w:webHidden/>
              </w:rPr>
              <w:tab/>
            </w:r>
            <w:r w:rsidR="00211C56">
              <w:rPr>
                <w:noProof/>
                <w:webHidden/>
              </w:rPr>
              <w:fldChar w:fldCharType="begin"/>
            </w:r>
            <w:r w:rsidR="00211C56">
              <w:rPr>
                <w:noProof/>
                <w:webHidden/>
              </w:rPr>
              <w:instrText xml:space="preserve"> PAGEREF _Toc424117829 \h </w:instrText>
            </w:r>
            <w:r w:rsidR="00211C56">
              <w:rPr>
                <w:noProof/>
                <w:webHidden/>
              </w:rPr>
            </w:r>
            <w:r w:rsidR="00211C56">
              <w:rPr>
                <w:noProof/>
                <w:webHidden/>
              </w:rPr>
              <w:fldChar w:fldCharType="separate"/>
            </w:r>
            <w:r w:rsidR="00FB75DA">
              <w:rPr>
                <w:noProof/>
                <w:webHidden/>
              </w:rPr>
              <w:t>10</w:t>
            </w:r>
            <w:r w:rsidR="00211C56">
              <w:rPr>
                <w:noProof/>
                <w:webHidden/>
              </w:rPr>
              <w:fldChar w:fldCharType="end"/>
            </w:r>
          </w:hyperlink>
        </w:p>
        <w:p w14:paraId="61480CA9" w14:textId="77777777" w:rsidR="00211C56" w:rsidRDefault="00F1792E">
          <w:pPr>
            <w:pStyle w:val="TOC1"/>
            <w:tabs>
              <w:tab w:val="right" w:leader="dot" w:pos="9350"/>
            </w:tabs>
            <w:rPr>
              <w:rFonts w:cstheme="minorBidi"/>
              <w:noProof/>
            </w:rPr>
          </w:pPr>
          <w:hyperlink w:anchor="_Toc424117830" w:history="1">
            <w:r w:rsidR="00211C56" w:rsidRPr="00F21D01">
              <w:rPr>
                <w:rStyle w:val="Hyperlink"/>
                <w:rFonts w:eastAsiaTheme="minorHAnsi"/>
                <w:noProof/>
              </w:rPr>
              <w:t>LEA REQUIREMENTS</w:t>
            </w:r>
            <w:r w:rsidR="00211C56">
              <w:rPr>
                <w:noProof/>
                <w:webHidden/>
              </w:rPr>
              <w:tab/>
            </w:r>
            <w:r w:rsidR="00211C56">
              <w:rPr>
                <w:noProof/>
                <w:webHidden/>
              </w:rPr>
              <w:fldChar w:fldCharType="begin"/>
            </w:r>
            <w:r w:rsidR="00211C56">
              <w:rPr>
                <w:noProof/>
                <w:webHidden/>
              </w:rPr>
              <w:instrText xml:space="preserve"> PAGEREF _Toc424117830 \h </w:instrText>
            </w:r>
            <w:r w:rsidR="00211C56">
              <w:rPr>
                <w:noProof/>
                <w:webHidden/>
              </w:rPr>
            </w:r>
            <w:r w:rsidR="00211C56">
              <w:rPr>
                <w:noProof/>
                <w:webHidden/>
              </w:rPr>
              <w:fldChar w:fldCharType="separate"/>
            </w:r>
            <w:r w:rsidR="00FB75DA">
              <w:rPr>
                <w:noProof/>
                <w:webHidden/>
              </w:rPr>
              <w:t>10</w:t>
            </w:r>
            <w:r w:rsidR="00211C56">
              <w:rPr>
                <w:noProof/>
                <w:webHidden/>
              </w:rPr>
              <w:fldChar w:fldCharType="end"/>
            </w:r>
          </w:hyperlink>
        </w:p>
        <w:p w14:paraId="241AAC74" w14:textId="77777777" w:rsidR="00211C56" w:rsidRDefault="00F1792E">
          <w:pPr>
            <w:pStyle w:val="TOC1"/>
            <w:tabs>
              <w:tab w:val="right" w:leader="dot" w:pos="9350"/>
            </w:tabs>
            <w:rPr>
              <w:rFonts w:cstheme="minorBidi"/>
              <w:noProof/>
            </w:rPr>
          </w:pPr>
          <w:hyperlink w:anchor="_Toc424117831" w:history="1">
            <w:r w:rsidR="00211C56" w:rsidRPr="00F21D01">
              <w:rPr>
                <w:rStyle w:val="Hyperlink"/>
                <w:rFonts w:eastAsiaTheme="minorHAnsi"/>
                <w:noProof/>
              </w:rPr>
              <w:t>INDIRECT COST RATE APPLICATION</w:t>
            </w:r>
            <w:r w:rsidR="00211C56">
              <w:rPr>
                <w:noProof/>
                <w:webHidden/>
              </w:rPr>
              <w:tab/>
            </w:r>
            <w:r w:rsidR="00211C56">
              <w:rPr>
                <w:noProof/>
                <w:webHidden/>
              </w:rPr>
              <w:fldChar w:fldCharType="begin"/>
            </w:r>
            <w:r w:rsidR="00211C56">
              <w:rPr>
                <w:noProof/>
                <w:webHidden/>
              </w:rPr>
              <w:instrText xml:space="preserve"> PAGEREF _Toc424117831 \h </w:instrText>
            </w:r>
            <w:r w:rsidR="00211C56">
              <w:rPr>
                <w:noProof/>
                <w:webHidden/>
              </w:rPr>
            </w:r>
            <w:r w:rsidR="00211C56">
              <w:rPr>
                <w:noProof/>
                <w:webHidden/>
              </w:rPr>
              <w:fldChar w:fldCharType="separate"/>
            </w:r>
            <w:r w:rsidR="00FB75DA">
              <w:rPr>
                <w:noProof/>
                <w:webHidden/>
              </w:rPr>
              <w:t>11</w:t>
            </w:r>
            <w:r w:rsidR="00211C56">
              <w:rPr>
                <w:noProof/>
                <w:webHidden/>
              </w:rPr>
              <w:fldChar w:fldCharType="end"/>
            </w:r>
          </w:hyperlink>
        </w:p>
        <w:p w14:paraId="2E5697B0" w14:textId="77777777" w:rsidR="00211C56" w:rsidRDefault="00F1792E">
          <w:pPr>
            <w:pStyle w:val="TOC1"/>
            <w:tabs>
              <w:tab w:val="right" w:leader="dot" w:pos="9350"/>
            </w:tabs>
            <w:rPr>
              <w:rFonts w:cstheme="minorBidi"/>
              <w:noProof/>
            </w:rPr>
          </w:pPr>
          <w:hyperlink w:anchor="_Toc424117832" w:history="1">
            <w:r w:rsidR="00211C56" w:rsidRPr="00F21D01">
              <w:rPr>
                <w:rStyle w:val="Hyperlink"/>
                <w:rFonts w:eastAsiaTheme="minorHAnsi"/>
                <w:noProof/>
              </w:rPr>
              <w:t>APPLYING THE INDIRECT COST RATE</w:t>
            </w:r>
            <w:r w:rsidR="00211C56">
              <w:rPr>
                <w:noProof/>
                <w:webHidden/>
              </w:rPr>
              <w:tab/>
            </w:r>
            <w:r w:rsidR="00211C56">
              <w:rPr>
                <w:noProof/>
                <w:webHidden/>
              </w:rPr>
              <w:fldChar w:fldCharType="begin"/>
            </w:r>
            <w:r w:rsidR="00211C56">
              <w:rPr>
                <w:noProof/>
                <w:webHidden/>
              </w:rPr>
              <w:instrText xml:space="preserve"> PAGEREF _Toc424117832 \h </w:instrText>
            </w:r>
            <w:r w:rsidR="00211C56">
              <w:rPr>
                <w:noProof/>
                <w:webHidden/>
              </w:rPr>
            </w:r>
            <w:r w:rsidR="00211C56">
              <w:rPr>
                <w:noProof/>
                <w:webHidden/>
              </w:rPr>
              <w:fldChar w:fldCharType="separate"/>
            </w:r>
            <w:r w:rsidR="00FB75DA">
              <w:rPr>
                <w:noProof/>
                <w:webHidden/>
              </w:rPr>
              <w:t>13</w:t>
            </w:r>
            <w:r w:rsidR="00211C56">
              <w:rPr>
                <w:noProof/>
                <w:webHidden/>
              </w:rPr>
              <w:fldChar w:fldCharType="end"/>
            </w:r>
          </w:hyperlink>
        </w:p>
        <w:p w14:paraId="3DE51963" w14:textId="69A9B4BD" w:rsidR="00275CCD" w:rsidRDefault="00275CCD">
          <w:r>
            <w:rPr>
              <w:b/>
              <w:bCs/>
              <w:noProof/>
            </w:rPr>
            <w:fldChar w:fldCharType="end"/>
          </w:r>
        </w:p>
      </w:sdtContent>
    </w:sdt>
    <w:p w14:paraId="23DBCB42" w14:textId="77777777" w:rsidR="00116DC6" w:rsidRDefault="00116DC6" w:rsidP="00116DC6">
      <w:pPr>
        <w:tabs>
          <w:tab w:val="left" w:pos="1710"/>
        </w:tabs>
        <w:rPr>
          <w:lang w:val="en-US"/>
        </w:rPr>
      </w:pPr>
    </w:p>
    <w:p w14:paraId="42115B8C" w14:textId="77777777" w:rsidR="00116DC6" w:rsidRDefault="00116DC6" w:rsidP="00116DC6">
      <w:pPr>
        <w:tabs>
          <w:tab w:val="left" w:pos="1710"/>
        </w:tabs>
        <w:rPr>
          <w:lang w:val="en-US"/>
        </w:rPr>
      </w:pPr>
    </w:p>
    <w:p w14:paraId="2EF1E905" w14:textId="77777777" w:rsidR="00116DC6" w:rsidRDefault="00116DC6" w:rsidP="00116DC6">
      <w:pPr>
        <w:tabs>
          <w:tab w:val="left" w:pos="1710"/>
        </w:tabs>
        <w:rPr>
          <w:lang w:val="en-US"/>
        </w:rPr>
      </w:pPr>
    </w:p>
    <w:p w14:paraId="11853285" w14:textId="77777777" w:rsidR="00116DC6" w:rsidRDefault="00116DC6" w:rsidP="00116DC6">
      <w:pPr>
        <w:tabs>
          <w:tab w:val="left" w:pos="1710"/>
        </w:tabs>
        <w:rPr>
          <w:lang w:val="en-US"/>
        </w:rPr>
      </w:pPr>
    </w:p>
    <w:p w14:paraId="5D33FFB1" w14:textId="77777777" w:rsidR="00116DC6" w:rsidRDefault="00116DC6" w:rsidP="00116DC6">
      <w:pPr>
        <w:tabs>
          <w:tab w:val="left" w:pos="1710"/>
        </w:tabs>
        <w:rPr>
          <w:lang w:val="en-US"/>
        </w:rPr>
      </w:pPr>
    </w:p>
    <w:p w14:paraId="6D5E03C8" w14:textId="77777777" w:rsidR="00757076" w:rsidRDefault="00757076" w:rsidP="00116DC6">
      <w:pPr>
        <w:tabs>
          <w:tab w:val="left" w:pos="1710"/>
        </w:tabs>
        <w:rPr>
          <w:lang w:val="en-US"/>
        </w:rPr>
      </w:pPr>
    </w:p>
    <w:p w14:paraId="4AC41088" w14:textId="77777777" w:rsidR="00757076" w:rsidRDefault="00757076" w:rsidP="00116DC6">
      <w:pPr>
        <w:tabs>
          <w:tab w:val="left" w:pos="1710"/>
        </w:tabs>
        <w:rPr>
          <w:lang w:val="en-US"/>
        </w:rPr>
      </w:pPr>
    </w:p>
    <w:p w14:paraId="2EE50DA2" w14:textId="77777777" w:rsidR="00116DC6" w:rsidRDefault="00116DC6" w:rsidP="00116DC6">
      <w:pPr>
        <w:tabs>
          <w:tab w:val="left" w:pos="1710"/>
        </w:tabs>
        <w:rPr>
          <w:lang w:val="en-US"/>
        </w:rPr>
      </w:pPr>
    </w:p>
    <w:p w14:paraId="2448BBA5" w14:textId="77777777" w:rsidR="00116DC6" w:rsidRDefault="00116DC6" w:rsidP="00116DC6">
      <w:pPr>
        <w:tabs>
          <w:tab w:val="left" w:pos="1710"/>
        </w:tabs>
        <w:rPr>
          <w:lang w:val="en-US"/>
        </w:rPr>
      </w:pPr>
    </w:p>
    <w:p w14:paraId="155380D6" w14:textId="77777777" w:rsidR="00116DC6" w:rsidRDefault="00116DC6" w:rsidP="00116DC6">
      <w:pPr>
        <w:tabs>
          <w:tab w:val="left" w:pos="1710"/>
        </w:tabs>
        <w:rPr>
          <w:lang w:val="en-US"/>
        </w:rPr>
      </w:pPr>
    </w:p>
    <w:p w14:paraId="3F8247B1" w14:textId="77777777" w:rsidR="00116DC6" w:rsidRDefault="00116DC6" w:rsidP="00116DC6">
      <w:pPr>
        <w:tabs>
          <w:tab w:val="left" w:pos="1710"/>
        </w:tabs>
        <w:rPr>
          <w:lang w:val="en-US"/>
        </w:rPr>
      </w:pPr>
    </w:p>
    <w:p w14:paraId="040522C0" w14:textId="77777777" w:rsidR="00116DC6" w:rsidRDefault="00116DC6" w:rsidP="00116DC6">
      <w:pPr>
        <w:tabs>
          <w:tab w:val="left" w:pos="1710"/>
        </w:tabs>
        <w:rPr>
          <w:lang w:val="en-US"/>
        </w:rPr>
      </w:pPr>
    </w:p>
    <w:p w14:paraId="5412E43C" w14:textId="77777777" w:rsidR="00116DC6" w:rsidRDefault="00116DC6" w:rsidP="00116DC6">
      <w:pPr>
        <w:tabs>
          <w:tab w:val="left" w:pos="1710"/>
        </w:tabs>
        <w:rPr>
          <w:lang w:val="en-US"/>
        </w:rPr>
      </w:pPr>
    </w:p>
    <w:p w14:paraId="73CAAC62" w14:textId="77777777" w:rsidR="00116DC6" w:rsidRDefault="00116DC6" w:rsidP="00116DC6">
      <w:pPr>
        <w:tabs>
          <w:tab w:val="left" w:pos="1710"/>
        </w:tabs>
        <w:rPr>
          <w:lang w:val="en-US"/>
        </w:rPr>
      </w:pPr>
    </w:p>
    <w:p w14:paraId="41441C98" w14:textId="77777777" w:rsidR="00116DC6" w:rsidRDefault="00116DC6" w:rsidP="00116DC6">
      <w:pPr>
        <w:tabs>
          <w:tab w:val="left" w:pos="1710"/>
        </w:tabs>
        <w:rPr>
          <w:lang w:val="en-US"/>
        </w:rPr>
      </w:pPr>
    </w:p>
    <w:p w14:paraId="6D09C9C2" w14:textId="77777777" w:rsidR="00116DC6" w:rsidRDefault="00116DC6" w:rsidP="00116DC6">
      <w:pPr>
        <w:tabs>
          <w:tab w:val="left" w:pos="1710"/>
        </w:tabs>
        <w:rPr>
          <w:lang w:val="en-US"/>
        </w:rPr>
      </w:pPr>
    </w:p>
    <w:p w14:paraId="2B8E0FD0" w14:textId="77777777" w:rsidR="00116DC6" w:rsidRDefault="00116DC6" w:rsidP="00116DC6">
      <w:pPr>
        <w:tabs>
          <w:tab w:val="left" w:pos="1710"/>
        </w:tabs>
        <w:rPr>
          <w:lang w:val="en-US"/>
        </w:rPr>
      </w:pPr>
    </w:p>
    <w:p w14:paraId="04016D9E" w14:textId="77777777" w:rsidR="00116DC6" w:rsidRDefault="00116DC6" w:rsidP="00116DC6">
      <w:pPr>
        <w:tabs>
          <w:tab w:val="left" w:pos="1710"/>
        </w:tabs>
        <w:rPr>
          <w:lang w:val="en-US"/>
        </w:rPr>
      </w:pPr>
    </w:p>
    <w:p w14:paraId="45D6EBB6" w14:textId="77777777" w:rsidR="00116DC6" w:rsidRDefault="00116DC6" w:rsidP="00116DC6">
      <w:pPr>
        <w:tabs>
          <w:tab w:val="left" w:pos="1710"/>
        </w:tabs>
        <w:rPr>
          <w:lang w:val="en-US"/>
        </w:rPr>
      </w:pPr>
    </w:p>
    <w:p w14:paraId="611D907D" w14:textId="77777777" w:rsidR="00116DC6" w:rsidRDefault="00116DC6" w:rsidP="00116DC6">
      <w:pPr>
        <w:tabs>
          <w:tab w:val="left" w:pos="1710"/>
        </w:tabs>
        <w:rPr>
          <w:lang w:val="en-US"/>
        </w:rPr>
      </w:pPr>
    </w:p>
    <w:p w14:paraId="463CF06A" w14:textId="77777777" w:rsidR="00116DC6" w:rsidRDefault="00116DC6" w:rsidP="00116DC6">
      <w:pPr>
        <w:tabs>
          <w:tab w:val="left" w:pos="1710"/>
        </w:tabs>
        <w:rPr>
          <w:lang w:val="en-US"/>
        </w:rPr>
      </w:pPr>
    </w:p>
    <w:p w14:paraId="2ADFE6A7" w14:textId="77777777" w:rsidR="00116DC6" w:rsidRDefault="00116DC6" w:rsidP="00116DC6">
      <w:pPr>
        <w:tabs>
          <w:tab w:val="left" w:pos="1710"/>
        </w:tabs>
        <w:rPr>
          <w:lang w:val="en-US"/>
        </w:rPr>
      </w:pPr>
    </w:p>
    <w:p w14:paraId="6AA06DD5" w14:textId="77777777" w:rsidR="00116DC6" w:rsidRDefault="00116DC6" w:rsidP="00116DC6">
      <w:pPr>
        <w:tabs>
          <w:tab w:val="left" w:pos="1710"/>
        </w:tabs>
        <w:rPr>
          <w:lang w:val="en-US"/>
        </w:rPr>
      </w:pPr>
    </w:p>
    <w:p w14:paraId="27A26410" w14:textId="77777777" w:rsidR="00116DC6" w:rsidRDefault="00116DC6" w:rsidP="00116DC6">
      <w:pPr>
        <w:tabs>
          <w:tab w:val="left" w:pos="1710"/>
        </w:tabs>
        <w:rPr>
          <w:lang w:val="en-US"/>
        </w:rPr>
      </w:pPr>
    </w:p>
    <w:p w14:paraId="1BE591EE" w14:textId="77777777" w:rsidR="00116DC6" w:rsidRDefault="00116DC6" w:rsidP="00116DC6">
      <w:pPr>
        <w:tabs>
          <w:tab w:val="left" w:pos="1710"/>
        </w:tabs>
        <w:rPr>
          <w:lang w:val="en-US"/>
        </w:rPr>
      </w:pPr>
    </w:p>
    <w:p w14:paraId="77D186F2" w14:textId="77777777" w:rsidR="00275CCD" w:rsidRDefault="00275CCD" w:rsidP="00116DC6">
      <w:pPr>
        <w:tabs>
          <w:tab w:val="left" w:pos="1710"/>
        </w:tabs>
        <w:rPr>
          <w:lang w:val="en-US"/>
        </w:rPr>
      </w:pPr>
    </w:p>
    <w:p w14:paraId="3C32F2B7" w14:textId="77777777" w:rsidR="00275CCD" w:rsidRDefault="00275CCD" w:rsidP="00116DC6">
      <w:pPr>
        <w:tabs>
          <w:tab w:val="left" w:pos="1710"/>
        </w:tabs>
        <w:rPr>
          <w:lang w:val="en-US"/>
        </w:rPr>
      </w:pPr>
    </w:p>
    <w:p w14:paraId="28903649" w14:textId="1D5DDA25" w:rsidR="00116DC6" w:rsidRPr="00D90618" w:rsidRDefault="002E32C5" w:rsidP="00D90618">
      <w:pPr>
        <w:pStyle w:val="Heading1"/>
        <w:jc w:val="left"/>
        <w:rPr>
          <w:rFonts w:asciiTheme="minorHAnsi" w:hAnsiTheme="minorHAnsi"/>
          <w:sz w:val="32"/>
        </w:rPr>
      </w:pPr>
      <w:bookmarkStart w:id="1" w:name="_Toc424117824"/>
      <w:r w:rsidRPr="00D90618">
        <w:rPr>
          <w:rFonts w:asciiTheme="minorHAnsi" w:hAnsiTheme="minorHAnsi"/>
          <w:sz w:val="32"/>
        </w:rPr>
        <w:lastRenderedPageBreak/>
        <w:t>INTRODUCTION</w:t>
      </w:r>
      <w:bookmarkEnd w:id="1"/>
    </w:p>
    <w:p w14:paraId="3F7F6031" w14:textId="77777777" w:rsidR="00116DC6" w:rsidRPr="00116DC6" w:rsidRDefault="00116DC6" w:rsidP="00116DC6">
      <w:pPr>
        <w:pStyle w:val="Default"/>
        <w:rPr>
          <w:rFonts w:asciiTheme="minorHAnsi" w:hAnsiTheme="minorHAnsi"/>
        </w:rPr>
      </w:pPr>
    </w:p>
    <w:p w14:paraId="149A1131" w14:textId="25BA4B4C" w:rsidR="00116DC6" w:rsidRPr="00C73F71" w:rsidRDefault="00116DC6" w:rsidP="00116DC6">
      <w:pPr>
        <w:pStyle w:val="Default"/>
        <w:rPr>
          <w:rFonts w:asciiTheme="minorHAnsi" w:hAnsiTheme="minorHAnsi"/>
        </w:rPr>
      </w:pPr>
      <w:r w:rsidRPr="00116DC6">
        <w:rPr>
          <w:rFonts w:asciiTheme="minorHAnsi" w:hAnsiTheme="minorHAnsi"/>
        </w:rPr>
        <w:t>The U.S. Office of Management and Budget (OMB</w:t>
      </w:r>
      <w:r w:rsidRPr="00296400">
        <w:rPr>
          <w:rFonts w:asciiTheme="minorHAnsi" w:hAnsiTheme="minorHAnsi"/>
        </w:rPr>
        <w:t xml:space="preserve">) </w:t>
      </w:r>
      <w:r w:rsidR="00296400">
        <w:rPr>
          <w:rFonts w:asciiTheme="minorHAnsi" w:hAnsiTheme="minorHAnsi"/>
        </w:rPr>
        <w:t>Uniform Guidance</w:t>
      </w:r>
      <w:r w:rsidRPr="00296400">
        <w:rPr>
          <w:rFonts w:asciiTheme="minorHAnsi" w:hAnsiTheme="minorHAnsi"/>
        </w:rPr>
        <w:t>,</w:t>
      </w:r>
      <w:r w:rsidRPr="00116DC6">
        <w:rPr>
          <w:rFonts w:asciiTheme="minorHAnsi" w:hAnsiTheme="minorHAnsi"/>
        </w:rPr>
        <w:t xml:space="preserve"> </w:t>
      </w:r>
      <w:r w:rsidR="00275CCD">
        <w:rPr>
          <w:rFonts w:asciiTheme="minorHAnsi" w:hAnsiTheme="minorHAnsi"/>
        </w:rPr>
        <w:t xml:space="preserve"> </w:t>
      </w:r>
      <w:r w:rsidRPr="00116DC6">
        <w:rPr>
          <w:rFonts w:asciiTheme="minorHAnsi" w:hAnsiTheme="minorHAnsi"/>
        </w:rPr>
        <w:t>sets forth the cost principles and standards for determining the allowable costs of federally funded grants and contracts administered by state and local governments and contains provisions for determining indirect cost rates for grantees and sub grantees of federal grants.</w:t>
      </w:r>
      <w:r w:rsidR="007E34ED">
        <w:rPr>
          <w:rFonts w:asciiTheme="minorHAnsi" w:hAnsiTheme="minorHAnsi"/>
        </w:rPr>
        <w:t xml:space="preserve"> </w:t>
      </w:r>
      <w:r w:rsidR="008A68BD">
        <w:rPr>
          <w:rFonts w:asciiTheme="minorHAnsi" w:hAnsiTheme="minorHAnsi"/>
        </w:rPr>
        <w:t xml:space="preserve">This information can be found at:  </w:t>
      </w:r>
      <w:hyperlink r:id="rId14" w:history="1">
        <w:r w:rsidR="00AB532C" w:rsidRPr="00AB532C">
          <w:rPr>
            <w:rStyle w:val="Hyperlink"/>
            <w:rFonts w:asciiTheme="minorHAnsi" w:hAnsiTheme="minorHAnsi"/>
          </w:rPr>
          <w:t xml:space="preserve">Uniform Administrative Requirements, Cost Principles, and Audit Requirements for Federal Awards. </w:t>
        </w:r>
      </w:hyperlink>
      <w:r w:rsidR="00AB532C">
        <w:rPr>
          <w:rFonts w:asciiTheme="minorHAnsi" w:hAnsiTheme="minorHAnsi"/>
        </w:rPr>
        <w:t xml:space="preserve"> </w:t>
      </w:r>
      <w:r w:rsidRPr="00C73F71">
        <w:rPr>
          <w:rFonts w:asciiTheme="minorHAnsi" w:hAnsiTheme="minorHAnsi"/>
        </w:rPr>
        <w:t xml:space="preserve">The objectives of the </w:t>
      </w:r>
      <w:r w:rsidR="00296400">
        <w:rPr>
          <w:rFonts w:asciiTheme="minorHAnsi" w:hAnsiTheme="minorHAnsi"/>
        </w:rPr>
        <w:t>Uniform Guidance</w:t>
      </w:r>
      <w:r w:rsidRPr="00C73F71">
        <w:rPr>
          <w:rFonts w:asciiTheme="minorHAnsi" w:hAnsiTheme="minorHAnsi"/>
        </w:rPr>
        <w:t xml:space="preserve"> are: </w:t>
      </w:r>
    </w:p>
    <w:p w14:paraId="75925306" w14:textId="77777777" w:rsidR="007E34ED" w:rsidRPr="00C73F71" w:rsidRDefault="007E34ED" w:rsidP="00116DC6">
      <w:pPr>
        <w:pStyle w:val="Default"/>
        <w:rPr>
          <w:rFonts w:asciiTheme="minorHAnsi" w:hAnsiTheme="minorHAnsi"/>
        </w:rPr>
      </w:pPr>
    </w:p>
    <w:p w14:paraId="0987FF4D" w14:textId="793A0EFD" w:rsidR="00116DC6" w:rsidRPr="00C73F71" w:rsidRDefault="00116DC6" w:rsidP="0046731A">
      <w:pPr>
        <w:pStyle w:val="Default"/>
        <w:ind w:left="720"/>
        <w:rPr>
          <w:rFonts w:asciiTheme="minorHAnsi" w:hAnsiTheme="minorHAnsi"/>
        </w:rPr>
      </w:pPr>
      <w:r w:rsidRPr="00C73F71">
        <w:rPr>
          <w:rFonts w:asciiTheme="minorHAnsi" w:hAnsiTheme="minorHAnsi"/>
          <w:b/>
          <w:bCs/>
        </w:rPr>
        <w:t xml:space="preserve">1. </w:t>
      </w:r>
      <w:r w:rsidRPr="00C73F71">
        <w:rPr>
          <w:rFonts w:asciiTheme="minorHAnsi" w:hAnsiTheme="minorHAnsi"/>
          <w:i/>
          <w:iCs/>
        </w:rPr>
        <w:t xml:space="preserve">Establish uniform standards of </w:t>
      </w:r>
      <w:proofErr w:type="spellStart"/>
      <w:r w:rsidRPr="00C73F71">
        <w:rPr>
          <w:rFonts w:asciiTheme="minorHAnsi" w:hAnsiTheme="minorHAnsi"/>
          <w:i/>
          <w:iCs/>
        </w:rPr>
        <w:t>allowability</w:t>
      </w:r>
      <w:proofErr w:type="spellEnd"/>
      <w:r w:rsidRPr="00C73F71">
        <w:rPr>
          <w:rFonts w:asciiTheme="minorHAnsi" w:hAnsiTheme="minorHAnsi"/>
        </w:rPr>
        <w:t>.</w:t>
      </w:r>
      <w:r w:rsidR="007E34ED" w:rsidRPr="00C73F71">
        <w:rPr>
          <w:rFonts w:asciiTheme="minorHAnsi" w:hAnsiTheme="minorHAnsi"/>
        </w:rPr>
        <w:t xml:space="preserve">  </w:t>
      </w:r>
      <w:r w:rsidRPr="00C73F71">
        <w:rPr>
          <w:rFonts w:asciiTheme="minorHAnsi" w:hAnsiTheme="minorHAnsi"/>
        </w:rPr>
        <w:t xml:space="preserve">All federal agencies agree to recognize the central service costs which benefit grant programs as allowable costs of those programs, so long as they are calculated in accordance with the </w:t>
      </w:r>
      <w:r w:rsidR="00883413">
        <w:rPr>
          <w:rFonts w:asciiTheme="minorHAnsi" w:hAnsiTheme="minorHAnsi"/>
        </w:rPr>
        <w:t>Uniform Guidance</w:t>
      </w:r>
      <w:r w:rsidRPr="00C73F71">
        <w:rPr>
          <w:rFonts w:asciiTheme="minorHAnsi" w:hAnsiTheme="minorHAnsi"/>
        </w:rPr>
        <w:t xml:space="preserve">. </w:t>
      </w:r>
    </w:p>
    <w:p w14:paraId="4159D2A9" w14:textId="77777777" w:rsidR="00116DC6" w:rsidRPr="00C73F71" w:rsidRDefault="00116DC6" w:rsidP="0046731A">
      <w:pPr>
        <w:pStyle w:val="Default"/>
        <w:ind w:left="720"/>
        <w:rPr>
          <w:rFonts w:asciiTheme="minorHAnsi" w:hAnsiTheme="minorHAnsi"/>
        </w:rPr>
      </w:pPr>
    </w:p>
    <w:p w14:paraId="2DF3853F" w14:textId="0F0D2557" w:rsidR="00116DC6" w:rsidRPr="00C73F71" w:rsidRDefault="00116DC6" w:rsidP="0046731A">
      <w:pPr>
        <w:pStyle w:val="Default"/>
        <w:ind w:left="720"/>
        <w:rPr>
          <w:rFonts w:asciiTheme="minorHAnsi" w:hAnsiTheme="minorHAnsi"/>
        </w:rPr>
      </w:pPr>
      <w:r w:rsidRPr="00C73F71">
        <w:rPr>
          <w:rFonts w:asciiTheme="minorHAnsi" w:hAnsiTheme="minorHAnsi"/>
          <w:b/>
          <w:bCs/>
        </w:rPr>
        <w:t xml:space="preserve">2. </w:t>
      </w:r>
      <w:r w:rsidRPr="00C73F71">
        <w:rPr>
          <w:rFonts w:asciiTheme="minorHAnsi" w:hAnsiTheme="minorHAnsi"/>
          <w:i/>
          <w:iCs/>
        </w:rPr>
        <w:t>Establish uniform standards of allocation</w:t>
      </w:r>
      <w:r w:rsidRPr="00C73F71">
        <w:rPr>
          <w:rFonts w:asciiTheme="minorHAnsi" w:hAnsiTheme="minorHAnsi"/>
        </w:rPr>
        <w:t>.</w:t>
      </w:r>
      <w:r w:rsidR="007E34ED" w:rsidRPr="00C73F71">
        <w:rPr>
          <w:rFonts w:asciiTheme="minorHAnsi" w:hAnsiTheme="minorHAnsi"/>
        </w:rPr>
        <w:t xml:space="preserve"> </w:t>
      </w:r>
      <w:r w:rsidRPr="00C73F71">
        <w:rPr>
          <w:rFonts w:asciiTheme="minorHAnsi" w:hAnsiTheme="minorHAnsi"/>
        </w:rPr>
        <w:t xml:space="preserve"> All federal agencies accept the method of allocation agreed to by the “cognizant” federal agency. </w:t>
      </w:r>
      <w:r w:rsidR="00193116">
        <w:rPr>
          <w:rFonts w:asciiTheme="minorHAnsi" w:hAnsiTheme="minorHAnsi"/>
        </w:rPr>
        <w:t xml:space="preserve"> </w:t>
      </w:r>
      <w:r w:rsidRPr="00C73F71">
        <w:rPr>
          <w:rFonts w:asciiTheme="minorHAnsi" w:hAnsiTheme="minorHAnsi"/>
        </w:rPr>
        <w:t xml:space="preserve">Costs are allocated to the benefiting departments regardless of the funding source or the ability of that source to pay. </w:t>
      </w:r>
    </w:p>
    <w:p w14:paraId="724B9248" w14:textId="77777777" w:rsidR="00116DC6" w:rsidRPr="00C73F71" w:rsidRDefault="00116DC6" w:rsidP="0046731A">
      <w:pPr>
        <w:pStyle w:val="Default"/>
        <w:ind w:left="720"/>
        <w:rPr>
          <w:rFonts w:asciiTheme="minorHAnsi" w:hAnsiTheme="minorHAnsi"/>
        </w:rPr>
      </w:pPr>
    </w:p>
    <w:p w14:paraId="5837D089" w14:textId="77777777" w:rsidR="00116DC6" w:rsidRPr="00C73F71" w:rsidRDefault="00116DC6" w:rsidP="0046731A">
      <w:pPr>
        <w:pStyle w:val="Default"/>
        <w:ind w:left="720"/>
        <w:rPr>
          <w:rFonts w:asciiTheme="minorHAnsi" w:hAnsiTheme="minorHAnsi"/>
        </w:rPr>
      </w:pPr>
      <w:r w:rsidRPr="00C73F71">
        <w:rPr>
          <w:rFonts w:asciiTheme="minorHAnsi" w:hAnsiTheme="minorHAnsi"/>
          <w:b/>
          <w:bCs/>
        </w:rPr>
        <w:t xml:space="preserve">3. </w:t>
      </w:r>
      <w:r w:rsidRPr="00C73F71">
        <w:rPr>
          <w:rFonts w:asciiTheme="minorHAnsi" w:hAnsiTheme="minorHAnsi"/>
          <w:i/>
          <w:iCs/>
        </w:rPr>
        <w:t>Identify the full cost of federal programs</w:t>
      </w:r>
      <w:r w:rsidRPr="00C73F71">
        <w:rPr>
          <w:rFonts w:asciiTheme="minorHAnsi" w:hAnsiTheme="minorHAnsi"/>
        </w:rPr>
        <w:t>.</w:t>
      </w:r>
      <w:r w:rsidR="007E34ED" w:rsidRPr="00C73F71">
        <w:rPr>
          <w:rFonts w:asciiTheme="minorHAnsi" w:hAnsiTheme="minorHAnsi"/>
        </w:rPr>
        <w:t xml:space="preserve"> </w:t>
      </w:r>
      <w:r w:rsidRPr="00C73F71">
        <w:rPr>
          <w:rFonts w:asciiTheme="minorHAnsi" w:hAnsiTheme="minorHAnsi"/>
        </w:rPr>
        <w:t xml:space="preserve"> By identifying, accumulating, and allocating all allowable direct and indirect costs to the program for which the cost was incurred, the exact cost of all federal programs may be determined. </w:t>
      </w:r>
    </w:p>
    <w:p w14:paraId="704805B0" w14:textId="77777777" w:rsidR="00116DC6" w:rsidRPr="00C73F71" w:rsidRDefault="00116DC6" w:rsidP="0046731A">
      <w:pPr>
        <w:pStyle w:val="Default"/>
        <w:ind w:left="720"/>
        <w:rPr>
          <w:rFonts w:asciiTheme="minorHAnsi" w:hAnsiTheme="minorHAnsi"/>
        </w:rPr>
      </w:pPr>
    </w:p>
    <w:p w14:paraId="160F1CB0" w14:textId="2000BAEF" w:rsidR="00116DC6" w:rsidRPr="00C73F71" w:rsidRDefault="00116DC6" w:rsidP="0046731A">
      <w:pPr>
        <w:pStyle w:val="Default"/>
        <w:ind w:left="720"/>
        <w:rPr>
          <w:rFonts w:asciiTheme="minorHAnsi" w:hAnsiTheme="minorHAnsi"/>
        </w:rPr>
      </w:pPr>
      <w:r w:rsidRPr="00C73F71">
        <w:rPr>
          <w:rFonts w:asciiTheme="minorHAnsi" w:hAnsiTheme="minorHAnsi"/>
          <w:b/>
          <w:bCs/>
        </w:rPr>
        <w:t xml:space="preserve">4. </w:t>
      </w:r>
      <w:r w:rsidRPr="00C73F71">
        <w:rPr>
          <w:rFonts w:asciiTheme="minorHAnsi" w:hAnsiTheme="minorHAnsi"/>
          <w:i/>
          <w:iCs/>
        </w:rPr>
        <w:t>Ensure federal programs bear their fair share of costs</w:t>
      </w:r>
      <w:r w:rsidRPr="00C73F71">
        <w:rPr>
          <w:rFonts w:asciiTheme="minorHAnsi" w:hAnsiTheme="minorHAnsi"/>
        </w:rPr>
        <w:t xml:space="preserve">. </w:t>
      </w:r>
      <w:r w:rsidR="007E34ED" w:rsidRPr="00C73F71">
        <w:rPr>
          <w:rFonts w:asciiTheme="minorHAnsi" w:hAnsiTheme="minorHAnsi"/>
        </w:rPr>
        <w:t xml:space="preserve"> </w:t>
      </w:r>
      <w:r w:rsidRPr="00C73F71">
        <w:rPr>
          <w:rFonts w:asciiTheme="minorHAnsi" w:hAnsiTheme="minorHAnsi"/>
        </w:rPr>
        <w:t xml:space="preserve">Only by identifying and allocating all direct and indirect costs within a central service cost allocation plan in conformity with the </w:t>
      </w:r>
      <w:r w:rsidR="00883413">
        <w:rPr>
          <w:rFonts w:asciiTheme="minorHAnsi" w:hAnsiTheme="minorHAnsi"/>
        </w:rPr>
        <w:t>Uniform Guidance</w:t>
      </w:r>
      <w:r w:rsidRPr="00C73F71">
        <w:rPr>
          <w:rFonts w:asciiTheme="minorHAnsi" w:hAnsiTheme="minorHAnsi"/>
        </w:rPr>
        <w:t xml:space="preserve"> will localities be reimbursed for the total cost of federal programs. </w:t>
      </w:r>
    </w:p>
    <w:p w14:paraId="5CCC4734" w14:textId="77777777" w:rsidR="00116DC6" w:rsidRPr="00C73F71" w:rsidRDefault="00116DC6" w:rsidP="0046731A">
      <w:pPr>
        <w:pStyle w:val="Default"/>
        <w:ind w:left="720"/>
        <w:rPr>
          <w:rFonts w:asciiTheme="minorHAnsi" w:hAnsiTheme="minorHAnsi"/>
        </w:rPr>
      </w:pPr>
    </w:p>
    <w:p w14:paraId="23D489BB" w14:textId="748E601E" w:rsidR="00116DC6" w:rsidRPr="00C73F71" w:rsidRDefault="00116DC6" w:rsidP="0046731A">
      <w:pPr>
        <w:pStyle w:val="Default"/>
        <w:ind w:left="720"/>
        <w:rPr>
          <w:rFonts w:asciiTheme="minorHAnsi" w:hAnsiTheme="minorHAnsi"/>
        </w:rPr>
      </w:pPr>
      <w:r w:rsidRPr="00C73F71">
        <w:rPr>
          <w:rFonts w:asciiTheme="minorHAnsi" w:hAnsiTheme="minorHAnsi"/>
          <w:b/>
          <w:bCs/>
        </w:rPr>
        <w:t xml:space="preserve">5. </w:t>
      </w:r>
      <w:r w:rsidRPr="00C73F71">
        <w:rPr>
          <w:rFonts w:asciiTheme="minorHAnsi" w:hAnsiTheme="minorHAnsi"/>
          <w:i/>
          <w:iCs/>
        </w:rPr>
        <w:t>Simplify intergovernmental relations</w:t>
      </w:r>
      <w:r w:rsidRPr="00C73F71">
        <w:rPr>
          <w:rFonts w:asciiTheme="minorHAnsi" w:hAnsiTheme="minorHAnsi"/>
        </w:rPr>
        <w:t xml:space="preserve">. </w:t>
      </w:r>
      <w:r w:rsidR="007E34ED" w:rsidRPr="00C73F71">
        <w:rPr>
          <w:rFonts w:asciiTheme="minorHAnsi" w:hAnsiTheme="minorHAnsi"/>
        </w:rPr>
        <w:t xml:space="preserve"> </w:t>
      </w:r>
      <w:r w:rsidRPr="00883413">
        <w:rPr>
          <w:rFonts w:asciiTheme="minorHAnsi" w:hAnsiTheme="minorHAnsi"/>
        </w:rPr>
        <w:t xml:space="preserve">Under the OMB </w:t>
      </w:r>
      <w:r w:rsidR="00883413">
        <w:rPr>
          <w:rFonts w:asciiTheme="minorHAnsi" w:hAnsiTheme="minorHAnsi"/>
        </w:rPr>
        <w:t>Uniform Guidance</w:t>
      </w:r>
      <w:r w:rsidRPr="00C73F71">
        <w:rPr>
          <w:rFonts w:asciiTheme="minorHAnsi" w:hAnsiTheme="minorHAnsi"/>
        </w:rPr>
        <w:t xml:space="preserve"> concept of the “cognizant” agency, one agency with one group of reviewers approves a cost plan. </w:t>
      </w:r>
      <w:r w:rsidR="00883413">
        <w:rPr>
          <w:rFonts w:asciiTheme="minorHAnsi" w:hAnsiTheme="minorHAnsi"/>
        </w:rPr>
        <w:t xml:space="preserve"> </w:t>
      </w:r>
      <w:r w:rsidRPr="00C73F71">
        <w:rPr>
          <w:rFonts w:asciiTheme="minorHAnsi" w:hAnsiTheme="minorHAnsi"/>
        </w:rPr>
        <w:t xml:space="preserve">All other agencies accept the plan. Thus, uniform methods of allocation and </w:t>
      </w:r>
      <w:proofErr w:type="spellStart"/>
      <w:r w:rsidRPr="00C73F71">
        <w:rPr>
          <w:rFonts w:asciiTheme="minorHAnsi" w:hAnsiTheme="minorHAnsi"/>
        </w:rPr>
        <w:t>allowability</w:t>
      </w:r>
      <w:proofErr w:type="spellEnd"/>
      <w:r w:rsidRPr="00C73F71">
        <w:rPr>
          <w:rFonts w:asciiTheme="minorHAnsi" w:hAnsiTheme="minorHAnsi"/>
        </w:rPr>
        <w:t xml:space="preserve"> are applied to all federal grants. </w:t>
      </w:r>
    </w:p>
    <w:p w14:paraId="2BB49DBB" w14:textId="77777777" w:rsidR="00116DC6" w:rsidRPr="00C73F71" w:rsidRDefault="00116DC6" w:rsidP="0046731A">
      <w:pPr>
        <w:pStyle w:val="Default"/>
        <w:ind w:left="720"/>
        <w:rPr>
          <w:rFonts w:asciiTheme="minorHAnsi" w:hAnsiTheme="minorHAnsi"/>
        </w:rPr>
      </w:pPr>
    </w:p>
    <w:p w14:paraId="4B13DDC2" w14:textId="77777777" w:rsidR="00116DC6" w:rsidRDefault="00116DC6" w:rsidP="0046731A">
      <w:pPr>
        <w:pStyle w:val="Default"/>
        <w:ind w:left="720"/>
        <w:rPr>
          <w:rFonts w:asciiTheme="minorHAnsi" w:hAnsiTheme="minorHAnsi"/>
        </w:rPr>
      </w:pPr>
      <w:r w:rsidRPr="00C73F71">
        <w:rPr>
          <w:rFonts w:asciiTheme="minorHAnsi" w:hAnsiTheme="minorHAnsi"/>
          <w:b/>
          <w:bCs/>
        </w:rPr>
        <w:t xml:space="preserve">6. </w:t>
      </w:r>
      <w:r w:rsidRPr="00C73F71">
        <w:rPr>
          <w:rFonts w:asciiTheme="minorHAnsi" w:hAnsiTheme="minorHAnsi"/>
          <w:i/>
          <w:iCs/>
        </w:rPr>
        <w:t>Encourages consistency of treatment</w:t>
      </w:r>
      <w:r w:rsidRPr="00C73F71">
        <w:rPr>
          <w:rFonts w:asciiTheme="minorHAnsi" w:hAnsiTheme="minorHAnsi"/>
        </w:rPr>
        <w:t xml:space="preserve">. </w:t>
      </w:r>
      <w:r w:rsidR="007E34ED" w:rsidRPr="00C73F71">
        <w:rPr>
          <w:rFonts w:asciiTheme="minorHAnsi" w:hAnsiTheme="minorHAnsi"/>
        </w:rPr>
        <w:t xml:space="preserve"> </w:t>
      </w:r>
      <w:r w:rsidRPr="00C73F71">
        <w:rPr>
          <w:rFonts w:asciiTheme="minorHAnsi" w:hAnsiTheme="minorHAnsi"/>
        </w:rPr>
        <w:t>Grantee organizations are encouraged to process all grant applications through a central office that is also aware of the basis of which an indirect cost rate was developed to minimize inconsistent treatment.</w:t>
      </w:r>
      <w:r w:rsidRPr="00116DC6">
        <w:rPr>
          <w:rFonts w:asciiTheme="minorHAnsi" w:hAnsiTheme="minorHAnsi"/>
        </w:rPr>
        <w:t xml:space="preserve"> </w:t>
      </w:r>
    </w:p>
    <w:p w14:paraId="542F389D" w14:textId="77777777" w:rsidR="00116DC6" w:rsidRPr="00116DC6" w:rsidRDefault="00116DC6" w:rsidP="00116DC6">
      <w:pPr>
        <w:pStyle w:val="Default"/>
        <w:rPr>
          <w:rFonts w:asciiTheme="minorHAnsi" w:hAnsiTheme="minorHAnsi"/>
        </w:rPr>
      </w:pPr>
    </w:p>
    <w:p w14:paraId="3770BCCE" w14:textId="77777777" w:rsidR="002604FA" w:rsidRDefault="00116DC6" w:rsidP="002604FA">
      <w:pPr>
        <w:rPr>
          <w:rFonts w:asciiTheme="minorHAnsi" w:hAnsiTheme="minorHAnsi"/>
        </w:rPr>
      </w:pPr>
      <w:r w:rsidRPr="00116DC6">
        <w:rPr>
          <w:rFonts w:asciiTheme="minorHAnsi" w:hAnsiTheme="minorHAnsi"/>
        </w:rPr>
        <w:t xml:space="preserve">The </w:t>
      </w:r>
      <w:r w:rsidR="007E34ED">
        <w:rPr>
          <w:rFonts w:asciiTheme="minorHAnsi" w:hAnsiTheme="minorHAnsi"/>
        </w:rPr>
        <w:t>Wyoming</w:t>
      </w:r>
      <w:r w:rsidRPr="00116DC6">
        <w:rPr>
          <w:rFonts w:asciiTheme="minorHAnsi" w:hAnsiTheme="minorHAnsi"/>
        </w:rPr>
        <w:t xml:space="preserve"> Department of Education (</w:t>
      </w:r>
      <w:r w:rsidR="007E34ED">
        <w:rPr>
          <w:rFonts w:asciiTheme="minorHAnsi" w:hAnsiTheme="minorHAnsi"/>
        </w:rPr>
        <w:t>WDE</w:t>
      </w:r>
      <w:r w:rsidRPr="00116DC6">
        <w:rPr>
          <w:rFonts w:asciiTheme="minorHAnsi" w:hAnsiTheme="minorHAnsi"/>
        </w:rPr>
        <w:t xml:space="preserve">) has, in cooperation with the U.S. Department of Education (US-DOE), developed an indirect cost proposal to be used by local education agencies (LEAs) in </w:t>
      </w:r>
      <w:r w:rsidR="007E34ED">
        <w:rPr>
          <w:rFonts w:asciiTheme="minorHAnsi" w:hAnsiTheme="minorHAnsi"/>
        </w:rPr>
        <w:t>Wyoming</w:t>
      </w:r>
      <w:r w:rsidRPr="00116DC6">
        <w:rPr>
          <w:rFonts w:asciiTheme="minorHAnsi" w:hAnsiTheme="minorHAnsi"/>
        </w:rPr>
        <w:t>.</w:t>
      </w:r>
      <w:r w:rsidR="007E34ED">
        <w:rPr>
          <w:rFonts w:asciiTheme="minorHAnsi" w:hAnsiTheme="minorHAnsi"/>
        </w:rPr>
        <w:t xml:space="preserve">  WDE</w:t>
      </w:r>
      <w:r w:rsidRPr="00116DC6">
        <w:rPr>
          <w:rFonts w:asciiTheme="minorHAnsi" w:hAnsiTheme="minorHAnsi"/>
        </w:rPr>
        <w:t xml:space="preserve"> has been delegated the authority by the US-DOE to review indirect cost applications and to approve indirect cost rates for LEAs.</w:t>
      </w:r>
      <w:r w:rsidR="007E34ED">
        <w:rPr>
          <w:rFonts w:asciiTheme="minorHAnsi" w:hAnsiTheme="minorHAnsi"/>
        </w:rPr>
        <w:t xml:space="preserve"> </w:t>
      </w:r>
      <w:r w:rsidRPr="00116DC6">
        <w:rPr>
          <w:rFonts w:asciiTheme="minorHAnsi" w:hAnsiTheme="minorHAnsi"/>
        </w:rPr>
        <w:t xml:space="preserve"> </w:t>
      </w:r>
    </w:p>
    <w:p w14:paraId="7BAE4947" w14:textId="77777777" w:rsidR="002604FA" w:rsidRDefault="002604FA" w:rsidP="002604FA">
      <w:pPr>
        <w:rPr>
          <w:rFonts w:asciiTheme="minorHAnsi" w:hAnsiTheme="minorHAnsi"/>
        </w:rPr>
      </w:pPr>
    </w:p>
    <w:p w14:paraId="0B8F24F0" w14:textId="1D2B2895" w:rsidR="009D54C3" w:rsidRDefault="002B6BA1" w:rsidP="002604FA">
      <w:pPr>
        <w:rPr>
          <w:rFonts w:asciiTheme="minorHAnsi" w:hAnsiTheme="minorHAnsi"/>
          <w:b/>
          <w:bCs/>
          <w:lang w:val="en-US"/>
        </w:rPr>
      </w:pPr>
      <w:r w:rsidRPr="002B6BA1">
        <w:rPr>
          <w:rFonts w:asciiTheme="minorHAnsi" w:hAnsiTheme="minorHAnsi"/>
        </w:rPr>
        <w:t>In accordance with OMB Uniform Guidance</w:t>
      </w:r>
      <w:r w:rsidR="0030672A" w:rsidRPr="002B6BA1">
        <w:rPr>
          <w:rFonts w:asciiTheme="minorHAnsi" w:hAnsiTheme="minorHAnsi"/>
        </w:rPr>
        <w:t xml:space="preserve"> </w:t>
      </w:r>
      <w:r w:rsidR="004A42CA">
        <w:rPr>
          <w:rFonts w:asciiTheme="minorHAnsi" w:hAnsiTheme="minorHAnsi"/>
        </w:rPr>
        <w:t>§</w:t>
      </w:r>
      <w:r w:rsidR="004A42CA">
        <w:rPr>
          <w:rFonts w:asciiTheme="minorHAnsi" w:hAnsiTheme="minorHAnsi"/>
          <w:lang w:val="en-US"/>
        </w:rPr>
        <w:t xml:space="preserve"> </w:t>
      </w:r>
      <w:r w:rsidRPr="002B6BA1">
        <w:rPr>
          <w:rFonts w:asciiTheme="minorHAnsi" w:hAnsiTheme="minorHAnsi"/>
          <w:lang w:val="en-US"/>
        </w:rPr>
        <w:t>Subpart E</w:t>
      </w:r>
      <w:r w:rsidR="004A42CA">
        <w:rPr>
          <w:rFonts w:asciiTheme="minorHAnsi" w:hAnsiTheme="minorHAnsi"/>
        </w:rPr>
        <w:t xml:space="preserve"> and EDGAR §</w:t>
      </w:r>
      <w:r w:rsidR="0030672A" w:rsidRPr="002B6BA1">
        <w:rPr>
          <w:rFonts w:asciiTheme="minorHAnsi" w:hAnsiTheme="minorHAnsi"/>
        </w:rPr>
        <w:t xml:space="preserve"> 76.560 (b),</w:t>
      </w:r>
      <w:r w:rsidR="0030672A">
        <w:rPr>
          <w:rFonts w:asciiTheme="minorHAnsi" w:hAnsiTheme="minorHAnsi"/>
        </w:rPr>
        <w:t xml:space="preserve"> LEAs must have an approved indirect cost allocation plan and rate in order to recover any indirect cost </w:t>
      </w:r>
      <w:r w:rsidR="0030672A">
        <w:rPr>
          <w:rFonts w:asciiTheme="minorHAnsi" w:hAnsiTheme="minorHAnsi"/>
        </w:rPr>
        <w:lastRenderedPageBreak/>
        <w:t>related to federal grants and contracts.</w:t>
      </w:r>
      <w:r w:rsidR="002604FA">
        <w:rPr>
          <w:rFonts w:asciiTheme="minorHAnsi" w:hAnsiTheme="minorHAnsi"/>
        </w:rPr>
        <w:t xml:space="preserve"> </w:t>
      </w:r>
      <w:r w:rsidR="002604FA" w:rsidRPr="002604FA">
        <w:rPr>
          <w:rFonts w:asciiTheme="minorHAnsi" w:hAnsiTheme="minorHAnsi"/>
          <w:sz w:val="32"/>
        </w:rPr>
        <w:t xml:space="preserve"> </w:t>
      </w:r>
      <w:r w:rsidR="002604FA" w:rsidRPr="002604FA">
        <w:rPr>
          <w:rFonts w:asciiTheme="minorHAnsi" w:hAnsiTheme="minorHAnsi"/>
          <w:b/>
          <w:bCs/>
          <w:lang w:val="en-US"/>
        </w:rPr>
        <w:t>LEAs are not required to develop an indirect cost allocation plan.  However, if they fail to do so, they will not be allowed to recover any indirect cost related to federal grants and contracts.</w:t>
      </w:r>
    </w:p>
    <w:p w14:paraId="212C1DB6" w14:textId="77777777" w:rsidR="00BA6DA4" w:rsidRDefault="00BA6DA4" w:rsidP="007E34ED">
      <w:pPr>
        <w:pStyle w:val="Default"/>
        <w:rPr>
          <w:rFonts w:asciiTheme="minorHAnsi" w:hAnsiTheme="minorHAnsi"/>
        </w:rPr>
      </w:pPr>
    </w:p>
    <w:p w14:paraId="2BA1571B" w14:textId="68B4B48F" w:rsidR="00334F1B" w:rsidRPr="00D90618" w:rsidRDefault="002E32C5" w:rsidP="00D90618">
      <w:pPr>
        <w:pStyle w:val="Heading1"/>
        <w:jc w:val="left"/>
        <w:rPr>
          <w:rFonts w:asciiTheme="minorHAnsi" w:hAnsiTheme="minorHAnsi"/>
        </w:rPr>
      </w:pPr>
      <w:bookmarkStart w:id="2" w:name="_Toc424117825"/>
      <w:r w:rsidRPr="00D90618">
        <w:rPr>
          <w:rFonts w:asciiTheme="minorHAnsi" w:hAnsiTheme="minorHAnsi"/>
          <w:sz w:val="32"/>
        </w:rPr>
        <w:t>INDIRECT COST INFORMATION</w:t>
      </w:r>
      <w:bookmarkEnd w:id="2"/>
    </w:p>
    <w:p w14:paraId="110C664A" w14:textId="77777777" w:rsidR="002604FA" w:rsidRDefault="002604FA" w:rsidP="007E34ED">
      <w:pPr>
        <w:pStyle w:val="Default"/>
        <w:rPr>
          <w:rFonts w:asciiTheme="minorHAnsi" w:hAnsiTheme="minorHAnsi"/>
          <w:b/>
        </w:rPr>
      </w:pPr>
    </w:p>
    <w:p w14:paraId="23BCD9C9" w14:textId="1A84FC8D" w:rsidR="002604FA" w:rsidRPr="004E76CE" w:rsidRDefault="004E76CE" w:rsidP="007E34ED">
      <w:pPr>
        <w:pStyle w:val="Default"/>
        <w:rPr>
          <w:rFonts w:asciiTheme="minorHAnsi" w:hAnsiTheme="minorHAnsi"/>
          <w:b/>
          <w:sz w:val="28"/>
        </w:rPr>
      </w:pPr>
      <w:r w:rsidRPr="004E76CE">
        <w:rPr>
          <w:rFonts w:asciiTheme="minorHAnsi" w:hAnsiTheme="minorHAnsi"/>
          <w:szCs w:val="23"/>
        </w:rPr>
        <w:t>An indirect cost rate is a means of determining in a reasonable manner the percentage of allowable general management costs that each federal grant should bear.</w:t>
      </w:r>
      <w:r>
        <w:rPr>
          <w:rFonts w:asciiTheme="minorHAnsi" w:hAnsiTheme="minorHAnsi"/>
          <w:szCs w:val="23"/>
        </w:rPr>
        <w:t xml:space="preserve"> </w:t>
      </w:r>
      <w:r w:rsidRPr="004E76CE">
        <w:rPr>
          <w:rFonts w:asciiTheme="minorHAnsi" w:hAnsiTheme="minorHAnsi"/>
          <w:szCs w:val="23"/>
        </w:rPr>
        <w:t xml:space="preserve"> Indirect costs are generally administrative costs such as the salaries and expenses for people who are engaged in administrative activities from which the entire LEA benefit.</w:t>
      </w:r>
    </w:p>
    <w:p w14:paraId="6797710F" w14:textId="77777777" w:rsidR="00334F1B" w:rsidRDefault="00334F1B" w:rsidP="007E34ED">
      <w:pPr>
        <w:pStyle w:val="Default"/>
        <w:rPr>
          <w:rFonts w:asciiTheme="minorHAnsi" w:hAnsiTheme="minorHAnsi"/>
          <w:b/>
        </w:rPr>
      </w:pPr>
    </w:p>
    <w:p w14:paraId="37D94CE1" w14:textId="7CA0845E" w:rsidR="00334F1B" w:rsidRDefault="004E76CE" w:rsidP="007E34ED">
      <w:pPr>
        <w:pStyle w:val="Default"/>
        <w:rPr>
          <w:rFonts w:asciiTheme="minorHAnsi" w:hAnsiTheme="minorHAnsi"/>
        </w:rPr>
      </w:pPr>
      <w:r w:rsidRPr="004E76CE">
        <w:rPr>
          <w:rFonts w:asciiTheme="minorHAnsi" w:hAnsiTheme="minorHAnsi"/>
        </w:rPr>
        <w:t>Generally, an indirect cost rate is a ratio of total indirect costs to total direct costs, based on an LEA’s actual expenditures, exclusive of any extraordinary or distorting expenditures such as capital outlay and major subcontracts.</w:t>
      </w:r>
      <w:r>
        <w:rPr>
          <w:rFonts w:asciiTheme="minorHAnsi" w:hAnsiTheme="minorHAnsi"/>
        </w:rPr>
        <w:t xml:space="preserve">  </w:t>
      </w:r>
      <w:r w:rsidRPr="004E76CE">
        <w:rPr>
          <w:rFonts w:asciiTheme="minorHAnsi" w:hAnsiTheme="minorHAnsi"/>
        </w:rPr>
        <w:t xml:space="preserve">When calculating the indirect cost rate the </w:t>
      </w:r>
      <w:r w:rsidRPr="004E76CE">
        <w:rPr>
          <w:rFonts w:asciiTheme="minorHAnsi" w:hAnsiTheme="minorHAnsi"/>
          <w:i/>
          <w:iCs/>
        </w:rPr>
        <w:t xml:space="preserve">expenditures for the second preceding fiscal year </w:t>
      </w:r>
      <w:r w:rsidRPr="004E76CE">
        <w:rPr>
          <w:rFonts w:asciiTheme="minorHAnsi" w:hAnsiTheme="minorHAnsi"/>
        </w:rPr>
        <w:t xml:space="preserve">are used. </w:t>
      </w:r>
      <w:r w:rsidR="002E32C5">
        <w:rPr>
          <w:rFonts w:asciiTheme="minorHAnsi" w:hAnsiTheme="minorHAnsi"/>
        </w:rPr>
        <w:t xml:space="preserve"> </w:t>
      </w:r>
      <w:r w:rsidRPr="004E76CE">
        <w:rPr>
          <w:rFonts w:asciiTheme="minorHAnsi" w:hAnsiTheme="minorHAnsi"/>
        </w:rPr>
        <w:t>For example, expenditures for FY 201</w:t>
      </w:r>
      <w:r w:rsidR="00F14EC2">
        <w:rPr>
          <w:rFonts w:asciiTheme="minorHAnsi" w:hAnsiTheme="minorHAnsi"/>
        </w:rPr>
        <w:t>7</w:t>
      </w:r>
      <w:r w:rsidRPr="004E76CE">
        <w:rPr>
          <w:rFonts w:asciiTheme="minorHAnsi" w:hAnsiTheme="minorHAnsi"/>
        </w:rPr>
        <w:t>-1</w:t>
      </w:r>
      <w:r w:rsidR="00F14EC2">
        <w:rPr>
          <w:rFonts w:asciiTheme="minorHAnsi" w:hAnsiTheme="minorHAnsi"/>
        </w:rPr>
        <w:t>8</w:t>
      </w:r>
      <w:r w:rsidRPr="004E76CE">
        <w:rPr>
          <w:rFonts w:asciiTheme="minorHAnsi" w:hAnsiTheme="minorHAnsi"/>
        </w:rPr>
        <w:t xml:space="preserve"> will be used when cal</w:t>
      </w:r>
      <w:r w:rsidR="00F14EC2">
        <w:rPr>
          <w:rFonts w:asciiTheme="minorHAnsi" w:hAnsiTheme="minorHAnsi"/>
        </w:rPr>
        <w:t>culating the rates for FY 2019-20</w:t>
      </w:r>
      <w:r w:rsidRPr="004E76CE">
        <w:rPr>
          <w:rFonts w:asciiTheme="minorHAnsi" w:hAnsiTheme="minorHAnsi"/>
        </w:rPr>
        <w:t xml:space="preserve">. </w:t>
      </w:r>
      <w:r w:rsidR="002E32C5">
        <w:rPr>
          <w:rFonts w:asciiTheme="minorHAnsi" w:hAnsiTheme="minorHAnsi"/>
        </w:rPr>
        <w:t xml:space="preserve"> </w:t>
      </w:r>
      <w:r w:rsidRPr="004E76CE">
        <w:rPr>
          <w:rFonts w:asciiTheme="minorHAnsi" w:hAnsiTheme="minorHAnsi"/>
        </w:rPr>
        <w:t>The second preceding year is used because the actual costs for the immediately preceding year will not be available at the time the LEA needs to calculate the rate for the following year.</w:t>
      </w:r>
    </w:p>
    <w:p w14:paraId="3AFC96BB" w14:textId="77777777" w:rsidR="004E76CE" w:rsidRDefault="004E76CE" w:rsidP="007E34ED">
      <w:pPr>
        <w:pStyle w:val="Default"/>
        <w:rPr>
          <w:rFonts w:asciiTheme="minorHAnsi" w:hAnsiTheme="minorHAnsi"/>
        </w:rPr>
      </w:pPr>
    </w:p>
    <w:p w14:paraId="1BCB9376" w14:textId="5012A0CE" w:rsidR="006A241B" w:rsidRPr="006A241B" w:rsidRDefault="00A50661" w:rsidP="006A241B">
      <w:pPr>
        <w:pStyle w:val="BodyText2"/>
        <w:rPr>
          <w:rFonts w:asciiTheme="minorHAnsi" w:hAnsiTheme="minorHAnsi"/>
          <w:sz w:val="24"/>
        </w:rPr>
      </w:pPr>
      <w:r w:rsidRPr="00C47A68">
        <w:rPr>
          <w:rFonts w:asciiTheme="minorHAnsi" w:hAnsiTheme="minorHAnsi"/>
          <w:sz w:val="24"/>
        </w:rPr>
        <w:t>If any indirect costs</w:t>
      </w:r>
      <w:r w:rsidR="006F397B" w:rsidRPr="00C47A68">
        <w:rPr>
          <w:rFonts w:asciiTheme="minorHAnsi" w:hAnsiTheme="minorHAnsi"/>
          <w:sz w:val="24"/>
        </w:rPr>
        <w:t xml:space="preserve"> are to be recovered</w:t>
      </w:r>
      <w:r w:rsidRPr="00C47A68">
        <w:rPr>
          <w:rFonts w:asciiTheme="minorHAnsi" w:hAnsiTheme="minorHAnsi"/>
          <w:sz w:val="24"/>
        </w:rPr>
        <w:t>, a</w:t>
      </w:r>
      <w:r w:rsidR="006A241B" w:rsidRPr="00C47A68">
        <w:rPr>
          <w:rFonts w:asciiTheme="minorHAnsi" w:hAnsiTheme="minorHAnsi"/>
          <w:sz w:val="24"/>
        </w:rPr>
        <w:t>n indirect co</w:t>
      </w:r>
      <w:r w:rsidRPr="00C47A68">
        <w:rPr>
          <w:rFonts w:asciiTheme="minorHAnsi" w:hAnsiTheme="minorHAnsi"/>
          <w:sz w:val="24"/>
        </w:rPr>
        <w:t xml:space="preserve">st plan must be submitted </w:t>
      </w:r>
      <w:r w:rsidR="006A241B" w:rsidRPr="00C47A68">
        <w:rPr>
          <w:rFonts w:asciiTheme="minorHAnsi" w:hAnsiTheme="minorHAnsi"/>
          <w:sz w:val="24"/>
        </w:rPr>
        <w:t xml:space="preserve">to the </w:t>
      </w:r>
      <w:r w:rsidR="0027245F" w:rsidRPr="00C47A68">
        <w:rPr>
          <w:rFonts w:asciiTheme="minorHAnsi" w:hAnsiTheme="minorHAnsi"/>
          <w:sz w:val="24"/>
        </w:rPr>
        <w:t>WDE</w:t>
      </w:r>
      <w:r w:rsidRPr="00C47A68">
        <w:rPr>
          <w:rFonts w:asciiTheme="minorHAnsi" w:hAnsiTheme="minorHAnsi"/>
          <w:sz w:val="24"/>
        </w:rPr>
        <w:t xml:space="preserve"> 60 days </w:t>
      </w:r>
      <w:r w:rsidR="006A241B" w:rsidRPr="00C47A68">
        <w:rPr>
          <w:rFonts w:asciiTheme="minorHAnsi" w:hAnsiTheme="minorHAnsi"/>
          <w:sz w:val="24"/>
        </w:rPr>
        <w:t xml:space="preserve">prior to the </w:t>
      </w:r>
      <w:r w:rsidRPr="00C47A68">
        <w:rPr>
          <w:rFonts w:asciiTheme="minorHAnsi" w:hAnsiTheme="minorHAnsi"/>
          <w:sz w:val="24"/>
        </w:rPr>
        <w:t xml:space="preserve">expiration date </w:t>
      </w:r>
      <w:r w:rsidR="006F397B" w:rsidRPr="00C47A68">
        <w:rPr>
          <w:rFonts w:asciiTheme="minorHAnsi" w:hAnsiTheme="minorHAnsi"/>
          <w:sz w:val="24"/>
        </w:rPr>
        <w:t>listed</w:t>
      </w:r>
      <w:r w:rsidRPr="00C47A68">
        <w:rPr>
          <w:rFonts w:asciiTheme="minorHAnsi" w:hAnsiTheme="minorHAnsi"/>
          <w:sz w:val="24"/>
        </w:rPr>
        <w:t xml:space="preserve"> on the certification sheet </w:t>
      </w:r>
      <w:r w:rsidR="006F397B" w:rsidRPr="00C47A68">
        <w:rPr>
          <w:rFonts w:asciiTheme="minorHAnsi" w:hAnsiTheme="minorHAnsi"/>
          <w:sz w:val="24"/>
        </w:rPr>
        <w:t>or by May 1</w:t>
      </w:r>
      <w:r w:rsidR="006F397B" w:rsidRPr="00C47A68">
        <w:rPr>
          <w:rFonts w:asciiTheme="minorHAnsi" w:hAnsiTheme="minorHAnsi"/>
          <w:sz w:val="24"/>
          <w:vertAlign w:val="superscript"/>
        </w:rPr>
        <w:t>st</w:t>
      </w:r>
      <w:r w:rsidR="006F397B" w:rsidRPr="00C47A68">
        <w:rPr>
          <w:rFonts w:asciiTheme="minorHAnsi" w:hAnsiTheme="minorHAnsi"/>
          <w:sz w:val="24"/>
        </w:rPr>
        <w:t>.</w:t>
      </w:r>
    </w:p>
    <w:p w14:paraId="072F4739" w14:textId="77777777" w:rsidR="004E76CE" w:rsidRDefault="004E76CE" w:rsidP="007E34ED">
      <w:pPr>
        <w:pStyle w:val="Default"/>
        <w:rPr>
          <w:rFonts w:asciiTheme="minorHAnsi" w:hAnsiTheme="minorHAnsi"/>
          <w:b/>
        </w:rPr>
      </w:pPr>
    </w:p>
    <w:p w14:paraId="6DF4DBEC" w14:textId="77777777" w:rsidR="00F14EC2" w:rsidRDefault="006A241B" w:rsidP="007E34ED">
      <w:pPr>
        <w:pStyle w:val="Default"/>
        <w:rPr>
          <w:rFonts w:asciiTheme="minorHAnsi" w:hAnsiTheme="minorHAnsi"/>
        </w:rPr>
      </w:pPr>
      <w:r w:rsidRPr="006A241B">
        <w:rPr>
          <w:rFonts w:asciiTheme="minorHAnsi" w:hAnsiTheme="minorHAnsi"/>
        </w:rPr>
        <w:t xml:space="preserve">Indirect costs are recovered only to the extent of direct costs incurred. </w:t>
      </w:r>
      <w:r w:rsidR="002E32C5">
        <w:rPr>
          <w:rFonts w:asciiTheme="minorHAnsi" w:hAnsiTheme="minorHAnsi"/>
        </w:rPr>
        <w:t xml:space="preserve"> </w:t>
      </w:r>
      <w:r w:rsidRPr="006A241B">
        <w:rPr>
          <w:rFonts w:asciiTheme="minorHAnsi" w:hAnsiTheme="minorHAnsi"/>
        </w:rPr>
        <w:t xml:space="preserve">Once a rate is received it is applied to the net direct cost amount expended (total direct costs less equipment purchases, alterations and renovations, the portion of individual subawards exceeding $25,000 and flow-through funds). </w:t>
      </w:r>
      <w:r w:rsidR="002E32C5">
        <w:rPr>
          <w:rFonts w:asciiTheme="minorHAnsi" w:hAnsiTheme="minorHAnsi"/>
        </w:rPr>
        <w:t xml:space="preserve"> </w:t>
      </w:r>
    </w:p>
    <w:p w14:paraId="27AAF9F1" w14:textId="77777777" w:rsidR="00F14EC2" w:rsidRDefault="00F14EC2" w:rsidP="007E34ED">
      <w:pPr>
        <w:pStyle w:val="Default"/>
        <w:rPr>
          <w:rFonts w:asciiTheme="minorHAnsi" w:hAnsiTheme="minorHAnsi"/>
        </w:rPr>
      </w:pPr>
    </w:p>
    <w:p w14:paraId="75AFE350" w14:textId="77777777" w:rsidR="006F397B" w:rsidRDefault="006A241B" w:rsidP="00F14EC2">
      <w:pPr>
        <w:rPr>
          <w:rFonts w:asciiTheme="minorHAnsi" w:hAnsiTheme="minorHAnsi"/>
          <w:lang w:val="en-US"/>
        </w:rPr>
      </w:pPr>
      <w:r w:rsidRPr="006A241B">
        <w:rPr>
          <w:rFonts w:asciiTheme="minorHAnsi" w:hAnsiTheme="minorHAnsi"/>
        </w:rPr>
        <w:t>The approved rate is the maximum rate and can be applied at less than the maximum.</w:t>
      </w:r>
      <w:r w:rsidR="00F14EC2">
        <w:rPr>
          <w:rFonts w:asciiTheme="minorHAnsi" w:hAnsiTheme="minorHAnsi"/>
        </w:rPr>
        <w:t xml:space="preserve">  </w:t>
      </w:r>
      <w:r w:rsidR="00F14EC2" w:rsidRPr="00031AE1">
        <w:rPr>
          <w:rFonts w:asciiTheme="minorHAnsi" w:hAnsiTheme="minorHAnsi"/>
          <w:lang w:val="en-US"/>
        </w:rPr>
        <w:t>A LEA may elect to claim indirect cost at a rate less than that calculated and approved as the maximum; however, in no instance may it use a rate for a grant or contract that exceeds the approved maximum.</w:t>
      </w:r>
    </w:p>
    <w:p w14:paraId="1E32669D" w14:textId="77777777" w:rsidR="008A3C64" w:rsidRDefault="008A3C64" w:rsidP="00F14EC2">
      <w:pPr>
        <w:rPr>
          <w:rFonts w:asciiTheme="minorHAnsi" w:hAnsiTheme="minorHAnsi"/>
          <w:lang w:val="en-US"/>
        </w:rPr>
      </w:pPr>
    </w:p>
    <w:p w14:paraId="2E20DE1F" w14:textId="0039550D" w:rsidR="00210E81" w:rsidRPr="00B1382C" w:rsidRDefault="008A3C64" w:rsidP="00F14EC2">
      <w:pPr>
        <w:rPr>
          <w:rFonts w:asciiTheme="minorHAnsi" w:hAnsiTheme="minorHAnsi"/>
          <w:highlight w:val="yellow"/>
          <w:lang w:val="en-US"/>
        </w:rPr>
      </w:pPr>
      <w:r w:rsidRPr="00C47A68">
        <w:rPr>
          <w:rFonts w:asciiTheme="minorHAnsi" w:hAnsiTheme="minorHAnsi"/>
          <w:lang w:val="en-US"/>
        </w:rPr>
        <w:t xml:space="preserve">Reimbursement of indirect costs is subject to the availability of funds and statutory or regulatory limitations on the costs of administration.  Administration </w:t>
      </w:r>
      <w:r w:rsidR="006F397B" w:rsidRPr="00C47A68">
        <w:rPr>
          <w:rFonts w:asciiTheme="minorHAnsi" w:hAnsiTheme="minorHAnsi"/>
          <w:lang w:val="en-US"/>
        </w:rPr>
        <w:t>costs can be both personnel and non-personnel, and both direct and indirect.  Therefore, the limitation applies to the combined claims for indirect costs and direct administration co</w:t>
      </w:r>
      <w:r w:rsidR="006F397B" w:rsidRPr="00EC7E4E">
        <w:rPr>
          <w:rFonts w:asciiTheme="minorHAnsi" w:hAnsiTheme="minorHAnsi"/>
          <w:lang w:val="en-US"/>
        </w:rPr>
        <w:t>sts.</w:t>
      </w:r>
      <w:r w:rsidR="0027245F" w:rsidRPr="00EC7E4E">
        <w:rPr>
          <w:rFonts w:asciiTheme="minorHAnsi" w:hAnsiTheme="minorHAnsi"/>
          <w:lang w:val="en-US"/>
        </w:rPr>
        <w:t xml:space="preserve">  </w:t>
      </w:r>
    </w:p>
    <w:p w14:paraId="22096106" w14:textId="77777777" w:rsidR="00210E81" w:rsidRPr="00B1382C" w:rsidRDefault="00210E81" w:rsidP="00F14EC2">
      <w:pPr>
        <w:rPr>
          <w:rFonts w:asciiTheme="minorHAnsi" w:hAnsiTheme="minorHAnsi"/>
          <w:highlight w:val="yellow"/>
          <w:lang w:val="en-US"/>
        </w:rPr>
      </w:pPr>
    </w:p>
    <w:p w14:paraId="77268DF4" w14:textId="2C0ADA7E" w:rsidR="00031AE1" w:rsidRDefault="004B51CC" w:rsidP="00116DC6">
      <w:pPr>
        <w:tabs>
          <w:tab w:val="left" w:pos="1710"/>
        </w:tabs>
        <w:rPr>
          <w:rFonts w:asciiTheme="minorHAnsi" w:hAnsiTheme="minorHAnsi"/>
          <w:lang w:val="en-US"/>
        </w:rPr>
      </w:pPr>
      <w:r>
        <w:rPr>
          <w:rFonts w:asciiTheme="minorHAnsi" w:hAnsiTheme="minorHAnsi"/>
          <w:lang w:val="en-US"/>
        </w:rPr>
        <w:t>Wyoming</w:t>
      </w:r>
      <w:r w:rsidR="006A241B" w:rsidRPr="006A241B">
        <w:rPr>
          <w:rFonts w:asciiTheme="minorHAnsi" w:hAnsiTheme="minorHAnsi"/>
          <w:lang w:val="en-US"/>
        </w:rPr>
        <w:t xml:space="preserve"> school district’s sources of information utilized to determine the indirect cost rate are the </w:t>
      </w:r>
      <w:r w:rsidR="00F94558">
        <w:rPr>
          <w:rFonts w:asciiTheme="minorHAnsi" w:hAnsiTheme="minorHAnsi"/>
          <w:lang w:val="en-US"/>
        </w:rPr>
        <w:t xml:space="preserve">WISE </w:t>
      </w:r>
      <w:r w:rsidR="006A241B" w:rsidRPr="006A241B">
        <w:rPr>
          <w:rFonts w:asciiTheme="minorHAnsi" w:hAnsiTheme="minorHAnsi"/>
          <w:lang w:val="en-US"/>
        </w:rPr>
        <w:t xml:space="preserve">Annual District </w:t>
      </w:r>
      <w:r w:rsidR="00F94558">
        <w:rPr>
          <w:rFonts w:asciiTheme="minorHAnsi" w:hAnsiTheme="minorHAnsi"/>
          <w:lang w:val="en-US"/>
        </w:rPr>
        <w:t xml:space="preserve">Financial </w:t>
      </w:r>
      <w:r w:rsidR="006A241B" w:rsidRPr="006A241B">
        <w:rPr>
          <w:rFonts w:asciiTheme="minorHAnsi" w:hAnsiTheme="minorHAnsi"/>
          <w:lang w:val="en-US"/>
        </w:rPr>
        <w:t xml:space="preserve">Report (WDE601) and the detail accounts that make up that report.  Therefore, it is essential that a district classifies expenditures uniformly and consistently.  Similar types of expenditures must be consistently charged to the same accounting class.  The total expenditures on each plan must be the same and must agree with the Expenditure Summary compiled from the </w:t>
      </w:r>
      <w:r w:rsidR="00F14EC2">
        <w:rPr>
          <w:rFonts w:asciiTheme="minorHAnsi" w:hAnsiTheme="minorHAnsi"/>
          <w:lang w:val="en-US"/>
        </w:rPr>
        <w:t>WDE601</w:t>
      </w:r>
      <w:r w:rsidR="006A241B" w:rsidRPr="006A241B">
        <w:rPr>
          <w:rFonts w:asciiTheme="minorHAnsi" w:hAnsiTheme="minorHAnsi"/>
          <w:lang w:val="en-US"/>
        </w:rPr>
        <w:t>.</w:t>
      </w:r>
      <w:r w:rsidR="003855BC">
        <w:rPr>
          <w:rFonts w:asciiTheme="minorHAnsi" w:hAnsiTheme="minorHAnsi"/>
          <w:lang w:val="en-US"/>
        </w:rPr>
        <w:t xml:space="preserve">  Types of expenditures, which are identified as indirect costs, shall not also be included as direct costs.  All expenditures detailed on the WDE601 must have been made, and records supporting them must be maintained by the LEA.</w:t>
      </w:r>
    </w:p>
    <w:p w14:paraId="2044D977" w14:textId="77777777" w:rsidR="00F14EC2" w:rsidRDefault="00F14EC2" w:rsidP="00116DC6">
      <w:pPr>
        <w:tabs>
          <w:tab w:val="left" w:pos="1710"/>
        </w:tabs>
        <w:rPr>
          <w:rFonts w:asciiTheme="minorHAnsi" w:hAnsiTheme="minorHAnsi"/>
          <w:lang w:val="en-US"/>
        </w:rPr>
      </w:pPr>
    </w:p>
    <w:p w14:paraId="6701FDAE" w14:textId="40D0138E" w:rsidR="00F14EC2" w:rsidRDefault="004B51CC" w:rsidP="00116DC6">
      <w:pPr>
        <w:tabs>
          <w:tab w:val="left" w:pos="1710"/>
        </w:tabs>
        <w:rPr>
          <w:rFonts w:asciiTheme="minorHAnsi" w:hAnsiTheme="minorHAnsi"/>
          <w:lang w:val="en-US"/>
        </w:rPr>
      </w:pPr>
      <w:r w:rsidRPr="00721B50">
        <w:rPr>
          <w:rFonts w:asciiTheme="minorHAnsi" w:hAnsiTheme="minorHAnsi"/>
          <w:lang w:val="en-US"/>
        </w:rPr>
        <w:t xml:space="preserve">Other </w:t>
      </w:r>
      <w:r w:rsidR="00F14EC2" w:rsidRPr="00721B50">
        <w:rPr>
          <w:rFonts w:asciiTheme="minorHAnsi" w:hAnsiTheme="minorHAnsi"/>
          <w:lang w:val="en-US"/>
        </w:rPr>
        <w:t>LEA’s</w:t>
      </w:r>
      <w:r w:rsidR="003D5BED">
        <w:rPr>
          <w:rFonts w:asciiTheme="minorHAnsi" w:hAnsiTheme="minorHAnsi"/>
          <w:lang w:val="en-US"/>
        </w:rPr>
        <w:t xml:space="preserve"> (not a</w:t>
      </w:r>
      <w:r w:rsidRPr="00721B50">
        <w:rPr>
          <w:rFonts w:asciiTheme="minorHAnsi" w:hAnsiTheme="minorHAnsi"/>
          <w:lang w:val="en-US"/>
        </w:rPr>
        <w:t xml:space="preserve"> school district)</w:t>
      </w:r>
      <w:r w:rsidR="00F14EC2" w:rsidRPr="00721B50">
        <w:rPr>
          <w:rFonts w:asciiTheme="minorHAnsi" w:hAnsiTheme="minorHAnsi"/>
          <w:lang w:val="en-US"/>
        </w:rPr>
        <w:t xml:space="preserve"> </w:t>
      </w:r>
      <w:r w:rsidRPr="00721B50">
        <w:rPr>
          <w:rFonts w:asciiTheme="minorHAnsi" w:hAnsiTheme="minorHAnsi"/>
          <w:lang w:val="en-US"/>
        </w:rPr>
        <w:t xml:space="preserve">sources of information utilized to determine the indirect cost rate are a combination of audited financials and detailed general ledger accounts. </w:t>
      </w:r>
    </w:p>
    <w:p w14:paraId="418DC84C" w14:textId="77777777" w:rsidR="00C629A9" w:rsidRDefault="00C629A9" w:rsidP="00116DC6">
      <w:pPr>
        <w:tabs>
          <w:tab w:val="left" w:pos="1710"/>
        </w:tabs>
        <w:rPr>
          <w:rFonts w:asciiTheme="minorHAnsi" w:hAnsiTheme="minorHAnsi"/>
          <w:b/>
          <w:lang w:val="en-US"/>
        </w:rPr>
      </w:pPr>
    </w:p>
    <w:p w14:paraId="22F7B5E8" w14:textId="18D9D943" w:rsidR="00031AE1" w:rsidRPr="00D90618" w:rsidRDefault="002E32C5" w:rsidP="00D90618">
      <w:pPr>
        <w:pStyle w:val="Heading1"/>
        <w:jc w:val="left"/>
        <w:rPr>
          <w:rFonts w:asciiTheme="minorHAnsi" w:hAnsiTheme="minorHAnsi"/>
          <w:sz w:val="32"/>
        </w:rPr>
      </w:pPr>
      <w:bookmarkStart w:id="3" w:name="_Toc424117826"/>
      <w:r w:rsidRPr="00D90618">
        <w:rPr>
          <w:rFonts w:asciiTheme="minorHAnsi" w:hAnsiTheme="minorHAnsi"/>
          <w:sz w:val="32"/>
        </w:rPr>
        <w:t>RATE TYPES</w:t>
      </w:r>
      <w:bookmarkEnd w:id="3"/>
    </w:p>
    <w:p w14:paraId="1C08CFB6" w14:textId="77777777" w:rsidR="006269EE" w:rsidRDefault="006269EE" w:rsidP="00116DC6">
      <w:pPr>
        <w:tabs>
          <w:tab w:val="left" w:pos="1710"/>
        </w:tabs>
        <w:rPr>
          <w:rFonts w:asciiTheme="minorHAnsi" w:hAnsiTheme="minorHAnsi"/>
          <w:b/>
          <w:lang w:val="en-US"/>
        </w:rPr>
      </w:pPr>
    </w:p>
    <w:p w14:paraId="20163851" w14:textId="77777777" w:rsidR="006269EE" w:rsidRDefault="006269EE" w:rsidP="006269EE">
      <w:pPr>
        <w:autoSpaceDE w:val="0"/>
        <w:autoSpaceDN w:val="0"/>
        <w:adjustRightInd w:val="0"/>
        <w:rPr>
          <w:rFonts w:asciiTheme="minorHAnsi" w:eastAsiaTheme="minorHAnsi" w:hAnsiTheme="minorHAnsi" w:cs="Arial"/>
          <w:b/>
          <w:bCs/>
          <w:color w:val="000000"/>
          <w:lang w:val="en-US"/>
        </w:rPr>
      </w:pPr>
      <w:r w:rsidRPr="006269EE">
        <w:rPr>
          <w:rFonts w:asciiTheme="minorHAnsi" w:eastAsiaTheme="minorHAnsi" w:hAnsiTheme="minorHAnsi" w:cs="Arial"/>
          <w:b/>
          <w:bCs/>
          <w:color w:val="000000"/>
          <w:lang w:val="en-US"/>
        </w:rPr>
        <w:t xml:space="preserve">Restricted Rates: </w:t>
      </w:r>
    </w:p>
    <w:p w14:paraId="62BF6595" w14:textId="77777777" w:rsidR="005C5CE1" w:rsidRPr="006269EE" w:rsidRDefault="005C5CE1" w:rsidP="006269EE">
      <w:pPr>
        <w:autoSpaceDE w:val="0"/>
        <w:autoSpaceDN w:val="0"/>
        <w:adjustRightInd w:val="0"/>
        <w:rPr>
          <w:rFonts w:asciiTheme="minorHAnsi" w:eastAsiaTheme="minorHAnsi" w:hAnsiTheme="minorHAnsi" w:cs="Arial"/>
          <w:color w:val="000000"/>
          <w:lang w:val="en-US"/>
        </w:rPr>
      </w:pPr>
    </w:p>
    <w:p w14:paraId="0F7B3918" w14:textId="32B49D3E" w:rsidR="006269EE" w:rsidRDefault="006269EE" w:rsidP="006269EE">
      <w:pPr>
        <w:autoSpaceDE w:val="0"/>
        <w:autoSpaceDN w:val="0"/>
        <w:adjustRightInd w:val="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As defined in the Education Department General and Adm</w:t>
      </w:r>
      <w:r w:rsidR="00BD7BF4">
        <w:rPr>
          <w:rFonts w:asciiTheme="minorHAnsi" w:eastAsiaTheme="minorHAnsi" w:hAnsiTheme="minorHAnsi" w:cs="Arial"/>
          <w:color w:val="000000"/>
          <w:lang w:val="en-US"/>
        </w:rPr>
        <w:t>inistrative Regulations (EDGAR),</w:t>
      </w:r>
      <w:r w:rsidRPr="006269EE">
        <w:rPr>
          <w:rFonts w:asciiTheme="minorHAnsi" w:eastAsiaTheme="minorHAnsi" w:hAnsiTheme="minorHAnsi" w:cs="Arial"/>
          <w:color w:val="000000"/>
          <w:lang w:val="en-US"/>
        </w:rPr>
        <w:t xml:space="preserve"> </w:t>
      </w:r>
      <w:r w:rsidR="00B77689">
        <w:rPr>
          <w:rFonts w:asciiTheme="minorHAnsi" w:eastAsiaTheme="minorHAnsi" w:hAnsiTheme="minorHAnsi" w:cs="Arial"/>
          <w:color w:val="000000"/>
          <w:lang w:val="en-US"/>
        </w:rPr>
        <w:t>34 CFR</w:t>
      </w:r>
      <w:r w:rsidRPr="006269EE">
        <w:rPr>
          <w:rFonts w:asciiTheme="minorHAnsi" w:eastAsiaTheme="minorHAnsi" w:hAnsiTheme="minorHAnsi" w:cs="Arial"/>
          <w:color w:val="000000"/>
          <w:lang w:val="en-US"/>
        </w:rPr>
        <w:t xml:space="preserve"> </w:t>
      </w:r>
      <w:r w:rsidRPr="00993184">
        <w:rPr>
          <w:rFonts w:asciiTheme="minorHAnsi" w:eastAsiaTheme="minorHAnsi" w:hAnsiTheme="minorHAnsi" w:cs="Arial"/>
          <w:color w:val="000000"/>
          <w:lang w:val="en-US"/>
        </w:rPr>
        <w:t>75.563</w:t>
      </w:r>
      <w:r w:rsidR="00B77689">
        <w:rPr>
          <w:rFonts w:asciiTheme="minorHAnsi" w:eastAsiaTheme="minorHAnsi" w:hAnsiTheme="minorHAnsi" w:cs="Arial"/>
          <w:color w:val="000000"/>
          <w:lang w:val="en-US"/>
        </w:rPr>
        <w:t>-</w:t>
      </w:r>
      <w:r w:rsidRPr="00993184">
        <w:rPr>
          <w:rFonts w:asciiTheme="minorHAnsi" w:eastAsiaTheme="minorHAnsi" w:hAnsiTheme="minorHAnsi" w:cs="Arial"/>
          <w:color w:val="000000"/>
          <w:lang w:val="en-US"/>
        </w:rPr>
        <w:t>76.56</w:t>
      </w:r>
      <w:r w:rsidR="00B77689">
        <w:rPr>
          <w:rFonts w:asciiTheme="minorHAnsi" w:eastAsiaTheme="minorHAnsi" w:hAnsiTheme="minorHAnsi" w:cs="Arial"/>
          <w:color w:val="000000"/>
          <w:lang w:val="en-US"/>
        </w:rPr>
        <w:t>9</w:t>
      </w:r>
      <w:r w:rsidR="00BD7BF4">
        <w:rPr>
          <w:rFonts w:asciiTheme="minorHAnsi" w:eastAsiaTheme="minorHAnsi" w:hAnsiTheme="minorHAnsi" w:cs="Arial"/>
          <w:color w:val="000000"/>
          <w:lang w:val="en-US"/>
        </w:rPr>
        <w:t>,</w:t>
      </w:r>
      <w:r w:rsidRPr="006269EE">
        <w:rPr>
          <w:rFonts w:asciiTheme="minorHAnsi" w:eastAsiaTheme="minorHAnsi" w:hAnsiTheme="minorHAnsi" w:cs="Arial"/>
          <w:color w:val="000000"/>
          <w:lang w:val="en-US"/>
        </w:rPr>
        <w:t xml:space="preserve"> restricted rates apply to grants that are made under federal programs with supplement and in no case supplant requirements.</w:t>
      </w:r>
      <w:r>
        <w:rPr>
          <w:rFonts w:asciiTheme="minorHAnsi" w:eastAsiaTheme="minorHAnsi" w:hAnsiTheme="minorHAnsi" w:cs="Arial"/>
          <w:color w:val="000000"/>
          <w:lang w:val="en-US"/>
        </w:rPr>
        <w:t xml:space="preserve"> </w:t>
      </w:r>
      <w:r w:rsidR="003D024E">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This means that the funds are for support in addition to state and local funding. </w:t>
      </w:r>
      <w:r w:rsidR="00866117">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Such amounts are intended to supplement, but in no way replace, local funds.</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 Most of the federal grants that the LEA obtains through the </w:t>
      </w:r>
      <w:r w:rsidR="00F94558">
        <w:rPr>
          <w:rFonts w:asciiTheme="minorHAnsi" w:eastAsiaTheme="minorHAnsi" w:hAnsiTheme="minorHAnsi" w:cs="Arial"/>
          <w:color w:val="000000"/>
          <w:lang w:val="en-US"/>
        </w:rPr>
        <w:t>WDE</w:t>
      </w:r>
      <w:r w:rsidR="00F94558" w:rsidRPr="006269EE">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are of the “restricted” type. </w:t>
      </w:r>
    </w:p>
    <w:p w14:paraId="61998023" w14:textId="77777777" w:rsidR="006269EE" w:rsidRPr="006269EE" w:rsidRDefault="006269EE" w:rsidP="006269EE">
      <w:pPr>
        <w:autoSpaceDE w:val="0"/>
        <w:autoSpaceDN w:val="0"/>
        <w:adjustRightInd w:val="0"/>
        <w:rPr>
          <w:rFonts w:asciiTheme="minorHAnsi" w:eastAsiaTheme="minorHAnsi" w:hAnsiTheme="minorHAnsi" w:cs="Arial"/>
          <w:color w:val="000000"/>
          <w:lang w:val="en-US"/>
        </w:rPr>
      </w:pPr>
    </w:p>
    <w:p w14:paraId="054A1401" w14:textId="77777777" w:rsidR="006269EE" w:rsidRDefault="006269EE" w:rsidP="006269EE">
      <w:pPr>
        <w:autoSpaceDE w:val="0"/>
        <w:autoSpaceDN w:val="0"/>
        <w:adjustRightInd w:val="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 xml:space="preserve">Restricted grants include only indirect costs consisting of </w:t>
      </w:r>
      <w:r w:rsidRPr="006269EE">
        <w:rPr>
          <w:rFonts w:asciiTheme="minorHAnsi" w:eastAsiaTheme="minorHAnsi" w:hAnsiTheme="minorHAnsi" w:cs="Arial"/>
          <w:b/>
          <w:bCs/>
          <w:color w:val="000000"/>
          <w:lang w:val="en-US"/>
        </w:rPr>
        <w:t xml:space="preserve">general management costs </w:t>
      </w:r>
      <w:r w:rsidRPr="006269EE">
        <w:rPr>
          <w:rFonts w:asciiTheme="minorHAnsi" w:eastAsiaTheme="minorHAnsi" w:hAnsiTheme="minorHAnsi" w:cs="Arial"/>
          <w:color w:val="000000"/>
          <w:lang w:val="en-US"/>
        </w:rPr>
        <w:t xml:space="preserve">and </w:t>
      </w:r>
      <w:r w:rsidRPr="006269EE">
        <w:rPr>
          <w:rFonts w:asciiTheme="minorHAnsi" w:eastAsiaTheme="minorHAnsi" w:hAnsiTheme="minorHAnsi" w:cs="Arial"/>
          <w:b/>
          <w:bCs/>
          <w:color w:val="000000"/>
          <w:lang w:val="en-US"/>
        </w:rPr>
        <w:t xml:space="preserve">fixed charges </w:t>
      </w:r>
      <w:r w:rsidRPr="006269EE">
        <w:rPr>
          <w:rFonts w:asciiTheme="minorHAnsi" w:eastAsiaTheme="minorHAnsi" w:hAnsiTheme="minorHAnsi" w:cs="Arial"/>
          <w:color w:val="000000"/>
          <w:lang w:val="en-US"/>
        </w:rPr>
        <w:t xml:space="preserve">as defined below: </w:t>
      </w:r>
      <w:bookmarkStart w:id="4" w:name="_GoBack"/>
      <w:bookmarkEnd w:id="4"/>
    </w:p>
    <w:p w14:paraId="58D5B2C7" w14:textId="77777777" w:rsidR="006269EE" w:rsidRPr="006269EE" w:rsidRDefault="006269EE" w:rsidP="006269EE">
      <w:pPr>
        <w:autoSpaceDE w:val="0"/>
        <w:autoSpaceDN w:val="0"/>
        <w:adjustRightInd w:val="0"/>
        <w:rPr>
          <w:rFonts w:asciiTheme="minorHAnsi" w:eastAsiaTheme="minorHAnsi" w:hAnsiTheme="minorHAnsi" w:cs="Arial"/>
          <w:color w:val="000000"/>
          <w:lang w:val="en-US"/>
        </w:rPr>
      </w:pPr>
    </w:p>
    <w:p w14:paraId="05EE2C61" w14:textId="651B7752" w:rsidR="006269EE" w:rsidRDefault="006269EE" w:rsidP="006269EE">
      <w:pPr>
        <w:autoSpaceDE w:val="0"/>
        <w:autoSpaceDN w:val="0"/>
        <w:adjustRightInd w:val="0"/>
        <w:ind w:left="720"/>
        <w:rPr>
          <w:rFonts w:asciiTheme="minorHAnsi" w:eastAsiaTheme="minorHAnsi" w:hAnsiTheme="minorHAnsi" w:cs="Arial"/>
          <w:color w:val="000000"/>
          <w:lang w:val="en-US"/>
        </w:rPr>
      </w:pPr>
      <w:r w:rsidRPr="006269EE">
        <w:rPr>
          <w:rFonts w:asciiTheme="minorHAnsi" w:eastAsiaTheme="minorHAnsi" w:hAnsiTheme="minorHAnsi" w:cs="Arial"/>
          <w:b/>
          <w:bCs/>
          <w:color w:val="000000"/>
          <w:lang w:val="en-US"/>
        </w:rPr>
        <w:t xml:space="preserve">General Management Costs: </w:t>
      </w:r>
      <w:r>
        <w:rPr>
          <w:rFonts w:asciiTheme="minorHAnsi" w:eastAsiaTheme="minorHAnsi" w:hAnsiTheme="minorHAnsi" w:cs="Arial"/>
          <w:b/>
          <w:bCs/>
          <w:color w:val="000000"/>
          <w:lang w:val="en-US"/>
        </w:rPr>
        <w:t xml:space="preserve"> </w:t>
      </w:r>
      <w:r w:rsidRPr="006269EE">
        <w:rPr>
          <w:rFonts w:asciiTheme="minorHAnsi" w:eastAsiaTheme="minorHAnsi" w:hAnsiTheme="minorHAnsi" w:cs="Arial"/>
          <w:color w:val="000000"/>
          <w:lang w:val="en-US"/>
        </w:rPr>
        <w:t xml:space="preserve">Consist of the salaries and expenses for employees performing accounting, payroll preparation, or personnel management activities. </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Those activities that are limited to one school, subject, or phase of operation, are not general management costs such as the salaries and expenditures related to the direction and supervision of such functions as instruction, guidance, attendance, transportation, community services, and student services. </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The costs of these functions are considered direct costs. </w:t>
      </w:r>
    </w:p>
    <w:p w14:paraId="68DB3137" w14:textId="77777777" w:rsidR="006269EE" w:rsidRPr="006269EE" w:rsidRDefault="006269EE" w:rsidP="006269EE">
      <w:pPr>
        <w:autoSpaceDE w:val="0"/>
        <w:autoSpaceDN w:val="0"/>
        <w:adjustRightInd w:val="0"/>
        <w:ind w:left="720"/>
        <w:rPr>
          <w:rFonts w:asciiTheme="minorHAnsi" w:eastAsiaTheme="minorHAnsi" w:hAnsiTheme="minorHAnsi" w:cs="Arial"/>
          <w:color w:val="000000"/>
          <w:lang w:val="en-US"/>
        </w:rPr>
      </w:pPr>
    </w:p>
    <w:p w14:paraId="1D2939B1" w14:textId="24E08A40" w:rsidR="006269EE" w:rsidRDefault="006269EE" w:rsidP="006269EE">
      <w:pPr>
        <w:autoSpaceDE w:val="0"/>
        <w:autoSpaceDN w:val="0"/>
        <w:adjustRightInd w:val="0"/>
        <w:ind w:left="72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Generally, salaries and expenses for auditing, budgeting, payroll, personnel, purchasing, and employee relations are examples of services which typically benefit several activities and programs for which costs may be attributed by means of an indirect cost proposal.</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 In theory, all such costs can be charged directly.</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 However, practical limitation and consideration of efficiency in accounting preclude such an approach and therefore these costs are considered indirect. </w:t>
      </w:r>
    </w:p>
    <w:p w14:paraId="60408650" w14:textId="77777777" w:rsidR="006269EE" w:rsidRPr="006269EE" w:rsidRDefault="006269EE" w:rsidP="006269EE">
      <w:pPr>
        <w:autoSpaceDE w:val="0"/>
        <w:autoSpaceDN w:val="0"/>
        <w:adjustRightInd w:val="0"/>
        <w:ind w:left="720"/>
        <w:rPr>
          <w:rFonts w:asciiTheme="minorHAnsi" w:eastAsiaTheme="minorHAnsi" w:hAnsiTheme="minorHAnsi" w:cs="Arial"/>
          <w:color w:val="000000"/>
          <w:lang w:val="en-US"/>
        </w:rPr>
      </w:pPr>
    </w:p>
    <w:p w14:paraId="5196F478" w14:textId="5828AC99" w:rsidR="006269EE" w:rsidRPr="006269EE" w:rsidRDefault="006269EE" w:rsidP="007F3398">
      <w:pPr>
        <w:autoSpaceDE w:val="0"/>
        <w:autoSpaceDN w:val="0"/>
        <w:adjustRightInd w:val="0"/>
        <w:ind w:left="72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 xml:space="preserve">As stated in EDGAR </w:t>
      </w:r>
      <w:r w:rsidR="00DB1D20" w:rsidRPr="005C6997">
        <w:rPr>
          <w:rFonts w:asciiTheme="minorHAnsi" w:eastAsiaTheme="minorHAnsi" w:hAnsiTheme="minorHAnsi" w:cs="Arial"/>
          <w:color w:val="000000"/>
          <w:lang w:val="en-US"/>
        </w:rPr>
        <w:t>§</w:t>
      </w:r>
      <w:r w:rsidR="00DB1D20">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76.565, “general management costs mean the costs of activities that are for the direction and control of the grantee’s affairs that are organization-wide. </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An activity is not organization-wide if it is limited to one activity, one component of the grantee, one subject, one phase of operations, or other single responsibility.</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 General management costs include the costs of performing a service function, such as accounting, payroll preparation, or personnel management, that is normally at the grantee’s level even if the function is physically located elsewhere for convenience or better management.” </w:t>
      </w:r>
    </w:p>
    <w:p w14:paraId="272D9023" w14:textId="77777777" w:rsidR="006269EE" w:rsidRPr="006269EE" w:rsidRDefault="006269EE" w:rsidP="006269EE">
      <w:pPr>
        <w:autoSpaceDE w:val="0"/>
        <w:autoSpaceDN w:val="0"/>
        <w:adjustRightInd w:val="0"/>
        <w:rPr>
          <w:rFonts w:asciiTheme="minorHAnsi" w:eastAsiaTheme="minorHAnsi" w:hAnsiTheme="minorHAnsi" w:cs="Arial"/>
          <w:color w:val="000000"/>
          <w:lang w:val="en-US"/>
        </w:rPr>
      </w:pPr>
    </w:p>
    <w:p w14:paraId="19154519" w14:textId="19FF61D0" w:rsidR="006269EE" w:rsidRDefault="006269EE" w:rsidP="006269EE">
      <w:pPr>
        <w:tabs>
          <w:tab w:val="left" w:pos="1710"/>
        </w:tabs>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 xml:space="preserve">When calculating a </w:t>
      </w:r>
      <w:r w:rsidRPr="006269EE">
        <w:rPr>
          <w:rFonts w:asciiTheme="minorHAnsi" w:eastAsiaTheme="minorHAnsi" w:hAnsiTheme="minorHAnsi" w:cs="Arial"/>
          <w:b/>
          <w:bCs/>
          <w:color w:val="000000"/>
          <w:lang w:val="en-US"/>
        </w:rPr>
        <w:t>restricted indirect cost rate</w:t>
      </w:r>
      <w:r w:rsidRPr="006269EE">
        <w:rPr>
          <w:rFonts w:asciiTheme="minorHAnsi" w:eastAsiaTheme="minorHAnsi" w:hAnsiTheme="minorHAnsi" w:cs="Arial"/>
          <w:color w:val="000000"/>
          <w:lang w:val="en-US"/>
        </w:rPr>
        <w:t>, the term “General Management Costs” does not include expenditures for:</w:t>
      </w:r>
    </w:p>
    <w:p w14:paraId="611F9A86" w14:textId="77777777" w:rsidR="005C5CE1" w:rsidRDefault="005C5CE1" w:rsidP="006269EE">
      <w:pPr>
        <w:tabs>
          <w:tab w:val="left" w:pos="1710"/>
        </w:tabs>
        <w:rPr>
          <w:rFonts w:asciiTheme="minorHAnsi" w:eastAsiaTheme="minorHAnsi" w:hAnsiTheme="minorHAnsi" w:cs="Arial"/>
          <w:color w:val="000000"/>
          <w:lang w:val="en-US"/>
        </w:rPr>
      </w:pPr>
    </w:p>
    <w:p w14:paraId="0815831D" w14:textId="7A822E35" w:rsidR="006269EE" w:rsidRPr="006269EE" w:rsidRDefault="006269EE" w:rsidP="006269EE">
      <w:pPr>
        <w:autoSpaceDE w:val="0"/>
        <w:autoSpaceDN w:val="0"/>
        <w:adjustRightInd w:val="0"/>
        <w:ind w:left="720" w:hanging="36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1.</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 The governing body (members of the board of education) of the grantee; </w:t>
      </w:r>
    </w:p>
    <w:p w14:paraId="3C53B12C" w14:textId="6F3391B9" w:rsidR="006269EE" w:rsidRPr="006269EE" w:rsidRDefault="006269EE" w:rsidP="006269EE">
      <w:pPr>
        <w:autoSpaceDE w:val="0"/>
        <w:autoSpaceDN w:val="0"/>
        <w:adjustRightInd w:val="0"/>
        <w:ind w:left="720" w:hanging="36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 xml:space="preserve">2. </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Compensation of the chief executive officer (Superintendent of a school district) of the grantee; and </w:t>
      </w:r>
    </w:p>
    <w:p w14:paraId="71C0C351" w14:textId="4A4C9486" w:rsidR="006269EE" w:rsidRDefault="006269EE" w:rsidP="006269EE">
      <w:pPr>
        <w:autoSpaceDE w:val="0"/>
        <w:autoSpaceDN w:val="0"/>
        <w:adjustRightInd w:val="0"/>
        <w:ind w:left="720" w:hanging="36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 xml:space="preserve">3. </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Operation of the immediate offices of these officers. </w:t>
      </w:r>
    </w:p>
    <w:p w14:paraId="76EAADA5" w14:textId="77777777" w:rsidR="006269EE" w:rsidRPr="006269EE" w:rsidRDefault="006269EE" w:rsidP="006269EE">
      <w:pPr>
        <w:autoSpaceDE w:val="0"/>
        <w:autoSpaceDN w:val="0"/>
        <w:adjustRightInd w:val="0"/>
        <w:ind w:left="720" w:hanging="360"/>
        <w:rPr>
          <w:rFonts w:asciiTheme="minorHAnsi" w:eastAsiaTheme="minorHAnsi" w:hAnsiTheme="minorHAnsi" w:cs="Arial"/>
          <w:color w:val="000000"/>
          <w:lang w:val="en-US"/>
        </w:rPr>
      </w:pPr>
    </w:p>
    <w:p w14:paraId="0B11EE91" w14:textId="4C7C7F3E" w:rsidR="006269EE" w:rsidRDefault="006269EE" w:rsidP="006269EE">
      <w:pPr>
        <w:autoSpaceDE w:val="0"/>
        <w:autoSpaceDN w:val="0"/>
        <w:adjustRightInd w:val="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Accordingly, the superintendent’s and board o</w:t>
      </w:r>
      <w:r>
        <w:rPr>
          <w:rFonts w:asciiTheme="minorHAnsi" w:eastAsiaTheme="minorHAnsi" w:hAnsiTheme="minorHAnsi" w:cs="Arial"/>
          <w:color w:val="000000"/>
          <w:lang w:val="en-US"/>
        </w:rPr>
        <w:t xml:space="preserve">f education’s salary, benefits, </w:t>
      </w:r>
      <w:r w:rsidRPr="006269EE">
        <w:rPr>
          <w:rFonts w:asciiTheme="minorHAnsi" w:eastAsiaTheme="minorHAnsi" w:hAnsiTheme="minorHAnsi" w:cs="Arial"/>
          <w:color w:val="000000"/>
          <w:lang w:val="en-US"/>
        </w:rPr>
        <w:t xml:space="preserve">communications/telephone charges and other expenditures related directly to the operation of the Superintendent’s and board of education offices, specifically, are not included in indirect costs and are considered, for rate </w:t>
      </w:r>
      <w:r w:rsidR="000F058D">
        <w:rPr>
          <w:rFonts w:asciiTheme="minorHAnsi" w:eastAsiaTheme="minorHAnsi" w:hAnsiTheme="minorHAnsi" w:cs="Arial"/>
          <w:color w:val="000000"/>
          <w:lang w:val="en-US"/>
        </w:rPr>
        <w:t>computation purposes, to be un</w:t>
      </w:r>
      <w:r w:rsidRPr="006269EE">
        <w:rPr>
          <w:rFonts w:asciiTheme="minorHAnsi" w:eastAsiaTheme="minorHAnsi" w:hAnsiTheme="minorHAnsi" w:cs="Arial"/>
          <w:color w:val="000000"/>
          <w:lang w:val="en-US"/>
        </w:rPr>
        <w:t xml:space="preserve">allowed costs in the calculation of the </w:t>
      </w:r>
      <w:r w:rsidRPr="006269EE">
        <w:rPr>
          <w:rFonts w:asciiTheme="minorHAnsi" w:eastAsiaTheme="minorHAnsi" w:hAnsiTheme="minorHAnsi" w:cs="Arial"/>
          <w:b/>
          <w:bCs/>
          <w:color w:val="000000"/>
          <w:lang w:val="en-US"/>
        </w:rPr>
        <w:t>restricted indirect cost rate</w:t>
      </w:r>
      <w:r w:rsidRPr="006269EE">
        <w:rPr>
          <w:rFonts w:asciiTheme="minorHAnsi" w:eastAsiaTheme="minorHAnsi" w:hAnsiTheme="minorHAnsi" w:cs="Arial"/>
          <w:color w:val="000000"/>
          <w:lang w:val="en-US"/>
        </w:rPr>
        <w:t xml:space="preserve">. </w:t>
      </w:r>
    </w:p>
    <w:p w14:paraId="0D7C22E4" w14:textId="77777777" w:rsidR="006269EE" w:rsidRPr="006269EE" w:rsidRDefault="006269EE" w:rsidP="006269EE">
      <w:pPr>
        <w:autoSpaceDE w:val="0"/>
        <w:autoSpaceDN w:val="0"/>
        <w:adjustRightInd w:val="0"/>
        <w:rPr>
          <w:rFonts w:asciiTheme="minorHAnsi" w:eastAsiaTheme="minorHAnsi" w:hAnsiTheme="minorHAnsi" w:cs="Arial"/>
          <w:color w:val="000000"/>
          <w:lang w:val="en-US"/>
        </w:rPr>
      </w:pPr>
    </w:p>
    <w:p w14:paraId="49F9F922" w14:textId="0DE898E3" w:rsidR="006269EE" w:rsidRDefault="006269EE" w:rsidP="00646454">
      <w:pPr>
        <w:autoSpaceDE w:val="0"/>
        <w:autoSpaceDN w:val="0"/>
        <w:adjustRightInd w:val="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 xml:space="preserve">Charges for individuals whose time is divided between district-wide management responsibilities and specific program or administrative activities will be based on Personal Activity Reports prepared at least monthly in compliance with </w:t>
      </w:r>
      <w:r w:rsidR="00AC60F7">
        <w:rPr>
          <w:rFonts w:asciiTheme="minorHAnsi" w:eastAsiaTheme="minorHAnsi" w:hAnsiTheme="minorHAnsi" w:cs="Arial"/>
          <w:color w:val="000000"/>
          <w:lang w:val="en-US"/>
        </w:rPr>
        <w:t xml:space="preserve">OMB Uniform </w:t>
      </w:r>
      <w:r w:rsidR="00AC60F7" w:rsidRPr="005C6997">
        <w:rPr>
          <w:rFonts w:asciiTheme="minorHAnsi" w:eastAsiaTheme="minorHAnsi" w:hAnsiTheme="minorHAnsi" w:cs="Arial"/>
          <w:color w:val="000000"/>
          <w:lang w:val="en-US"/>
        </w:rPr>
        <w:t xml:space="preserve">Guidance </w:t>
      </w:r>
      <w:r w:rsidR="005C6997" w:rsidRPr="005C6997">
        <w:rPr>
          <w:rFonts w:asciiTheme="minorHAnsi" w:eastAsiaTheme="minorHAnsi" w:hAnsiTheme="minorHAnsi" w:cs="Arial"/>
          <w:color w:val="000000"/>
          <w:lang w:val="en-US"/>
        </w:rPr>
        <w:t>§</w:t>
      </w:r>
      <w:r w:rsidR="00AC60F7">
        <w:rPr>
          <w:rFonts w:asciiTheme="minorHAnsi" w:eastAsiaTheme="minorHAnsi" w:hAnsiTheme="minorHAnsi" w:cs="Arial"/>
          <w:color w:val="000000"/>
          <w:lang w:val="en-US"/>
        </w:rPr>
        <w:t xml:space="preserve"> 200.430 (</w:t>
      </w:r>
      <w:proofErr w:type="spellStart"/>
      <w:r w:rsidR="00AC60F7">
        <w:rPr>
          <w:rFonts w:asciiTheme="minorHAnsi" w:eastAsiaTheme="minorHAnsi" w:hAnsiTheme="minorHAnsi" w:cs="Arial"/>
          <w:color w:val="000000"/>
          <w:lang w:val="en-US"/>
        </w:rPr>
        <w:t>i</w:t>
      </w:r>
      <w:proofErr w:type="spellEnd"/>
      <w:r w:rsidR="00AC60F7">
        <w:rPr>
          <w:rFonts w:asciiTheme="minorHAnsi" w:eastAsiaTheme="minorHAnsi" w:hAnsiTheme="minorHAnsi" w:cs="Arial"/>
          <w:color w:val="000000"/>
          <w:lang w:val="en-US"/>
        </w:rPr>
        <w:t>)(8)</w:t>
      </w:r>
      <w:r w:rsidR="00646454">
        <w:rPr>
          <w:rFonts w:asciiTheme="minorHAnsi" w:eastAsiaTheme="minorHAnsi" w:hAnsiTheme="minorHAnsi" w:cs="Arial"/>
          <w:color w:val="000000"/>
          <w:lang w:val="en-US"/>
        </w:rPr>
        <w:t xml:space="preserve"> and </w:t>
      </w:r>
      <w:r w:rsidR="00646454" w:rsidRPr="00646454">
        <w:rPr>
          <w:rFonts w:asciiTheme="minorHAnsi" w:eastAsiaTheme="minorHAnsi" w:hAnsiTheme="minorHAnsi" w:cs="Arial"/>
          <w:color w:val="000000"/>
          <w:lang w:val="en-US"/>
        </w:rPr>
        <w:t xml:space="preserve">Wyoming Department of Education </w:t>
      </w:r>
      <w:hyperlink r:id="rId15" w:history="1">
        <w:r w:rsidR="00646454" w:rsidRPr="00FB75DA">
          <w:rPr>
            <w:rStyle w:val="Hyperlink"/>
            <w:rFonts w:asciiTheme="minorHAnsi" w:eastAsiaTheme="minorHAnsi" w:hAnsiTheme="minorHAnsi" w:cs="Arial"/>
            <w:lang w:val="en-US"/>
          </w:rPr>
          <w:t>Federal Programs Time Distribution Policies</w:t>
        </w:r>
        <w:r w:rsidR="00AC60F7" w:rsidRPr="00FB75DA">
          <w:rPr>
            <w:rStyle w:val="Hyperlink"/>
            <w:rFonts w:asciiTheme="minorHAnsi" w:eastAsiaTheme="minorHAnsi" w:hAnsiTheme="minorHAnsi" w:cs="Arial"/>
            <w:lang w:val="en-US"/>
          </w:rPr>
          <w:t xml:space="preserve">. </w:t>
        </w:r>
      </w:hyperlink>
      <w:r w:rsidR="00AC60F7">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If the Superintendent is part-time, both Superintendent-time and non-Superintendent-time must be captured by time distribution records. </w:t>
      </w:r>
      <w:r>
        <w:rPr>
          <w:rFonts w:asciiTheme="minorHAnsi" w:eastAsiaTheme="minorHAnsi" w:hAnsiTheme="minorHAnsi" w:cs="Arial"/>
          <w:color w:val="000000"/>
          <w:lang w:val="en-US"/>
        </w:rPr>
        <w:t xml:space="preserve"> </w:t>
      </w:r>
    </w:p>
    <w:p w14:paraId="7B3F94B6" w14:textId="77777777" w:rsidR="006269EE" w:rsidRPr="006269EE" w:rsidRDefault="006269EE" w:rsidP="006269EE">
      <w:pPr>
        <w:autoSpaceDE w:val="0"/>
        <w:autoSpaceDN w:val="0"/>
        <w:adjustRightInd w:val="0"/>
        <w:rPr>
          <w:rFonts w:asciiTheme="minorHAnsi" w:eastAsiaTheme="minorHAnsi" w:hAnsiTheme="minorHAnsi" w:cs="Arial"/>
          <w:color w:val="000000"/>
          <w:lang w:val="en-US"/>
        </w:rPr>
      </w:pPr>
    </w:p>
    <w:p w14:paraId="15D759A2" w14:textId="5D51C8DA" w:rsidR="006269EE" w:rsidRDefault="006269EE" w:rsidP="006269EE">
      <w:pPr>
        <w:autoSpaceDE w:val="0"/>
        <w:autoSpaceDN w:val="0"/>
        <w:adjustRightInd w:val="0"/>
        <w:rPr>
          <w:rFonts w:asciiTheme="minorHAnsi" w:eastAsiaTheme="minorHAnsi" w:hAnsiTheme="minorHAnsi" w:cs="Arial"/>
          <w:b/>
          <w:bCs/>
          <w:color w:val="000000"/>
          <w:lang w:val="en-US"/>
        </w:rPr>
      </w:pPr>
      <w:r w:rsidRPr="006269EE">
        <w:rPr>
          <w:rFonts w:asciiTheme="minorHAnsi" w:eastAsiaTheme="minorHAnsi" w:hAnsiTheme="minorHAnsi" w:cs="Arial"/>
          <w:color w:val="000000"/>
          <w:lang w:val="en-US"/>
        </w:rPr>
        <w:t xml:space="preserve">An individual principal’s salary, benefits and expenditures related to the operation of the principal’s immediate offices are also not considered indirect costs. </w:t>
      </w:r>
      <w:r>
        <w:rPr>
          <w:rFonts w:asciiTheme="minorHAnsi" w:eastAsiaTheme="minorHAnsi" w:hAnsiTheme="minorHAnsi" w:cs="Arial"/>
          <w:color w:val="000000"/>
          <w:lang w:val="en-US"/>
        </w:rPr>
        <w:t xml:space="preserve"> </w:t>
      </w:r>
      <w:r w:rsidR="000F058D">
        <w:rPr>
          <w:rFonts w:asciiTheme="minorHAnsi" w:eastAsiaTheme="minorHAnsi" w:hAnsiTheme="minorHAnsi" w:cs="Arial"/>
          <w:color w:val="000000"/>
          <w:lang w:val="en-US"/>
        </w:rPr>
        <w:t>These costs are un</w:t>
      </w:r>
      <w:r w:rsidRPr="006269EE">
        <w:rPr>
          <w:rFonts w:asciiTheme="minorHAnsi" w:eastAsiaTheme="minorHAnsi" w:hAnsiTheme="minorHAnsi" w:cs="Arial"/>
          <w:color w:val="000000"/>
          <w:lang w:val="en-US"/>
        </w:rPr>
        <w:t xml:space="preserve">allowed costs and are considered to be </w:t>
      </w:r>
      <w:r w:rsidR="00BE08EB">
        <w:rPr>
          <w:rFonts w:asciiTheme="minorHAnsi" w:eastAsiaTheme="minorHAnsi" w:hAnsiTheme="minorHAnsi" w:cs="Arial"/>
          <w:color w:val="000000"/>
          <w:lang w:val="en-US"/>
        </w:rPr>
        <w:t xml:space="preserve">unallowed </w:t>
      </w:r>
      <w:r w:rsidRPr="006269EE">
        <w:rPr>
          <w:rFonts w:asciiTheme="minorHAnsi" w:eastAsiaTheme="minorHAnsi" w:hAnsiTheme="minorHAnsi" w:cs="Arial"/>
          <w:color w:val="000000"/>
          <w:lang w:val="en-US"/>
        </w:rPr>
        <w:t>cost</w:t>
      </w:r>
      <w:r w:rsidR="00BE08EB">
        <w:rPr>
          <w:rFonts w:asciiTheme="minorHAnsi" w:eastAsiaTheme="minorHAnsi" w:hAnsiTheme="minorHAnsi" w:cs="Arial"/>
          <w:color w:val="000000"/>
          <w:lang w:val="en-US"/>
        </w:rPr>
        <w:t>s</w:t>
      </w:r>
      <w:r w:rsidRPr="006269EE">
        <w:rPr>
          <w:rFonts w:asciiTheme="minorHAnsi" w:eastAsiaTheme="minorHAnsi" w:hAnsiTheme="minorHAnsi" w:cs="Arial"/>
          <w:color w:val="000000"/>
          <w:lang w:val="en-US"/>
        </w:rPr>
        <w:t xml:space="preserve"> for rate computation purposes for both the </w:t>
      </w:r>
      <w:r w:rsidRPr="006269EE">
        <w:rPr>
          <w:rFonts w:asciiTheme="minorHAnsi" w:eastAsiaTheme="minorHAnsi" w:hAnsiTheme="minorHAnsi" w:cs="Arial"/>
          <w:b/>
          <w:bCs/>
          <w:color w:val="000000"/>
          <w:lang w:val="en-US"/>
        </w:rPr>
        <w:t xml:space="preserve">restricted and unrestricted rate. </w:t>
      </w:r>
    </w:p>
    <w:p w14:paraId="118D7D4C" w14:textId="77777777" w:rsidR="006269EE" w:rsidRPr="006269EE" w:rsidRDefault="006269EE" w:rsidP="006269EE">
      <w:pPr>
        <w:autoSpaceDE w:val="0"/>
        <w:autoSpaceDN w:val="0"/>
        <w:adjustRightInd w:val="0"/>
        <w:rPr>
          <w:rFonts w:asciiTheme="minorHAnsi" w:eastAsiaTheme="minorHAnsi" w:hAnsiTheme="minorHAnsi" w:cs="Arial"/>
          <w:color w:val="000000"/>
          <w:lang w:val="en-US"/>
        </w:rPr>
      </w:pPr>
    </w:p>
    <w:p w14:paraId="0A5B39F0" w14:textId="2A53CE02" w:rsidR="006269EE" w:rsidRDefault="006269EE" w:rsidP="006269EE">
      <w:pPr>
        <w:autoSpaceDE w:val="0"/>
        <w:autoSpaceDN w:val="0"/>
        <w:adjustRightInd w:val="0"/>
        <w:ind w:left="720"/>
        <w:rPr>
          <w:rFonts w:asciiTheme="minorHAnsi" w:eastAsiaTheme="minorHAnsi" w:hAnsiTheme="minorHAnsi" w:cs="Arial"/>
          <w:color w:val="000000"/>
          <w:lang w:val="en-US"/>
        </w:rPr>
      </w:pPr>
      <w:r w:rsidRPr="006269EE">
        <w:rPr>
          <w:rFonts w:asciiTheme="minorHAnsi" w:eastAsiaTheme="minorHAnsi" w:hAnsiTheme="minorHAnsi" w:cs="Arial"/>
          <w:b/>
          <w:bCs/>
          <w:color w:val="000000"/>
          <w:lang w:val="en-US"/>
        </w:rPr>
        <w:t xml:space="preserve">Fixed charges: </w:t>
      </w:r>
      <w:r w:rsidRPr="006269EE">
        <w:rPr>
          <w:rFonts w:asciiTheme="minorHAnsi" w:eastAsiaTheme="minorHAnsi" w:hAnsiTheme="minorHAnsi" w:cs="Arial"/>
          <w:color w:val="000000"/>
          <w:lang w:val="en-US"/>
        </w:rPr>
        <w:t xml:space="preserve">Fixed charges classified as indirect costs are limited to those amounts which are associated with general management costs. The fixed charges can be viewed as appended to those administrative functions, and the classification rules are the same as those applied to salaries. These expenditures are exclusively identified as: </w:t>
      </w:r>
    </w:p>
    <w:p w14:paraId="1477DF79" w14:textId="77777777" w:rsidR="005C5CE1" w:rsidRPr="006269EE" w:rsidRDefault="005C5CE1" w:rsidP="006269EE">
      <w:pPr>
        <w:autoSpaceDE w:val="0"/>
        <w:autoSpaceDN w:val="0"/>
        <w:adjustRightInd w:val="0"/>
        <w:ind w:left="720"/>
        <w:rPr>
          <w:rFonts w:asciiTheme="minorHAnsi" w:eastAsiaTheme="minorHAnsi" w:hAnsiTheme="minorHAnsi" w:cs="Arial"/>
          <w:color w:val="000000"/>
          <w:lang w:val="en-US"/>
        </w:rPr>
      </w:pPr>
    </w:p>
    <w:p w14:paraId="7DE9E122" w14:textId="3DED8621" w:rsidR="006269EE" w:rsidRPr="006269EE" w:rsidRDefault="006269EE" w:rsidP="001F383C">
      <w:pPr>
        <w:autoSpaceDE w:val="0"/>
        <w:autoSpaceDN w:val="0"/>
        <w:adjustRightInd w:val="0"/>
        <w:ind w:left="108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 xml:space="preserve">1. </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Employee retirement </w:t>
      </w:r>
    </w:p>
    <w:p w14:paraId="106ED2DC" w14:textId="45B4EE71" w:rsidR="006269EE" w:rsidRPr="006269EE" w:rsidRDefault="006269EE" w:rsidP="001F383C">
      <w:pPr>
        <w:autoSpaceDE w:val="0"/>
        <w:autoSpaceDN w:val="0"/>
        <w:adjustRightInd w:val="0"/>
        <w:ind w:left="108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 xml:space="preserve">2. </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Social Security </w:t>
      </w:r>
    </w:p>
    <w:p w14:paraId="069C0A88" w14:textId="492C4D80" w:rsidR="006269EE" w:rsidRPr="006269EE" w:rsidRDefault="006269EE" w:rsidP="001F383C">
      <w:pPr>
        <w:autoSpaceDE w:val="0"/>
        <w:autoSpaceDN w:val="0"/>
        <w:adjustRightInd w:val="0"/>
        <w:ind w:left="108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 xml:space="preserve">3. </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Pension fund payments </w:t>
      </w:r>
    </w:p>
    <w:p w14:paraId="055B8742" w14:textId="77777777" w:rsidR="001F383C" w:rsidRDefault="006269EE" w:rsidP="001F383C">
      <w:pPr>
        <w:autoSpaceDE w:val="0"/>
        <w:autoSpaceDN w:val="0"/>
        <w:adjustRightInd w:val="0"/>
        <w:ind w:left="108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 xml:space="preserve">4. </w:t>
      </w:r>
      <w:r>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Premium expenditures for: </w:t>
      </w:r>
    </w:p>
    <w:p w14:paraId="2B4CB742" w14:textId="6EC58DE5" w:rsidR="006269EE" w:rsidRPr="006269EE" w:rsidRDefault="006269EE" w:rsidP="001F383C">
      <w:pPr>
        <w:autoSpaceDE w:val="0"/>
        <w:autoSpaceDN w:val="0"/>
        <w:adjustRightInd w:val="0"/>
        <w:ind w:left="1080" w:firstLine="72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a.</w:t>
      </w:r>
      <w:r w:rsidR="001F383C">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 employee insurance </w:t>
      </w:r>
    </w:p>
    <w:p w14:paraId="7C130FC5" w14:textId="2BE17557" w:rsidR="006269EE" w:rsidRPr="006269EE" w:rsidRDefault="006269EE" w:rsidP="001F383C">
      <w:pPr>
        <w:autoSpaceDE w:val="0"/>
        <w:autoSpaceDN w:val="0"/>
        <w:adjustRightInd w:val="0"/>
        <w:ind w:left="720" w:firstLine="108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b.</w:t>
      </w:r>
      <w:r w:rsidR="001F383C">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 liability insurance </w:t>
      </w:r>
    </w:p>
    <w:p w14:paraId="0250EF08" w14:textId="092DEB80" w:rsidR="006269EE" w:rsidRPr="006269EE" w:rsidRDefault="006269EE" w:rsidP="001F383C">
      <w:pPr>
        <w:autoSpaceDE w:val="0"/>
        <w:autoSpaceDN w:val="0"/>
        <w:adjustRightInd w:val="0"/>
        <w:ind w:left="108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5.</w:t>
      </w:r>
      <w:r w:rsidR="001F383C">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 Unemployment and workers compensation, and </w:t>
      </w:r>
    </w:p>
    <w:p w14:paraId="634D6AA2" w14:textId="3D4753E3" w:rsidR="006269EE" w:rsidRPr="006269EE" w:rsidRDefault="006269EE" w:rsidP="007F3398">
      <w:pPr>
        <w:autoSpaceDE w:val="0"/>
        <w:autoSpaceDN w:val="0"/>
        <w:adjustRightInd w:val="0"/>
        <w:ind w:left="1080"/>
        <w:rPr>
          <w:rFonts w:asciiTheme="minorHAnsi" w:eastAsiaTheme="minorHAnsi" w:hAnsiTheme="minorHAnsi" w:cs="Arial"/>
          <w:color w:val="000000"/>
          <w:lang w:val="en-US"/>
        </w:rPr>
      </w:pPr>
      <w:r w:rsidRPr="006269EE">
        <w:rPr>
          <w:rFonts w:asciiTheme="minorHAnsi" w:eastAsiaTheme="minorHAnsi" w:hAnsiTheme="minorHAnsi" w:cs="Arial"/>
          <w:color w:val="000000"/>
          <w:lang w:val="en-US"/>
        </w:rPr>
        <w:t xml:space="preserve">6. </w:t>
      </w:r>
      <w:r w:rsidR="001F383C">
        <w:rPr>
          <w:rFonts w:asciiTheme="minorHAnsi" w:eastAsiaTheme="minorHAnsi" w:hAnsiTheme="minorHAnsi" w:cs="Arial"/>
          <w:color w:val="000000"/>
          <w:lang w:val="en-US"/>
        </w:rPr>
        <w:t xml:space="preserve">  </w:t>
      </w:r>
      <w:r w:rsidRPr="006269EE">
        <w:rPr>
          <w:rFonts w:asciiTheme="minorHAnsi" w:eastAsiaTheme="minorHAnsi" w:hAnsiTheme="minorHAnsi" w:cs="Arial"/>
          <w:color w:val="000000"/>
          <w:lang w:val="en-US"/>
        </w:rPr>
        <w:t xml:space="preserve">All similar costs normally considered being employee fringe benefits. </w:t>
      </w:r>
    </w:p>
    <w:p w14:paraId="6CBEEB3F" w14:textId="77777777" w:rsidR="00866117" w:rsidRDefault="00866117" w:rsidP="006269EE">
      <w:pPr>
        <w:tabs>
          <w:tab w:val="left" w:pos="1710"/>
        </w:tabs>
        <w:rPr>
          <w:rFonts w:asciiTheme="minorHAnsi" w:eastAsiaTheme="minorHAnsi" w:hAnsiTheme="minorHAnsi" w:cs="Arial"/>
          <w:color w:val="000000"/>
          <w:lang w:val="en-US"/>
        </w:rPr>
      </w:pPr>
    </w:p>
    <w:p w14:paraId="680762BC" w14:textId="77777777" w:rsidR="007F3398" w:rsidRPr="00406519" w:rsidRDefault="007F3398" w:rsidP="007F3398">
      <w:pPr>
        <w:autoSpaceDE w:val="0"/>
        <w:autoSpaceDN w:val="0"/>
        <w:adjustRightInd w:val="0"/>
        <w:rPr>
          <w:rFonts w:asciiTheme="minorHAnsi" w:eastAsiaTheme="minorHAnsi" w:hAnsiTheme="minorHAnsi" w:cs="Arial"/>
          <w:b/>
          <w:bCs/>
          <w:color w:val="000000"/>
          <w:szCs w:val="22"/>
          <w:lang w:val="en-US"/>
        </w:rPr>
      </w:pPr>
      <w:r w:rsidRPr="00236C57">
        <w:rPr>
          <w:rFonts w:asciiTheme="minorHAnsi" w:eastAsiaTheme="minorHAnsi" w:hAnsiTheme="minorHAnsi" w:cs="Arial"/>
          <w:b/>
          <w:bCs/>
          <w:color w:val="000000"/>
          <w:szCs w:val="22"/>
          <w:lang w:val="en-US"/>
        </w:rPr>
        <w:t xml:space="preserve">Unrestricted Rates: </w:t>
      </w:r>
    </w:p>
    <w:p w14:paraId="7E63B410" w14:textId="77777777" w:rsidR="007F3398" w:rsidRPr="00236C57" w:rsidRDefault="007F3398" w:rsidP="007F3398">
      <w:pPr>
        <w:autoSpaceDE w:val="0"/>
        <w:autoSpaceDN w:val="0"/>
        <w:adjustRightInd w:val="0"/>
        <w:rPr>
          <w:rFonts w:asciiTheme="minorHAnsi" w:eastAsiaTheme="minorHAnsi" w:hAnsiTheme="minorHAnsi" w:cs="Arial"/>
          <w:color w:val="000000"/>
          <w:szCs w:val="22"/>
          <w:lang w:val="en-US"/>
        </w:rPr>
      </w:pPr>
    </w:p>
    <w:p w14:paraId="51FFCDFC" w14:textId="77777777" w:rsidR="007F3398" w:rsidRDefault="007F3398" w:rsidP="007F3398">
      <w:pPr>
        <w:autoSpaceDE w:val="0"/>
        <w:autoSpaceDN w:val="0"/>
        <w:adjustRightInd w:val="0"/>
        <w:rPr>
          <w:rFonts w:asciiTheme="minorHAnsi" w:eastAsiaTheme="minorHAnsi" w:hAnsiTheme="minorHAnsi" w:cs="Arial"/>
          <w:color w:val="000000"/>
          <w:szCs w:val="22"/>
          <w:lang w:val="en-US"/>
        </w:rPr>
      </w:pPr>
      <w:r w:rsidRPr="00236C57">
        <w:rPr>
          <w:rFonts w:asciiTheme="minorHAnsi" w:eastAsiaTheme="minorHAnsi" w:hAnsiTheme="minorHAnsi" w:cs="Arial"/>
          <w:color w:val="000000"/>
          <w:szCs w:val="22"/>
          <w:lang w:val="en-US"/>
        </w:rPr>
        <w:t xml:space="preserve">Unrestricted rates apply to grants not subject to restricted rates. </w:t>
      </w:r>
    </w:p>
    <w:p w14:paraId="63A8E329" w14:textId="77777777" w:rsidR="005C5CE1" w:rsidRPr="00236C57" w:rsidRDefault="005C5CE1" w:rsidP="007F3398">
      <w:pPr>
        <w:autoSpaceDE w:val="0"/>
        <w:autoSpaceDN w:val="0"/>
        <w:adjustRightInd w:val="0"/>
        <w:rPr>
          <w:rFonts w:asciiTheme="minorHAnsi" w:eastAsiaTheme="minorHAnsi" w:hAnsiTheme="minorHAnsi" w:cs="Arial"/>
          <w:color w:val="000000"/>
          <w:szCs w:val="22"/>
          <w:lang w:val="en-US"/>
        </w:rPr>
      </w:pPr>
    </w:p>
    <w:p w14:paraId="315F0A39" w14:textId="0E4693ED" w:rsidR="007F3398" w:rsidRPr="00D7016B" w:rsidRDefault="007F3398" w:rsidP="009A6619">
      <w:pPr>
        <w:pStyle w:val="ListParagraph"/>
        <w:numPr>
          <w:ilvl w:val="0"/>
          <w:numId w:val="8"/>
        </w:numPr>
        <w:autoSpaceDE w:val="0"/>
        <w:autoSpaceDN w:val="0"/>
        <w:adjustRightInd w:val="0"/>
        <w:rPr>
          <w:rFonts w:asciiTheme="minorHAnsi" w:eastAsiaTheme="minorHAnsi" w:hAnsiTheme="minorHAnsi" w:cs="Arial"/>
          <w:color w:val="000000"/>
          <w:szCs w:val="22"/>
          <w:lang w:val="en-US"/>
        </w:rPr>
      </w:pPr>
      <w:r w:rsidRPr="00D7016B">
        <w:rPr>
          <w:rFonts w:asciiTheme="minorHAnsi" w:eastAsiaTheme="minorHAnsi" w:hAnsiTheme="minorHAnsi" w:cs="Arial"/>
          <w:b/>
          <w:bCs/>
          <w:color w:val="000000"/>
          <w:szCs w:val="22"/>
          <w:lang w:val="en-US"/>
        </w:rPr>
        <w:t xml:space="preserve">Indirect Costs - </w:t>
      </w:r>
      <w:r w:rsidRPr="00D7016B">
        <w:rPr>
          <w:rFonts w:asciiTheme="minorHAnsi" w:eastAsiaTheme="minorHAnsi" w:hAnsiTheme="minorHAnsi" w:cs="Arial"/>
          <w:color w:val="000000"/>
          <w:szCs w:val="22"/>
          <w:lang w:val="en-US"/>
        </w:rPr>
        <w:t xml:space="preserve">Expenditure for the Office of the Superintendent in addition to operations and maintenance of plant are classified as an indirect cost when calculating an unrestricted rate.  All other costs are classified the same as the restricted rate calculations. </w:t>
      </w:r>
    </w:p>
    <w:p w14:paraId="2617E86D" w14:textId="5BF0AE2C" w:rsidR="007F3398" w:rsidRDefault="007F3398" w:rsidP="007F3398">
      <w:pPr>
        <w:pStyle w:val="ListParagraph"/>
        <w:numPr>
          <w:ilvl w:val="0"/>
          <w:numId w:val="8"/>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b/>
          <w:bCs/>
          <w:color w:val="000000"/>
          <w:szCs w:val="22"/>
          <w:lang w:val="en-US"/>
        </w:rPr>
        <w:t>Dir</w:t>
      </w:r>
      <w:r w:rsidR="000F058D">
        <w:rPr>
          <w:rFonts w:asciiTheme="minorHAnsi" w:eastAsiaTheme="minorHAnsi" w:hAnsiTheme="minorHAnsi" w:cs="Arial"/>
          <w:b/>
          <w:bCs/>
          <w:color w:val="000000"/>
          <w:szCs w:val="22"/>
          <w:lang w:val="en-US"/>
        </w:rPr>
        <w:t>ect Costs, Un</w:t>
      </w:r>
      <w:r w:rsidRPr="00406519">
        <w:rPr>
          <w:rFonts w:asciiTheme="minorHAnsi" w:eastAsiaTheme="minorHAnsi" w:hAnsiTheme="minorHAnsi" w:cs="Arial"/>
          <w:b/>
          <w:bCs/>
          <w:color w:val="000000"/>
          <w:szCs w:val="22"/>
          <w:lang w:val="en-US"/>
        </w:rPr>
        <w:t xml:space="preserve">allowed Costs, and Excluded Costs </w:t>
      </w:r>
      <w:r w:rsidRPr="00406519">
        <w:rPr>
          <w:rFonts w:asciiTheme="minorHAnsi" w:eastAsiaTheme="minorHAnsi" w:hAnsiTheme="minorHAnsi" w:cs="Arial"/>
          <w:color w:val="000000"/>
          <w:szCs w:val="22"/>
          <w:lang w:val="en-US"/>
        </w:rPr>
        <w:t xml:space="preserve">are also classified the same as the restricted rate calculations. </w:t>
      </w:r>
    </w:p>
    <w:p w14:paraId="795EB07E" w14:textId="77777777" w:rsidR="0012085F" w:rsidRDefault="0012085F" w:rsidP="0012085F">
      <w:pPr>
        <w:autoSpaceDE w:val="0"/>
        <w:autoSpaceDN w:val="0"/>
        <w:adjustRightInd w:val="0"/>
        <w:rPr>
          <w:rFonts w:asciiTheme="minorHAnsi" w:eastAsiaTheme="minorHAnsi" w:hAnsiTheme="minorHAnsi" w:cs="Arial"/>
          <w:color w:val="000000"/>
          <w:szCs w:val="22"/>
          <w:lang w:val="en-US"/>
        </w:rPr>
      </w:pPr>
    </w:p>
    <w:p w14:paraId="700CC36A" w14:textId="77777777" w:rsidR="00866117" w:rsidRPr="00D90618" w:rsidRDefault="00866117" w:rsidP="00D90618">
      <w:pPr>
        <w:pStyle w:val="Heading1"/>
        <w:jc w:val="left"/>
        <w:rPr>
          <w:rFonts w:asciiTheme="minorHAnsi" w:hAnsiTheme="minorHAnsi"/>
          <w:sz w:val="32"/>
        </w:rPr>
      </w:pPr>
      <w:bookmarkStart w:id="5" w:name="_Toc424117827"/>
      <w:r w:rsidRPr="00D90618">
        <w:rPr>
          <w:rFonts w:asciiTheme="minorHAnsi" w:hAnsiTheme="minorHAnsi"/>
          <w:sz w:val="32"/>
        </w:rPr>
        <w:t>CLASSIFICATION OF COSTS</w:t>
      </w:r>
      <w:bookmarkEnd w:id="5"/>
    </w:p>
    <w:p w14:paraId="34B1B105" w14:textId="77777777" w:rsidR="00866117" w:rsidRDefault="00866117" w:rsidP="00866117">
      <w:pPr>
        <w:rPr>
          <w:rFonts w:asciiTheme="minorHAnsi" w:hAnsiTheme="minorHAnsi"/>
          <w:b/>
          <w:lang w:val="en-US"/>
        </w:rPr>
      </w:pPr>
    </w:p>
    <w:p w14:paraId="1FE0DBDE" w14:textId="77777777" w:rsidR="00866117" w:rsidRDefault="00866117" w:rsidP="00866117">
      <w:pPr>
        <w:rPr>
          <w:rFonts w:asciiTheme="minorHAnsi" w:hAnsiTheme="minorHAnsi"/>
          <w:lang w:val="en-US"/>
        </w:rPr>
      </w:pPr>
      <w:r w:rsidRPr="00C629A9">
        <w:rPr>
          <w:rFonts w:asciiTheme="minorHAnsi" w:hAnsiTheme="minorHAnsi"/>
          <w:b/>
          <w:lang w:val="en-US"/>
        </w:rPr>
        <w:t>Direct Costs</w:t>
      </w:r>
      <w:r>
        <w:rPr>
          <w:rFonts w:asciiTheme="minorHAnsi" w:hAnsiTheme="minorHAnsi"/>
          <w:b/>
          <w:lang w:val="en-US"/>
        </w:rPr>
        <w:t xml:space="preserve">:  </w:t>
      </w:r>
      <w:r>
        <w:rPr>
          <w:rFonts w:asciiTheme="minorHAnsi" w:hAnsiTheme="minorHAnsi"/>
          <w:lang w:val="en-US"/>
        </w:rPr>
        <w:t>Direct costs are those that can be identified specifically with a particular cost objective.  These costs may be charged directly to grants, contracts, or to other programs against which costs are finally assigned.  Typical direct costs chargeable to a grant include, but are not limited to:</w:t>
      </w:r>
    </w:p>
    <w:p w14:paraId="611972F4" w14:textId="77777777" w:rsidR="00D7016B" w:rsidRPr="00D7016B" w:rsidRDefault="00D7016B" w:rsidP="00D7016B">
      <w:pPr>
        <w:autoSpaceDE w:val="0"/>
        <w:autoSpaceDN w:val="0"/>
        <w:adjustRightInd w:val="0"/>
        <w:rPr>
          <w:rFonts w:ascii="Arial" w:eastAsiaTheme="minorHAnsi" w:hAnsi="Arial" w:cs="Arial"/>
          <w:color w:val="000000"/>
          <w:lang w:val="en-US"/>
        </w:rPr>
      </w:pPr>
    </w:p>
    <w:p w14:paraId="285BED22" w14:textId="5C5986B1" w:rsidR="00D7016B" w:rsidRPr="00252AD8" w:rsidRDefault="00D7016B" w:rsidP="00252AD8">
      <w:pPr>
        <w:pStyle w:val="ListParagraph"/>
        <w:numPr>
          <w:ilvl w:val="0"/>
          <w:numId w:val="12"/>
        </w:numPr>
        <w:autoSpaceDE w:val="0"/>
        <w:autoSpaceDN w:val="0"/>
        <w:adjustRightInd w:val="0"/>
        <w:rPr>
          <w:rFonts w:asciiTheme="minorHAnsi" w:eastAsiaTheme="minorHAnsi" w:hAnsiTheme="minorHAnsi" w:cs="Arial"/>
          <w:color w:val="000000"/>
          <w:lang w:val="en-US"/>
        </w:rPr>
      </w:pPr>
      <w:r w:rsidRPr="00252AD8">
        <w:rPr>
          <w:rFonts w:asciiTheme="minorHAnsi" w:eastAsiaTheme="minorHAnsi" w:hAnsiTheme="minorHAnsi" w:cs="Arial"/>
          <w:color w:val="000000"/>
          <w:lang w:val="en-US"/>
        </w:rPr>
        <w:t xml:space="preserve">Compensation of employees for the time devoted and identified specifically to the performance of those programs; </w:t>
      </w:r>
    </w:p>
    <w:p w14:paraId="69A4F9CE" w14:textId="30D8BB74" w:rsidR="00D7016B" w:rsidRPr="00252AD8" w:rsidRDefault="00D7016B" w:rsidP="00252AD8">
      <w:pPr>
        <w:pStyle w:val="ListParagraph"/>
        <w:numPr>
          <w:ilvl w:val="0"/>
          <w:numId w:val="12"/>
        </w:numPr>
        <w:autoSpaceDE w:val="0"/>
        <w:autoSpaceDN w:val="0"/>
        <w:adjustRightInd w:val="0"/>
        <w:rPr>
          <w:rFonts w:asciiTheme="minorHAnsi" w:eastAsiaTheme="minorHAnsi" w:hAnsiTheme="minorHAnsi" w:cs="Arial"/>
          <w:color w:val="000000"/>
          <w:lang w:val="en-US"/>
        </w:rPr>
      </w:pPr>
      <w:r w:rsidRPr="00252AD8">
        <w:rPr>
          <w:rFonts w:asciiTheme="minorHAnsi" w:eastAsiaTheme="minorHAnsi" w:hAnsiTheme="minorHAnsi" w:cs="Arial"/>
          <w:color w:val="000000"/>
          <w:lang w:val="en-US"/>
        </w:rPr>
        <w:t xml:space="preserve">Cost of materials acquired, consumed, or expended specifically for the purpose of those programs; </w:t>
      </w:r>
    </w:p>
    <w:p w14:paraId="79104679" w14:textId="0A7CDF06" w:rsidR="00D7016B" w:rsidRPr="00252AD8" w:rsidRDefault="00D7016B" w:rsidP="00252AD8">
      <w:pPr>
        <w:pStyle w:val="ListParagraph"/>
        <w:numPr>
          <w:ilvl w:val="0"/>
          <w:numId w:val="12"/>
        </w:numPr>
        <w:autoSpaceDE w:val="0"/>
        <w:autoSpaceDN w:val="0"/>
        <w:adjustRightInd w:val="0"/>
        <w:rPr>
          <w:rFonts w:asciiTheme="minorHAnsi" w:eastAsiaTheme="minorHAnsi" w:hAnsiTheme="minorHAnsi" w:cs="Arial"/>
          <w:color w:val="000000"/>
          <w:lang w:val="en-US"/>
        </w:rPr>
      </w:pPr>
      <w:r w:rsidRPr="00252AD8">
        <w:rPr>
          <w:rFonts w:asciiTheme="minorHAnsi" w:eastAsiaTheme="minorHAnsi" w:hAnsiTheme="minorHAnsi" w:cs="Arial"/>
          <w:color w:val="000000"/>
          <w:lang w:val="en-US"/>
        </w:rPr>
        <w:t xml:space="preserve">Travel expenses incurred specifically to carry out the program; etc. </w:t>
      </w:r>
    </w:p>
    <w:p w14:paraId="14A2A9D8" w14:textId="77777777" w:rsidR="00D7016B" w:rsidRPr="00D7016B" w:rsidRDefault="00D7016B" w:rsidP="00D7016B">
      <w:pPr>
        <w:autoSpaceDE w:val="0"/>
        <w:autoSpaceDN w:val="0"/>
        <w:adjustRightInd w:val="0"/>
        <w:rPr>
          <w:rFonts w:asciiTheme="minorHAnsi" w:eastAsiaTheme="minorHAnsi" w:hAnsiTheme="minorHAnsi" w:cs="Arial"/>
          <w:color w:val="000000"/>
          <w:lang w:val="en-US"/>
        </w:rPr>
      </w:pPr>
    </w:p>
    <w:p w14:paraId="3F5A7166" w14:textId="4E558C1A" w:rsidR="00D7016B" w:rsidRDefault="00D7016B" w:rsidP="00D7016B">
      <w:pPr>
        <w:autoSpaceDE w:val="0"/>
        <w:autoSpaceDN w:val="0"/>
        <w:adjustRightInd w:val="0"/>
        <w:rPr>
          <w:rFonts w:asciiTheme="minorHAnsi" w:hAnsiTheme="minorHAnsi"/>
          <w:lang w:val="en-US"/>
        </w:rPr>
      </w:pPr>
      <w:r w:rsidRPr="00252AD8">
        <w:rPr>
          <w:rFonts w:asciiTheme="minorHAnsi" w:hAnsiTheme="minorHAnsi"/>
          <w:lang w:val="en-US"/>
        </w:rPr>
        <w:t>Salaries for associate and/or assistant superintendents who are assigned specific functions in one area or program, along with their clerical assistants’ salaries and related items of cost, would be considered a direct cost.  The immediate clerical positions would include secretaries.  In instances where project directors and their immediate staff receive funds for payment of their salaries from more than one program, it will be necessary to negotiate with state program coordinators to determine an acceptable distribution of time and funding.  In any instance where a position is employed less than full time in a federal program, time records must be maintained</w:t>
      </w:r>
      <w:r w:rsidR="00646454">
        <w:rPr>
          <w:rFonts w:asciiTheme="minorHAnsi" w:hAnsiTheme="minorHAnsi"/>
          <w:lang w:val="en-US"/>
        </w:rPr>
        <w:t xml:space="preserve"> in accordance with WDE Federal time distribution policies</w:t>
      </w:r>
      <w:r w:rsidRPr="00252AD8">
        <w:rPr>
          <w:rFonts w:asciiTheme="minorHAnsi" w:hAnsiTheme="minorHAnsi"/>
          <w:lang w:val="en-US"/>
        </w:rPr>
        <w:t>.  State program administrators will review positions classified as direct cost at the time or project approval.  Both state and federal auditors will be expected to give special attention to direct cost positions.</w:t>
      </w:r>
    </w:p>
    <w:p w14:paraId="106C1A8F" w14:textId="77777777" w:rsidR="00D7016B" w:rsidRDefault="00D7016B" w:rsidP="00D7016B">
      <w:pPr>
        <w:autoSpaceDE w:val="0"/>
        <w:autoSpaceDN w:val="0"/>
        <w:adjustRightInd w:val="0"/>
        <w:rPr>
          <w:rFonts w:asciiTheme="minorHAnsi" w:hAnsiTheme="minorHAnsi"/>
          <w:lang w:val="en-US"/>
        </w:rPr>
      </w:pPr>
    </w:p>
    <w:p w14:paraId="4D9486CC" w14:textId="2D89FC31" w:rsidR="00D7016B" w:rsidRDefault="00D7016B" w:rsidP="00D7016B">
      <w:pPr>
        <w:autoSpaceDE w:val="0"/>
        <w:autoSpaceDN w:val="0"/>
        <w:adjustRightInd w:val="0"/>
        <w:rPr>
          <w:rFonts w:asciiTheme="minorHAnsi" w:eastAsiaTheme="minorHAnsi" w:hAnsiTheme="minorHAnsi" w:cs="Arial"/>
          <w:color w:val="000000"/>
          <w:lang w:val="en-US"/>
        </w:rPr>
      </w:pPr>
      <w:r w:rsidRPr="00D7016B">
        <w:rPr>
          <w:rFonts w:asciiTheme="minorHAnsi" w:eastAsiaTheme="minorHAnsi" w:hAnsiTheme="minorHAnsi" w:cs="Arial"/>
          <w:b/>
          <w:bCs/>
          <w:color w:val="000000"/>
          <w:lang w:val="en-US"/>
        </w:rPr>
        <w:t>Indirect Costs:</w:t>
      </w:r>
      <w:r w:rsidR="00FA0703">
        <w:rPr>
          <w:rFonts w:asciiTheme="minorHAnsi" w:eastAsiaTheme="minorHAnsi" w:hAnsiTheme="minorHAnsi" w:cs="Arial"/>
          <w:b/>
          <w:bCs/>
          <w:color w:val="000000"/>
          <w:lang w:val="en-US"/>
        </w:rPr>
        <w:t xml:space="preserve"> </w:t>
      </w:r>
      <w:r w:rsidRPr="00D7016B">
        <w:rPr>
          <w:rFonts w:asciiTheme="minorHAnsi" w:eastAsiaTheme="minorHAnsi" w:hAnsiTheme="minorHAnsi" w:cs="Arial"/>
          <w:b/>
          <w:bCs/>
          <w:color w:val="000000"/>
          <w:lang w:val="en-US"/>
        </w:rPr>
        <w:t xml:space="preserve"> </w:t>
      </w:r>
      <w:r w:rsidRPr="00D7016B">
        <w:rPr>
          <w:rFonts w:asciiTheme="minorHAnsi" w:eastAsiaTheme="minorHAnsi" w:hAnsiTheme="minorHAnsi" w:cs="Arial"/>
          <w:color w:val="000000"/>
          <w:lang w:val="en-US"/>
        </w:rPr>
        <w:t>Indirect costs are those costs which are not readily identifiable with the activities of the grant but are, nevertheless, incurred for the joint benefit of those activities and other activities or programs of the organization.</w:t>
      </w:r>
      <w:r w:rsidR="00252AD8">
        <w:rPr>
          <w:rFonts w:asciiTheme="minorHAnsi" w:eastAsiaTheme="minorHAnsi" w:hAnsiTheme="minorHAnsi" w:cs="Arial"/>
          <w:color w:val="000000"/>
          <w:lang w:val="en-US"/>
        </w:rPr>
        <w:t xml:space="preserve"> </w:t>
      </w:r>
      <w:r w:rsidRPr="00D7016B">
        <w:rPr>
          <w:rFonts w:asciiTheme="minorHAnsi" w:eastAsiaTheme="minorHAnsi" w:hAnsiTheme="minorHAnsi" w:cs="Arial"/>
          <w:color w:val="000000"/>
          <w:lang w:val="en-US"/>
        </w:rPr>
        <w:t xml:space="preserve"> </w:t>
      </w:r>
      <w:r w:rsidR="004E5C39" w:rsidRPr="00647677">
        <w:rPr>
          <w:rFonts w:asciiTheme="minorHAnsi" w:eastAsiaTheme="minorHAnsi" w:hAnsiTheme="minorHAnsi" w:cs="Arial"/>
          <w:lang w:val="en-US"/>
        </w:rPr>
        <w:t>In accordance with Appendix VII to Part 200,</w:t>
      </w:r>
      <w:r w:rsidRPr="00647677">
        <w:rPr>
          <w:rFonts w:asciiTheme="minorHAnsi" w:eastAsiaTheme="minorHAnsi" w:hAnsiTheme="minorHAnsi" w:cs="Arial"/>
          <w:lang w:val="en-US"/>
        </w:rPr>
        <w:t xml:space="preserve"> </w:t>
      </w:r>
      <w:r w:rsidRPr="00D7016B">
        <w:rPr>
          <w:rFonts w:asciiTheme="minorHAnsi" w:eastAsiaTheme="minorHAnsi" w:hAnsiTheme="minorHAnsi" w:cs="Arial"/>
          <w:color w:val="000000"/>
          <w:lang w:val="en-US"/>
        </w:rPr>
        <w:t xml:space="preserve">indirect costs are costs meeting the following criteria: </w:t>
      </w:r>
    </w:p>
    <w:p w14:paraId="219CB301" w14:textId="77777777" w:rsidR="004E5C39" w:rsidRPr="00D7016B" w:rsidRDefault="004E5C39" w:rsidP="00D7016B">
      <w:pPr>
        <w:autoSpaceDE w:val="0"/>
        <w:autoSpaceDN w:val="0"/>
        <w:adjustRightInd w:val="0"/>
        <w:rPr>
          <w:rFonts w:asciiTheme="minorHAnsi" w:eastAsiaTheme="minorHAnsi" w:hAnsiTheme="minorHAnsi" w:cs="Arial"/>
          <w:color w:val="000000"/>
          <w:lang w:val="en-US"/>
        </w:rPr>
      </w:pPr>
    </w:p>
    <w:p w14:paraId="56042470" w14:textId="56485868" w:rsidR="00D7016B" w:rsidRPr="00252AD8" w:rsidRDefault="00D7016B" w:rsidP="00252AD8">
      <w:pPr>
        <w:pStyle w:val="ListParagraph"/>
        <w:numPr>
          <w:ilvl w:val="0"/>
          <w:numId w:val="13"/>
        </w:numPr>
        <w:autoSpaceDE w:val="0"/>
        <w:autoSpaceDN w:val="0"/>
        <w:adjustRightInd w:val="0"/>
        <w:ind w:left="720"/>
        <w:rPr>
          <w:rFonts w:asciiTheme="minorHAnsi" w:eastAsiaTheme="minorHAnsi" w:hAnsiTheme="minorHAnsi" w:cs="Arial"/>
          <w:color w:val="000000"/>
          <w:lang w:val="en-US"/>
        </w:rPr>
      </w:pPr>
      <w:r w:rsidRPr="00252AD8">
        <w:rPr>
          <w:rFonts w:asciiTheme="minorHAnsi" w:eastAsiaTheme="minorHAnsi" w:hAnsiTheme="minorHAnsi" w:cs="Arial"/>
          <w:color w:val="000000"/>
          <w:lang w:val="en-US"/>
        </w:rPr>
        <w:t xml:space="preserve">Incurred for a common or joint purpose benefiting more than one cost objective; and </w:t>
      </w:r>
    </w:p>
    <w:p w14:paraId="77F6BED7" w14:textId="1223D07E" w:rsidR="00D7016B" w:rsidRPr="00252AD8" w:rsidRDefault="00D7016B" w:rsidP="00252AD8">
      <w:pPr>
        <w:pStyle w:val="ListParagraph"/>
        <w:numPr>
          <w:ilvl w:val="0"/>
          <w:numId w:val="13"/>
        </w:numPr>
        <w:autoSpaceDE w:val="0"/>
        <w:autoSpaceDN w:val="0"/>
        <w:adjustRightInd w:val="0"/>
        <w:ind w:left="720"/>
        <w:rPr>
          <w:rFonts w:asciiTheme="minorHAnsi" w:eastAsiaTheme="minorHAnsi" w:hAnsiTheme="minorHAnsi" w:cs="Arial"/>
          <w:color w:val="000000"/>
          <w:lang w:val="en-US"/>
        </w:rPr>
      </w:pPr>
      <w:r w:rsidRPr="00252AD8">
        <w:rPr>
          <w:rFonts w:asciiTheme="minorHAnsi" w:eastAsiaTheme="minorHAnsi" w:hAnsiTheme="minorHAnsi" w:cs="Arial"/>
          <w:color w:val="000000"/>
          <w:lang w:val="en-US"/>
        </w:rPr>
        <w:t xml:space="preserve">Not readily assignable to the cost objectives specifically benefited, without effort disproportionate to the results achieved. </w:t>
      </w:r>
    </w:p>
    <w:p w14:paraId="50043C5C" w14:textId="77777777" w:rsidR="00D7016B" w:rsidRPr="00D7016B" w:rsidRDefault="00D7016B" w:rsidP="00D7016B">
      <w:pPr>
        <w:autoSpaceDE w:val="0"/>
        <w:autoSpaceDN w:val="0"/>
        <w:adjustRightInd w:val="0"/>
        <w:rPr>
          <w:rFonts w:asciiTheme="minorHAnsi" w:eastAsiaTheme="minorHAnsi" w:hAnsiTheme="minorHAnsi" w:cs="Arial"/>
          <w:color w:val="000000"/>
          <w:lang w:val="en-US"/>
        </w:rPr>
      </w:pPr>
    </w:p>
    <w:p w14:paraId="4D8C71CF" w14:textId="77777777" w:rsidR="00D7016B" w:rsidRDefault="00D7016B" w:rsidP="00D7016B">
      <w:pPr>
        <w:autoSpaceDE w:val="0"/>
        <w:autoSpaceDN w:val="0"/>
        <w:adjustRightInd w:val="0"/>
        <w:rPr>
          <w:rFonts w:asciiTheme="minorHAnsi" w:eastAsiaTheme="minorHAnsi" w:hAnsiTheme="minorHAnsi" w:cs="Arial"/>
          <w:color w:val="000000"/>
          <w:lang w:val="en-US"/>
        </w:rPr>
      </w:pPr>
      <w:r w:rsidRPr="00D7016B">
        <w:rPr>
          <w:rFonts w:asciiTheme="minorHAnsi" w:eastAsiaTheme="minorHAnsi" w:hAnsiTheme="minorHAnsi" w:cs="Arial"/>
          <w:color w:val="000000"/>
          <w:lang w:val="en-US"/>
        </w:rPr>
        <w:t xml:space="preserve">A cost may not be allocated to a federal financial assistance program as an indirect cost if any other cost incurred for the same purpose, in like circumstances, has been assigned to a federal financial assistance program as a direct cost. </w:t>
      </w:r>
    </w:p>
    <w:p w14:paraId="3B99D433" w14:textId="77777777" w:rsidR="00D7016B" w:rsidRPr="00D7016B" w:rsidRDefault="00D7016B" w:rsidP="00D7016B">
      <w:pPr>
        <w:autoSpaceDE w:val="0"/>
        <w:autoSpaceDN w:val="0"/>
        <w:adjustRightInd w:val="0"/>
        <w:rPr>
          <w:rFonts w:asciiTheme="minorHAnsi" w:eastAsiaTheme="minorHAnsi" w:hAnsiTheme="minorHAnsi" w:cs="Arial"/>
          <w:color w:val="000000"/>
          <w:lang w:val="en-US"/>
        </w:rPr>
      </w:pPr>
    </w:p>
    <w:p w14:paraId="1E4387F7" w14:textId="55C4E1CC" w:rsidR="00D7016B" w:rsidRDefault="00D7016B" w:rsidP="00D7016B">
      <w:pPr>
        <w:autoSpaceDE w:val="0"/>
        <w:autoSpaceDN w:val="0"/>
        <w:adjustRightInd w:val="0"/>
        <w:rPr>
          <w:rFonts w:asciiTheme="minorHAnsi" w:eastAsiaTheme="minorHAnsi" w:hAnsiTheme="minorHAnsi" w:cs="Arial"/>
          <w:color w:val="000000"/>
          <w:lang w:val="en-US"/>
        </w:rPr>
      </w:pPr>
      <w:r w:rsidRPr="00D7016B">
        <w:rPr>
          <w:rFonts w:asciiTheme="minorHAnsi" w:eastAsiaTheme="minorHAnsi" w:hAnsiTheme="minorHAnsi" w:cs="Arial"/>
          <w:color w:val="000000"/>
          <w:lang w:val="en-US"/>
        </w:rPr>
        <w:t>Due to the diverse characteristics and accounting practices of State and local agencies, the types of costs which may be classified as indirect costs cannot be specified in all situations. However, typical examples of indirect costs may include: procurement, payroll, personnel functions, maintenance and operations of space, data processing, accounting, auditing, budgeting, communications (telephone, postage), etc</w:t>
      </w:r>
      <w:r w:rsidRPr="00D7016B">
        <w:rPr>
          <w:rFonts w:asciiTheme="minorHAnsi" w:eastAsiaTheme="minorHAnsi" w:hAnsiTheme="minorHAnsi" w:cs="Arial"/>
          <w:b/>
          <w:bCs/>
          <w:i/>
          <w:iCs/>
          <w:color w:val="000000"/>
          <w:lang w:val="en-US"/>
        </w:rPr>
        <w:t>.</w:t>
      </w:r>
      <w:r w:rsidR="00252AD8">
        <w:rPr>
          <w:rFonts w:asciiTheme="minorHAnsi" w:eastAsiaTheme="minorHAnsi" w:hAnsiTheme="minorHAnsi" w:cs="Arial"/>
          <w:b/>
          <w:bCs/>
          <w:i/>
          <w:iCs/>
          <w:color w:val="000000"/>
          <w:lang w:val="en-US"/>
        </w:rPr>
        <w:t xml:space="preserve"> </w:t>
      </w:r>
      <w:r w:rsidRPr="00D7016B">
        <w:rPr>
          <w:rFonts w:asciiTheme="minorHAnsi" w:eastAsiaTheme="minorHAnsi" w:hAnsiTheme="minorHAnsi" w:cs="Arial"/>
          <w:b/>
          <w:bCs/>
          <w:i/>
          <w:iCs/>
          <w:color w:val="000000"/>
          <w:lang w:val="en-US"/>
        </w:rPr>
        <w:t xml:space="preserve"> </w:t>
      </w:r>
      <w:r w:rsidRPr="00D7016B">
        <w:rPr>
          <w:rFonts w:asciiTheme="minorHAnsi" w:eastAsiaTheme="minorHAnsi" w:hAnsiTheme="minorHAnsi" w:cs="Arial"/>
          <w:color w:val="000000"/>
          <w:lang w:val="en-US"/>
        </w:rPr>
        <w:t>Indirect costs are calculated two separate ways; one by calculating indirect costs for restricted rates and the other for unrestricted rates.</w:t>
      </w:r>
      <w:r w:rsidR="00252AD8">
        <w:rPr>
          <w:rFonts w:asciiTheme="minorHAnsi" w:eastAsiaTheme="minorHAnsi" w:hAnsiTheme="minorHAnsi" w:cs="Arial"/>
          <w:color w:val="000000"/>
          <w:lang w:val="en-US"/>
        </w:rPr>
        <w:t xml:space="preserve"> </w:t>
      </w:r>
      <w:r w:rsidRPr="00D7016B">
        <w:rPr>
          <w:rFonts w:asciiTheme="minorHAnsi" w:eastAsiaTheme="minorHAnsi" w:hAnsiTheme="minorHAnsi" w:cs="Arial"/>
          <w:color w:val="000000"/>
          <w:lang w:val="en-US"/>
        </w:rPr>
        <w:t xml:space="preserve"> </w:t>
      </w:r>
      <w:r w:rsidR="00F0742F" w:rsidRPr="00F0742F">
        <w:rPr>
          <w:rFonts w:asciiTheme="minorHAnsi" w:hAnsiTheme="minorHAnsi"/>
        </w:rPr>
        <w:t>The unrestricted rate indirect costs are based on: Other Business Services, Other Central Services, Operations and Maintenance, and Other Supportive Services expenditure classes.</w:t>
      </w:r>
      <w:r w:rsidR="00F0742F">
        <w:rPr>
          <w:rFonts w:asciiTheme="minorHAnsi" w:hAnsiTheme="minorHAnsi"/>
          <w:lang w:val="en-US"/>
        </w:rPr>
        <w:t xml:space="preserve">  </w:t>
      </w:r>
      <w:r w:rsidR="00F0742F" w:rsidRPr="004B79BB">
        <w:rPr>
          <w:rFonts w:asciiTheme="minorHAnsi" w:hAnsiTheme="minorHAnsi"/>
        </w:rPr>
        <w:t xml:space="preserve">The restricted rate indirect costs are based on: </w:t>
      </w:r>
      <w:r w:rsidR="005C5CE1">
        <w:rPr>
          <w:rFonts w:asciiTheme="minorHAnsi" w:hAnsiTheme="minorHAnsi"/>
          <w:lang w:val="en-US"/>
        </w:rPr>
        <w:t xml:space="preserve"> </w:t>
      </w:r>
      <w:r w:rsidR="00F0742F" w:rsidRPr="004B79BB">
        <w:rPr>
          <w:rFonts w:asciiTheme="minorHAnsi" w:hAnsiTheme="minorHAnsi"/>
        </w:rPr>
        <w:t>Other Business Services and Other Central Services expenditure classes.</w:t>
      </w:r>
      <w:r w:rsidR="00F0742F">
        <w:rPr>
          <w:sz w:val="22"/>
          <w:szCs w:val="22"/>
        </w:rPr>
        <w:t xml:space="preserve">  </w:t>
      </w:r>
    </w:p>
    <w:p w14:paraId="3568CD76" w14:textId="77777777" w:rsidR="00F62853" w:rsidRDefault="00F62853" w:rsidP="00D7016B">
      <w:pPr>
        <w:autoSpaceDE w:val="0"/>
        <w:autoSpaceDN w:val="0"/>
        <w:adjustRightInd w:val="0"/>
        <w:rPr>
          <w:rFonts w:asciiTheme="minorHAnsi" w:eastAsiaTheme="minorHAnsi" w:hAnsiTheme="minorHAnsi" w:cs="Arial"/>
          <w:color w:val="000000"/>
          <w:lang w:val="en-US"/>
        </w:rPr>
      </w:pPr>
    </w:p>
    <w:p w14:paraId="109EE9A8" w14:textId="271E5848" w:rsidR="00F62853" w:rsidRDefault="00F62853" w:rsidP="00D7016B">
      <w:pPr>
        <w:autoSpaceDE w:val="0"/>
        <w:autoSpaceDN w:val="0"/>
        <w:adjustRightInd w:val="0"/>
        <w:rPr>
          <w:rFonts w:asciiTheme="minorHAnsi" w:hAnsiTheme="minorHAnsi"/>
        </w:rPr>
      </w:pPr>
      <w:r w:rsidRPr="004761BE">
        <w:rPr>
          <w:rFonts w:asciiTheme="minorHAnsi" w:hAnsiTheme="minorHAnsi"/>
          <w:b/>
          <w:bCs/>
        </w:rPr>
        <w:t xml:space="preserve">Excluded Costs: </w:t>
      </w:r>
      <w:r w:rsidR="00FA0703" w:rsidRPr="004761BE">
        <w:rPr>
          <w:rFonts w:asciiTheme="minorHAnsi" w:hAnsiTheme="minorHAnsi"/>
          <w:b/>
          <w:bCs/>
          <w:lang w:val="en-US"/>
        </w:rPr>
        <w:t xml:space="preserve"> </w:t>
      </w:r>
      <w:r w:rsidRPr="004761BE">
        <w:rPr>
          <w:rFonts w:asciiTheme="minorHAnsi" w:hAnsiTheme="minorHAnsi"/>
        </w:rPr>
        <w:t xml:space="preserve">Certain types of costs are classified </w:t>
      </w:r>
      <w:r w:rsidRPr="00FA0703">
        <w:rPr>
          <w:rFonts w:asciiTheme="minorHAnsi" w:hAnsiTheme="minorHAnsi"/>
        </w:rPr>
        <w:t xml:space="preserve">as extraordinary or distorting expenditures, and are excluded from the computation of the indirect cost rate. </w:t>
      </w:r>
      <w:r w:rsidR="00DA7518">
        <w:rPr>
          <w:rFonts w:asciiTheme="minorHAnsi" w:hAnsiTheme="minorHAnsi"/>
          <w:lang w:val="en-US"/>
        </w:rPr>
        <w:t xml:space="preserve"> </w:t>
      </w:r>
      <w:r w:rsidRPr="00FA0703">
        <w:rPr>
          <w:rFonts w:asciiTheme="minorHAnsi" w:hAnsiTheme="minorHAnsi"/>
        </w:rPr>
        <w:t xml:space="preserve">Excluded costs in this category include capital outlay, debt service, judgments against the school district, certain transfers, internal service fund expenditures, </w:t>
      </w:r>
      <w:r w:rsidR="00CC1D2D" w:rsidRPr="00CC1D2D">
        <w:rPr>
          <w:rFonts w:asciiTheme="minorHAnsi" w:hAnsiTheme="minorHAnsi"/>
          <w:lang w:val="en-US"/>
        </w:rPr>
        <w:t xml:space="preserve">direct </w:t>
      </w:r>
      <w:r w:rsidRPr="00CC1D2D">
        <w:rPr>
          <w:rFonts w:asciiTheme="minorHAnsi" w:hAnsiTheme="minorHAnsi"/>
        </w:rPr>
        <w:t>food</w:t>
      </w:r>
      <w:r w:rsidR="0062110A">
        <w:rPr>
          <w:rFonts w:asciiTheme="minorHAnsi" w:hAnsiTheme="minorHAnsi"/>
          <w:lang w:val="en-US"/>
        </w:rPr>
        <w:t xml:space="preserve"> costs</w:t>
      </w:r>
      <w:r w:rsidR="00193116">
        <w:rPr>
          <w:rFonts w:asciiTheme="minorHAnsi" w:hAnsiTheme="minorHAnsi"/>
          <w:lang w:val="en-US"/>
        </w:rPr>
        <w:t xml:space="preserve"> and non-operating fund expenses</w:t>
      </w:r>
      <w:r w:rsidRPr="00CC1D2D">
        <w:rPr>
          <w:rFonts w:asciiTheme="minorHAnsi" w:hAnsiTheme="minorHAnsi"/>
        </w:rPr>
        <w:t>.</w:t>
      </w:r>
      <w:r w:rsidRPr="00FA0703">
        <w:rPr>
          <w:rFonts w:asciiTheme="minorHAnsi" w:hAnsiTheme="minorHAnsi"/>
        </w:rPr>
        <w:t xml:space="preserve"> </w:t>
      </w:r>
      <w:r w:rsidR="00FA0703">
        <w:rPr>
          <w:rFonts w:asciiTheme="minorHAnsi" w:hAnsiTheme="minorHAnsi"/>
          <w:lang w:val="en-US"/>
        </w:rPr>
        <w:t xml:space="preserve"> </w:t>
      </w:r>
      <w:r w:rsidRPr="00FA0703">
        <w:rPr>
          <w:rFonts w:asciiTheme="minorHAnsi" w:hAnsiTheme="minorHAnsi"/>
        </w:rPr>
        <w:t>For formula computational purposes, these costs are excluded from the rate computation.</w:t>
      </w:r>
      <w:r w:rsidR="00DA7518">
        <w:rPr>
          <w:rFonts w:asciiTheme="minorHAnsi" w:hAnsiTheme="minorHAnsi"/>
          <w:lang w:val="en-US"/>
        </w:rPr>
        <w:t xml:space="preserve"> </w:t>
      </w:r>
      <w:r w:rsidRPr="00FA0703">
        <w:rPr>
          <w:rFonts w:asciiTheme="minorHAnsi" w:hAnsiTheme="minorHAnsi"/>
        </w:rPr>
        <w:t xml:space="preserve"> </w:t>
      </w:r>
    </w:p>
    <w:p w14:paraId="17D13D95" w14:textId="77777777" w:rsidR="00AE6229" w:rsidRDefault="00AE6229" w:rsidP="00D7016B">
      <w:pPr>
        <w:autoSpaceDE w:val="0"/>
        <w:autoSpaceDN w:val="0"/>
        <w:adjustRightInd w:val="0"/>
        <w:rPr>
          <w:rFonts w:asciiTheme="minorHAnsi" w:hAnsiTheme="minorHAnsi"/>
        </w:rPr>
      </w:pPr>
    </w:p>
    <w:p w14:paraId="571108B1" w14:textId="5B9AE1C5" w:rsidR="00554502" w:rsidRDefault="000F058D" w:rsidP="00D7016B">
      <w:pPr>
        <w:autoSpaceDE w:val="0"/>
        <w:autoSpaceDN w:val="0"/>
        <w:adjustRightInd w:val="0"/>
        <w:rPr>
          <w:rFonts w:asciiTheme="minorHAnsi" w:hAnsiTheme="minorHAnsi"/>
        </w:rPr>
      </w:pPr>
      <w:r>
        <w:rPr>
          <w:rFonts w:asciiTheme="minorHAnsi" w:hAnsiTheme="minorHAnsi"/>
          <w:b/>
          <w:bCs/>
        </w:rPr>
        <w:t>Un</w:t>
      </w:r>
      <w:r w:rsidR="00554502" w:rsidRPr="00554502">
        <w:rPr>
          <w:rFonts w:asciiTheme="minorHAnsi" w:hAnsiTheme="minorHAnsi"/>
          <w:b/>
          <w:bCs/>
        </w:rPr>
        <w:t>allowed Costs</w:t>
      </w:r>
      <w:r w:rsidR="00554502" w:rsidRPr="00E1570C">
        <w:rPr>
          <w:rFonts w:asciiTheme="minorHAnsi" w:hAnsiTheme="minorHAnsi"/>
          <w:b/>
          <w:bCs/>
        </w:rPr>
        <w:t xml:space="preserve">: </w:t>
      </w:r>
      <w:r w:rsidR="00554502" w:rsidRPr="00E1570C">
        <w:rPr>
          <w:rFonts w:asciiTheme="minorHAnsi" w:hAnsiTheme="minorHAnsi"/>
          <w:b/>
          <w:bCs/>
          <w:lang w:val="en-US"/>
        </w:rPr>
        <w:t xml:space="preserve"> </w:t>
      </w:r>
      <w:r w:rsidR="00554502" w:rsidRPr="00647677">
        <w:rPr>
          <w:rFonts w:asciiTheme="minorHAnsi" w:hAnsiTheme="minorHAnsi"/>
        </w:rPr>
        <w:t xml:space="preserve">OMB </w:t>
      </w:r>
      <w:r w:rsidR="00E1570C" w:rsidRPr="00647677">
        <w:rPr>
          <w:rFonts w:asciiTheme="minorHAnsi" w:hAnsiTheme="minorHAnsi"/>
          <w:lang w:val="en-US"/>
        </w:rPr>
        <w:t>Uniform Guidance 2 CF</w:t>
      </w:r>
      <w:r w:rsidR="00647677" w:rsidRPr="00647677">
        <w:rPr>
          <w:rFonts w:asciiTheme="minorHAnsi" w:hAnsiTheme="minorHAnsi"/>
          <w:lang w:val="en-US"/>
        </w:rPr>
        <w:t>R Part</w:t>
      </w:r>
      <w:r w:rsidR="005C5CE1">
        <w:rPr>
          <w:rFonts w:asciiTheme="minorHAnsi" w:hAnsiTheme="minorHAnsi"/>
          <w:lang w:val="en-US"/>
        </w:rPr>
        <w:t xml:space="preserve"> 200 </w:t>
      </w:r>
      <w:r w:rsidR="00647677" w:rsidRPr="00647677">
        <w:rPr>
          <w:rFonts w:asciiTheme="minorHAnsi" w:eastAsiaTheme="minorHAnsi" w:hAnsiTheme="minorHAnsi" w:cs="Arial"/>
          <w:lang w:val="en-US"/>
        </w:rPr>
        <w:t xml:space="preserve">§ </w:t>
      </w:r>
      <w:r w:rsidR="00E1570C" w:rsidRPr="00647677">
        <w:rPr>
          <w:rFonts w:asciiTheme="minorHAnsi" w:hAnsiTheme="minorHAnsi"/>
          <w:lang w:val="en-US"/>
        </w:rPr>
        <w:t xml:space="preserve">Subpart </w:t>
      </w:r>
      <w:r w:rsidR="006D61E2" w:rsidRPr="00647677">
        <w:rPr>
          <w:rFonts w:asciiTheme="minorHAnsi" w:hAnsiTheme="minorHAnsi"/>
          <w:lang w:val="en-US"/>
        </w:rPr>
        <w:t>E</w:t>
      </w:r>
      <w:r w:rsidR="00E1570C" w:rsidRPr="00647677">
        <w:rPr>
          <w:rFonts w:asciiTheme="minorHAnsi" w:hAnsiTheme="minorHAnsi"/>
          <w:lang w:val="en-US"/>
        </w:rPr>
        <w:t>,</w:t>
      </w:r>
      <w:r w:rsidR="00554502" w:rsidRPr="00647677">
        <w:rPr>
          <w:rFonts w:asciiTheme="minorHAnsi" w:hAnsiTheme="minorHAnsi"/>
        </w:rPr>
        <w:t xml:space="preserve"> </w:t>
      </w:r>
      <w:r w:rsidR="00554502" w:rsidRPr="00554502">
        <w:rPr>
          <w:rFonts w:asciiTheme="minorHAnsi" w:hAnsiTheme="minorHAnsi"/>
        </w:rPr>
        <w:t>classi</w:t>
      </w:r>
      <w:r>
        <w:rPr>
          <w:rFonts w:asciiTheme="minorHAnsi" w:hAnsiTheme="minorHAnsi"/>
        </w:rPr>
        <w:t>fied certain items of cost as un</w:t>
      </w:r>
      <w:r w:rsidR="00554502" w:rsidRPr="00554502">
        <w:rPr>
          <w:rFonts w:asciiTheme="minorHAnsi" w:hAnsiTheme="minorHAnsi"/>
        </w:rPr>
        <w:t>allowed which means that the federal funds cannot be used for these purposes.</w:t>
      </w:r>
      <w:r w:rsidR="00554502">
        <w:rPr>
          <w:rFonts w:asciiTheme="minorHAnsi" w:hAnsiTheme="minorHAnsi"/>
          <w:lang w:val="en-US"/>
        </w:rPr>
        <w:t xml:space="preserve"> </w:t>
      </w:r>
      <w:r w:rsidR="00554502" w:rsidRPr="00554502">
        <w:rPr>
          <w:rFonts w:asciiTheme="minorHAnsi" w:hAnsiTheme="minorHAnsi"/>
        </w:rPr>
        <w:t xml:space="preserve"> These are costs directly attributable to governance. </w:t>
      </w:r>
      <w:r w:rsidR="00554502">
        <w:rPr>
          <w:rFonts w:asciiTheme="minorHAnsi" w:hAnsiTheme="minorHAnsi"/>
          <w:lang w:val="en-US"/>
        </w:rPr>
        <w:t xml:space="preserve"> Governance includes any expenditure related to the LEA’s board, such as travel, per diem and elections.  A school principal’s salary and other costs associated with this position (clerical assistants, office expense and travel) should be shown as </w:t>
      </w:r>
      <w:r w:rsidR="00225549">
        <w:rPr>
          <w:rFonts w:asciiTheme="minorHAnsi" w:hAnsiTheme="minorHAnsi"/>
          <w:lang w:val="en-US"/>
        </w:rPr>
        <w:t>an</w:t>
      </w:r>
      <w:r w:rsidR="00554502">
        <w:rPr>
          <w:rFonts w:asciiTheme="minorHAnsi" w:hAnsiTheme="minorHAnsi"/>
          <w:lang w:val="en-US"/>
        </w:rPr>
        <w:t xml:space="preserve"> </w:t>
      </w:r>
      <w:r>
        <w:rPr>
          <w:rFonts w:asciiTheme="minorHAnsi" w:hAnsiTheme="minorHAnsi"/>
          <w:lang w:val="en-US"/>
        </w:rPr>
        <w:t>un</w:t>
      </w:r>
      <w:r w:rsidR="00554502">
        <w:rPr>
          <w:rFonts w:asciiTheme="minorHAnsi" w:hAnsiTheme="minorHAnsi"/>
          <w:lang w:val="en-US"/>
        </w:rPr>
        <w:t xml:space="preserve">allowed costs.  </w:t>
      </w:r>
      <w:r w:rsidR="00554502" w:rsidRPr="00554502">
        <w:rPr>
          <w:rFonts w:asciiTheme="minorHAnsi" w:hAnsiTheme="minorHAnsi"/>
        </w:rPr>
        <w:t>However, for rate c</w:t>
      </w:r>
      <w:r>
        <w:rPr>
          <w:rFonts w:asciiTheme="minorHAnsi" w:hAnsiTheme="minorHAnsi"/>
        </w:rPr>
        <w:t>omputational purposes, these un</w:t>
      </w:r>
      <w:r w:rsidR="00554502" w:rsidRPr="00554502">
        <w:rPr>
          <w:rFonts w:asciiTheme="minorHAnsi" w:hAnsiTheme="minorHAnsi"/>
        </w:rPr>
        <w:t xml:space="preserve">allowed costs should be included in the base for allocation along with direct costs if they generated or benefited from allowable indirect cost. </w:t>
      </w:r>
    </w:p>
    <w:p w14:paraId="4556B421" w14:textId="77777777" w:rsidR="00770796" w:rsidRDefault="00770796" w:rsidP="00D7016B">
      <w:pPr>
        <w:autoSpaceDE w:val="0"/>
        <w:autoSpaceDN w:val="0"/>
        <w:adjustRightInd w:val="0"/>
        <w:rPr>
          <w:rFonts w:asciiTheme="minorHAnsi" w:hAnsiTheme="minorHAnsi"/>
        </w:rPr>
      </w:pPr>
    </w:p>
    <w:p w14:paraId="2127DC32" w14:textId="0F7FFD8C" w:rsidR="00501984" w:rsidRDefault="00770796" w:rsidP="004704B4">
      <w:pPr>
        <w:pStyle w:val="Heading1"/>
        <w:jc w:val="left"/>
        <w:rPr>
          <w:rFonts w:asciiTheme="minorHAnsi" w:hAnsiTheme="minorHAnsi"/>
          <w:sz w:val="32"/>
        </w:rPr>
      </w:pPr>
      <w:bookmarkStart w:id="6" w:name="_Toc424117828"/>
      <w:r w:rsidRPr="00D90618">
        <w:rPr>
          <w:rFonts w:asciiTheme="minorHAnsi" w:hAnsiTheme="minorHAnsi"/>
          <w:sz w:val="32"/>
        </w:rPr>
        <w:t>COMMON INDIRECT COST ISSUES</w:t>
      </w:r>
      <w:bookmarkEnd w:id="6"/>
    </w:p>
    <w:p w14:paraId="3C2EA918" w14:textId="77777777" w:rsidR="004704B4" w:rsidRPr="004704B4" w:rsidRDefault="004704B4" w:rsidP="004704B4">
      <w:pPr>
        <w:rPr>
          <w:rFonts w:eastAsiaTheme="minorHAnsi"/>
          <w:highlight w:val="yellow"/>
          <w:lang w:val="en-US"/>
        </w:rPr>
      </w:pPr>
    </w:p>
    <w:p w14:paraId="0BF17D50" w14:textId="63ED852D" w:rsidR="00501984" w:rsidRPr="00E8558F" w:rsidRDefault="00501984" w:rsidP="00501984">
      <w:pPr>
        <w:autoSpaceDE w:val="0"/>
        <w:autoSpaceDN w:val="0"/>
        <w:adjustRightInd w:val="0"/>
        <w:rPr>
          <w:rFonts w:asciiTheme="minorHAnsi" w:eastAsiaTheme="minorHAnsi" w:hAnsiTheme="minorHAnsi" w:cs="Arial"/>
          <w:color w:val="000000"/>
          <w:lang w:val="en-US"/>
        </w:rPr>
      </w:pPr>
      <w:r w:rsidRPr="00E8558F">
        <w:rPr>
          <w:rFonts w:asciiTheme="minorHAnsi" w:eastAsiaTheme="minorHAnsi" w:hAnsiTheme="minorHAnsi" w:cs="Arial"/>
          <w:b/>
          <w:color w:val="000000"/>
          <w:u w:val="single"/>
          <w:lang w:val="en-US"/>
        </w:rPr>
        <w:t xml:space="preserve">Severance Pay: </w:t>
      </w:r>
    </w:p>
    <w:p w14:paraId="1B34649E" w14:textId="77777777" w:rsidR="00501984" w:rsidRPr="00E8558F" w:rsidRDefault="00501984" w:rsidP="00501984">
      <w:pPr>
        <w:autoSpaceDE w:val="0"/>
        <w:autoSpaceDN w:val="0"/>
        <w:adjustRightInd w:val="0"/>
        <w:rPr>
          <w:rFonts w:asciiTheme="minorHAnsi" w:eastAsiaTheme="minorHAnsi" w:hAnsiTheme="minorHAnsi" w:cs="Arial"/>
          <w:color w:val="000000"/>
          <w:szCs w:val="22"/>
          <w:lang w:val="en-US"/>
        </w:rPr>
      </w:pPr>
    </w:p>
    <w:p w14:paraId="19DCAA2B" w14:textId="26EB557D" w:rsidR="00E8558F" w:rsidRDefault="00E8558F" w:rsidP="00501984">
      <w:p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Severance pay are p</w:t>
      </w:r>
      <w:r w:rsidR="00501984" w:rsidRPr="00E8558F">
        <w:rPr>
          <w:rFonts w:asciiTheme="minorHAnsi" w:eastAsiaTheme="minorHAnsi" w:hAnsiTheme="minorHAnsi" w:cs="Arial"/>
          <w:color w:val="000000"/>
          <w:szCs w:val="22"/>
          <w:lang w:val="en-US"/>
        </w:rPr>
        <w:t xml:space="preserve">ayments that are in addition to regular salaries and wages made to workers whose employment is being terminated are allowable to the extent that in each case, they are required by law, employer employee agreement, or established written policy.  </w:t>
      </w:r>
    </w:p>
    <w:p w14:paraId="5696F822" w14:textId="77777777" w:rsidR="00E8558F" w:rsidRDefault="00E8558F" w:rsidP="00501984">
      <w:pPr>
        <w:autoSpaceDE w:val="0"/>
        <w:autoSpaceDN w:val="0"/>
        <w:adjustRightInd w:val="0"/>
        <w:rPr>
          <w:rFonts w:asciiTheme="minorHAnsi" w:eastAsiaTheme="minorHAnsi" w:hAnsiTheme="minorHAnsi" w:cs="Arial"/>
          <w:color w:val="000000"/>
          <w:szCs w:val="22"/>
          <w:lang w:val="en-US"/>
        </w:rPr>
      </w:pPr>
    </w:p>
    <w:p w14:paraId="6B3E47F8" w14:textId="1B2D9488" w:rsidR="00501984" w:rsidRPr="00E8558F" w:rsidRDefault="00E8558F" w:rsidP="00501984">
      <w:pPr>
        <w:autoSpaceDE w:val="0"/>
        <w:autoSpaceDN w:val="0"/>
        <w:adjustRightInd w:val="0"/>
        <w:rPr>
          <w:rFonts w:asciiTheme="minorHAnsi" w:eastAsiaTheme="minorHAnsi" w:hAnsiTheme="minorHAnsi" w:cs="Arial"/>
          <w:b/>
          <w:color w:val="000000"/>
          <w:szCs w:val="22"/>
          <w:u w:val="single"/>
          <w:lang w:val="en-US"/>
        </w:rPr>
      </w:pPr>
      <w:r w:rsidRPr="00E8558F">
        <w:rPr>
          <w:rFonts w:asciiTheme="minorHAnsi" w:eastAsiaTheme="minorHAnsi" w:hAnsiTheme="minorHAnsi" w:cs="Arial"/>
          <w:b/>
          <w:color w:val="000000"/>
          <w:szCs w:val="22"/>
          <w:lang w:val="en-US"/>
        </w:rPr>
        <w:t xml:space="preserve">Normal Severance Payments:  </w:t>
      </w:r>
      <w:r w:rsidR="00501984" w:rsidRPr="00E8558F">
        <w:rPr>
          <w:rFonts w:asciiTheme="minorHAnsi" w:eastAsiaTheme="minorHAnsi" w:hAnsiTheme="minorHAnsi" w:cs="Arial"/>
          <w:color w:val="000000"/>
          <w:szCs w:val="22"/>
          <w:lang w:val="en-US"/>
        </w:rPr>
        <w:t>Severance payments (but not accruals) to separating employees for termination benefits associated with normal turnover are treated as indirect costs when computing the Restricted and Unrestricted indirect cost rate with one exception.  When computing the Restricted indirect cost rate, terminal leave costs to employees who are indirect for the Unrestricted Rate, but direct for the Restricted Rate (i.e. superintendent and their office), are considered direct cost payments for rate calculation purposes only.</w:t>
      </w:r>
    </w:p>
    <w:p w14:paraId="4F5BF7B1" w14:textId="77777777" w:rsidR="00501984" w:rsidRPr="00E8558F" w:rsidRDefault="00501984" w:rsidP="00501984">
      <w:pPr>
        <w:autoSpaceDE w:val="0"/>
        <w:autoSpaceDN w:val="0"/>
        <w:adjustRightInd w:val="0"/>
        <w:rPr>
          <w:rFonts w:asciiTheme="minorHAnsi" w:eastAsiaTheme="minorHAnsi" w:hAnsiTheme="minorHAnsi" w:cs="Arial"/>
          <w:color w:val="000000"/>
          <w:szCs w:val="22"/>
          <w:lang w:val="en-US"/>
        </w:rPr>
      </w:pPr>
    </w:p>
    <w:p w14:paraId="5010D677" w14:textId="522D81EB" w:rsidR="00501984" w:rsidRPr="00E8558F" w:rsidRDefault="00E8558F" w:rsidP="00501984">
      <w:pPr>
        <w:autoSpaceDE w:val="0"/>
        <w:autoSpaceDN w:val="0"/>
        <w:adjustRightInd w:val="0"/>
        <w:rPr>
          <w:rFonts w:asciiTheme="minorHAnsi" w:eastAsiaTheme="minorHAnsi" w:hAnsiTheme="minorHAnsi" w:cs="Arial"/>
          <w:b/>
          <w:color w:val="000000"/>
          <w:szCs w:val="22"/>
          <w:u w:val="single"/>
          <w:lang w:val="en-US"/>
        </w:rPr>
      </w:pPr>
      <w:r w:rsidRPr="00E8558F">
        <w:rPr>
          <w:rFonts w:asciiTheme="minorHAnsi" w:eastAsiaTheme="minorHAnsi" w:hAnsiTheme="minorHAnsi" w:cs="Arial"/>
          <w:b/>
          <w:color w:val="000000"/>
          <w:szCs w:val="22"/>
          <w:lang w:val="en-US"/>
        </w:rPr>
        <w:t xml:space="preserve">Abnormal Severance Payments:  </w:t>
      </w:r>
      <w:r w:rsidR="00193116">
        <w:rPr>
          <w:rFonts w:asciiTheme="minorHAnsi" w:eastAsiaTheme="minorHAnsi" w:hAnsiTheme="minorHAnsi" w:cs="Arial"/>
          <w:color w:val="000000"/>
          <w:szCs w:val="22"/>
          <w:lang w:val="en-US"/>
        </w:rPr>
        <w:t xml:space="preserve">The </w:t>
      </w:r>
      <w:r w:rsidR="00501984" w:rsidRPr="00E8558F">
        <w:rPr>
          <w:rFonts w:asciiTheme="minorHAnsi" w:eastAsiaTheme="minorHAnsi" w:hAnsiTheme="minorHAnsi" w:cs="Arial"/>
          <w:color w:val="000000"/>
          <w:szCs w:val="22"/>
          <w:lang w:val="en-US"/>
        </w:rPr>
        <w:t xml:space="preserve">WDE will not issue advance approvals to charge mass or abnormal severance costs to federal programs as an indirect cost.  All costs associated with mass or abnormal severance will be treated as direct/unallowed costs for purposes of calculation of the restricted and unrestricted indirect costs rates.  Accordingly, early retirement incentive payments (ERIP) are treated as an unallowed cost for purposes of indirect cost rate calculation. </w:t>
      </w:r>
    </w:p>
    <w:p w14:paraId="310061C2" w14:textId="77777777" w:rsidR="00501984" w:rsidRPr="00E8558F" w:rsidRDefault="00501984" w:rsidP="00501984">
      <w:pPr>
        <w:autoSpaceDE w:val="0"/>
        <w:autoSpaceDN w:val="0"/>
        <w:adjustRightInd w:val="0"/>
        <w:rPr>
          <w:rFonts w:asciiTheme="minorHAnsi" w:eastAsiaTheme="minorHAnsi" w:hAnsiTheme="minorHAnsi" w:cs="Arial"/>
          <w:color w:val="000000"/>
          <w:szCs w:val="22"/>
          <w:lang w:val="en-US"/>
        </w:rPr>
      </w:pPr>
    </w:p>
    <w:p w14:paraId="76B310BC" w14:textId="2B19010E" w:rsidR="00501984" w:rsidRPr="00E8558F" w:rsidRDefault="00D949E8" w:rsidP="00501984">
      <w:pPr>
        <w:autoSpaceDE w:val="0"/>
        <w:autoSpaceDN w:val="0"/>
        <w:adjustRightInd w:val="0"/>
        <w:rPr>
          <w:rFonts w:asciiTheme="minorHAnsi" w:eastAsiaTheme="minorHAnsi" w:hAnsiTheme="minorHAnsi" w:cs="Arial"/>
          <w:color w:val="000000"/>
          <w:szCs w:val="22"/>
          <w:lang w:val="en-US"/>
        </w:rPr>
      </w:pPr>
      <w:r w:rsidRPr="00E8558F">
        <w:rPr>
          <w:rFonts w:asciiTheme="minorHAnsi" w:eastAsiaTheme="minorHAnsi" w:hAnsiTheme="minorHAnsi" w:cs="Arial"/>
          <w:b/>
          <w:color w:val="000000"/>
          <w:szCs w:val="22"/>
          <w:lang w:val="en-US"/>
        </w:rPr>
        <w:t>Post-Retirement</w:t>
      </w:r>
      <w:r w:rsidR="00E8558F" w:rsidRPr="00E8558F">
        <w:rPr>
          <w:rFonts w:asciiTheme="minorHAnsi" w:eastAsiaTheme="minorHAnsi" w:hAnsiTheme="minorHAnsi" w:cs="Arial"/>
          <w:b/>
          <w:color w:val="000000"/>
          <w:szCs w:val="22"/>
          <w:lang w:val="en-US"/>
        </w:rPr>
        <w:t xml:space="preserve"> Health Benefits (PRHBs):  </w:t>
      </w:r>
      <w:r w:rsidR="00501984" w:rsidRPr="00E8558F">
        <w:rPr>
          <w:rFonts w:asciiTheme="minorHAnsi" w:eastAsiaTheme="minorHAnsi" w:hAnsiTheme="minorHAnsi" w:cs="Arial"/>
          <w:color w:val="000000"/>
          <w:szCs w:val="22"/>
          <w:lang w:val="en-US"/>
        </w:rPr>
        <w:t>Any LEA paid Post Retirement Health Benefits (PRHB) are treated as indirect costs for both the Restricted and Unrestricted rate regardless of where the employees’ salary is recorded with one exception.  For purposes of calculating the restricted rate, PRHB costs associated with Superintendent, Chief Executive Officer (CEO) of components (as defined by EDGAR</w:t>
      </w:r>
      <w:r w:rsidR="007E2A7B" w:rsidRPr="00E8558F">
        <w:rPr>
          <w:rFonts w:asciiTheme="minorHAnsi" w:eastAsiaTheme="minorHAnsi" w:hAnsiTheme="minorHAnsi" w:cs="Arial"/>
          <w:color w:val="000000"/>
          <w:szCs w:val="22"/>
          <w:lang w:val="en-US"/>
        </w:rPr>
        <w:t xml:space="preserve"> §</w:t>
      </w:r>
      <w:r w:rsidR="00501984" w:rsidRPr="00E8558F">
        <w:rPr>
          <w:rFonts w:asciiTheme="minorHAnsi" w:eastAsiaTheme="minorHAnsi" w:hAnsiTheme="minorHAnsi" w:cs="Arial"/>
          <w:color w:val="000000"/>
          <w:szCs w:val="22"/>
          <w:lang w:val="en-US"/>
        </w:rPr>
        <w:t xml:space="preserve"> 76.565(d)(2)) and their immediate offices will be treated as direct.</w:t>
      </w:r>
    </w:p>
    <w:p w14:paraId="4E960484" w14:textId="77777777" w:rsidR="00501984" w:rsidRPr="00B318B4" w:rsidRDefault="00501984" w:rsidP="00501984">
      <w:pPr>
        <w:autoSpaceDE w:val="0"/>
        <w:autoSpaceDN w:val="0"/>
        <w:adjustRightInd w:val="0"/>
        <w:rPr>
          <w:rFonts w:asciiTheme="minorHAnsi" w:eastAsiaTheme="minorHAnsi" w:hAnsiTheme="minorHAnsi" w:cs="Arial"/>
          <w:color w:val="000000"/>
          <w:szCs w:val="22"/>
          <w:highlight w:val="yellow"/>
          <w:lang w:val="en-US"/>
        </w:rPr>
      </w:pPr>
    </w:p>
    <w:p w14:paraId="6C381E7B" w14:textId="08C3B75B" w:rsidR="00501984" w:rsidRPr="00245EA2" w:rsidRDefault="00501984" w:rsidP="00501984">
      <w:pPr>
        <w:autoSpaceDE w:val="0"/>
        <w:autoSpaceDN w:val="0"/>
        <w:adjustRightInd w:val="0"/>
        <w:rPr>
          <w:rFonts w:asciiTheme="minorHAnsi" w:eastAsiaTheme="minorHAnsi" w:hAnsiTheme="minorHAnsi" w:cs="Arial"/>
          <w:b/>
          <w:color w:val="000000"/>
          <w:szCs w:val="22"/>
          <w:u w:val="single"/>
          <w:lang w:val="en-US"/>
        </w:rPr>
      </w:pPr>
      <w:r w:rsidRPr="00245EA2">
        <w:rPr>
          <w:rFonts w:asciiTheme="minorHAnsi" w:eastAsiaTheme="minorHAnsi" w:hAnsiTheme="minorHAnsi" w:cs="Arial"/>
          <w:b/>
          <w:color w:val="000000"/>
          <w:szCs w:val="22"/>
          <w:u w:val="single"/>
          <w:lang w:val="en-US"/>
        </w:rPr>
        <w:t xml:space="preserve">Unused Leave Costs: </w:t>
      </w:r>
    </w:p>
    <w:p w14:paraId="3FF64F6B" w14:textId="77777777" w:rsidR="00501984" w:rsidRPr="00245EA2" w:rsidRDefault="00501984" w:rsidP="00501984">
      <w:pPr>
        <w:autoSpaceDE w:val="0"/>
        <w:autoSpaceDN w:val="0"/>
        <w:adjustRightInd w:val="0"/>
        <w:rPr>
          <w:rFonts w:asciiTheme="minorHAnsi" w:eastAsiaTheme="minorHAnsi" w:hAnsiTheme="minorHAnsi" w:cs="Arial"/>
          <w:b/>
          <w:color w:val="000000"/>
          <w:szCs w:val="22"/>
          <w:u w:val="single"/>
          <w:lang w:val="en-US"/>
        </w:rPr>
      </w:pPr>
    </w:p>
    <w:p w14:paraId="675183BA" w14:textId="253A765A" w:rsidR="00501984" w:rsidRPr="00ED2362" w:rsidRDefault="00193116" w:rsidP="00501984">
      <w:p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 xml:space="preserve">The </w:t>
      </w:r>
      <w:r w:rsidR="00501984" w:rsidRPr="00245EA2">
        <w:rPr>
          <w:rFonts w:asciiTheme="minorHAnsi" w:eastAsiaTheme="minorHAnsi" w:hAnsiTheme="minorHAnsi" w:cs="Arial"/>
          <w:color w:val="000000"/>
          <w:szCs w:val="22"/>
          <w:lang w:val="en-US"/>
        </w:rPr>
        <w:t xml:space="preserve">WDE uses the cash basis of accounting.  The cost of unused leave is recognized in the period that the leave is taken and paid for. </w:t>
      </w:r>
      <w:r w:rsidR="00ED2362">
        <w:rPr>
          <w:rFonts w:asciiTheme="minorHAnsi" w:eastAsiaTheme="minorHAnsi" w:hAnsiTheme="minorHAnsi" w:cs="Arial"/>
          <w:color w:val="000000"/>
          <w:szCs w:val="22"/>
          <w:lang w:val="en-US"/>
        </w:rPr>
        <w:t xml:space="preserve"> </w:t>
      </w:r>
      <w:r w:rsidR="00ED2362" w:rsidRPr="00ED2362">
        <w:rPr>
          <w:rFonts w:asciiTheme="minorHAnsi" w:hAnsiTheme="minorHAnsi"/>
        </w:rPr>
        <w:t>Payments for unused leave when an employee retires or terminates employment are allowable as indirect costs in the year of payment.</w:t>
      </w:r>
      <w:r w:rsidR="00ED2362">
        <w:rPr>
          <w:rFonts w:asciiTheme="minorHAnsi" w:eastAsiaTheme="minorHAnsi" w:hAnsiTheme="minorHAnsi" w:cs="Arial"/>
          <w:color w:val="000000"/>
          <w:szCs w:val="22"/>
          <w:lang w:val="en-US"/>
        </w:rPr>
        <w:t xml:space="preserve">  </w:t>
      </w:r>
      <w:r w:rsidR="00501984" w:rsidRPr="00245EA2">
        <w:rPr>
          <w:rFonts w:asciiTheme="minorHAnsi" w:eastAsiaTheme="minorHAnsi" w:hAnsiTheme="minorHAnsi" w:cs="Arial"/>
          <w:color w:val="000000"/>
          <w:szCs w:val="22"/>
          <w:lang w:val="en-US"/>
        </w:rPr>
        <w:t xml:space="preserve">The unused leave costs associated with normal turnover are treated as indirect costs when computing the Restricted and Unrestricted indirect cost rate with one exception.  When computing the Restricted indirect cost rate, unused leave costs to employees who are indirect for the Unrestricted Rate, but </w:t>
      </w:r>
      <w:r w:rsidR="00245EA2">
        <w:rPr>
          <w:rFonts w:asciiTheme="minorHAnsi" w:eastAsiaTheme="minorHAnsi" w:hAnsiTheme="minorHAnsi" w:cs="Arial"/>
          <w:color w:val="000000"/>
          <w:szCs w:val="22"/>
          <w:lang w:val="en-US"/>
        </w:rPr>
        <w:t>unallowed</w:t>
      </w:r>
      <w:r w:rsidR="00501984" w:rsidRPr="00245EA2">
        <w:rPr>
          <w:rFonts w:asciiTheme="minorHAnsi" w:eastAsiaTheme="minorHAnsi" w:hAnsiTheme="minorHAnsi" w:cs="Arial"/>
          <w:color w:val="000000"/>
          <w:szCs w:val="22"/>
          <w:lang w:val="en-US"/>
        </w:rPr>
        <w:t xml:space="preserve"> for the Restricted Rate (i.e. superintendent and their office), are considered </w:t>
      </w:r>
      <w:r w:rsidR="00245EA2">
        <w:rPr>
          <w:rFonts w:asciiTheme="minorHAnsi" w:eastAsiaTheme="minorHAnsi" w:hAnsiTheme="minorHAnsi" w:cs="Arial"/>
          <w:color w:val="000000"/>
          <w:szCs w:val="22"/>
          <w:lang w:val="en-US"/>
        </w:rPr>
        <w:t xml:space="preserve">to be part of the </w:t>
      </w:r>
      <w:r w:rsidR="00501984" w:rsidRPr="00245EA2">
        <w:rPr>
          <w:rFonts w:asciiTheme="minorHAnsi" w:eastAsiaTheme="minorHAnsi" w:hAnsiTheme="minorHAnsi" w:cs="Arial"/>
          <w:color w:val="000000"/>
          <w:szCs w:val="22"/>
          <w:lang w:val="en-US"/>
        </w:rPr>
        <w:t xml:space="preserve">direct </w:t>
      </w:r>
      <w:r w:rsidR="00245EA2">
        <w:rPr>
          <w:rFonts w:asciiTheme="minorHAnsi" w:eastAsiaTheme="minorHAnsi" w:hAnsiTheme="minorHAnsi" w:cs="Arial"/>
          <w:color w:val="000000"/>
          <w:szCs w:val="22"/>
          <w:lang w:val="en-US"/>
        </w:rPr>
        <w:t xml:space="preserve">base cost </w:t>
      </w:r>
      <w:r w:rsidR="00501984" w:rsidRPr="00245EA2">
        <w:rPr>
          <w:rFonts w:asciiTheme="minorHAnsi" w:eastAsiaTheme="minorHAnsi" w:hAnsiTheme="minorHAnsi" w:cs="Arial"/>
          <w:color w:val="000000"/>
          <w:szCs w:val="22"/>
          <w:lang w:val="en-US"/>
        </w:rPr>
        <w:t xml:space="preserve">for rate calculation purposes only.  </w:t>
      </w:r>
    </w:p>
    <w:p w14:paraId="3D3757D4" w14:textId="77777777" w:rsidR="00501984" w:rsidRPr="00B318B4" w:rsidRDefault="00501984" w:rsidP="00501984">
      <w:pPr>
        <w:autoSpaceDE w:val="0"/>
        <w:autoSpaceDN w:val="0"/>
        <w:adjustRightInd w:val="0"/>
        <w:rPr>
          <w:rFonts w:asciiTheme="minorHAnsi" w:eastAsiaTheme="minorHAnsi" w:hAnsiTheme="minorHAnsi" w:cs="Arial"/>
          <w:color w:val="000000"/>
          <w:szCs w:val="22"/>
          <w:highlight w:val="yellow"/>
          <w:lang w:val="en-US"/>
        </w:rPr>
      </w:pPr>
    </w:p>
    <w:p w14:paraId="4404CF2D" w14:textId="77777777" w:rsidR="00501984" w:rsidRDefault="00501984" w:rsidP="00501984">
      <w:pPr>
        <w:autoSpaceDE w:val="0"/>
        <w:autoSpaceDN w:val="0"/>
        <w:adjustRightInd w:val="0"/>
        <w:rPr>
          <w:rFonts w:asciiTheme="minorHAnsi" w:eastAsiaTheme="minorHAnsi" w:hAnsiTheme="minorHAnsi" w:cs="Arial"/>
          <w:b/>
          <w:color w:val="000000"/>
          <w:szCs w:val="22"/>
          <w:u w:val="single"/>
          <w:lang w:val="en-US"/>
        </w:rPr>
      </w:pPr>
      <w:r w:rsidRPr="00A169A7">
        <w:rPr>
          <w:rFonts w:asciiTheme="minorHAnsi" w:eastAsiaTheme="minorHAnsi" w:hAnsiTheme="minorHAnsi" w:cs="Arial"/>
          <w:b/>
          <w:color w:val="000000"/>
          <w:szCs w:val="22"/>
          <w:u w:val="single"/>
          <w:lang w:val="en-US"/>
        </w:rPr>
        <w:t xml:space="preserve">Sub-Awards: </w:t>
      </w:r>
    </w:p>
    <w:p w14:paraId="078CB9A8" w14:textId="77777777" w:rsidR="00501984" w:rsidRPr="00A169A7" w:rsidRDefault="00501984" w:rsidP="00501984">
      <w:pPr>
        <w:autoSpaceDE w:val="0"/>
        <w:autoSpaceDN w:val="0"/>
        <w:adjustRightInd w:val="0"/>
        <w:rPr>
          <w:rFonts w:asciiTheme="minorHAnsi" w:eastAsiaTheme="minorHAnsi" w:hAnsiTheme="minorHAnsi" w:cs="Arial"/>
          <w:b/>
          <w:color w:val="000000"/>
          <w:szCs w:val="22"/>
          <w:u w:val="single"/>
          <w:lang w:val="en-US"/>
        </w:rPr>
      </w:pPr>
    </w:p>
    <w:p w14:paraId="3CBB205F" w14:textId="6C706869" w:rsidR="00501984" w:rsidRDefault="00501984" w:rsidP="00501984">
      <w:pPr>
        <w:autoSpaceDE w:val="0"/>
        <w:autoSpaceDN w:val="0"/>
        <w:adjustRightInd w:val="0"/>
        <w:rPr>
          <w:rFonts w:asciiTheme="minorHAnsi" w:hAnsiTheme="minorHAnsi"/>
        </w:rPr>
      </w:pPr>
      <w:r>
        <w:rPr>
          <w:rFonts w:asciiTheme="minorHAnsi" w:eastAsiaTheme="minorHAnsi" w:hAnsiTheme="minorHAnsi" w:cs="Arial"/>
          <w:color w:val="000000"/>
          <w:szCs w:val="22"/>
          <w:lang w:val="en-US"/>
        </w:rPr>
        <w:t>T</w:t>
      </w:r>
      <w:r w:rsidRPr="003C5B8D">
        <w:rPr>
          <w:rFonts w:asciiTheme="minorHAnsi" w:eastAsiaTheme="minorHAnsi" w:hAnsiTheme="minorHAnsi" w:cs="Arial"/>
          <w:color w:val="000000"/>
          <w:szCs w:val="22"/>
          <w:lang w:val="en-US"/>
        </w:rPr>
        <w:t xml:space="preserve">he distribution base </w:t>
      </w:r>
      <w:r>
        <w:rPr>
          <w:rFonts w:asciiTheme="minorHAnsi" w:eastAsiaTheme="minorHAnsi" w:hAnsiTheme="minorHAnsi" w:cs="Arial"/>
          <w:color w:val="000000"/>
          <w:szCs w:val="22"/>
          <w:lang w:val="en-US"/>
        </w:rPr>
        <w:t xml:space="preserve">should </w:t>
      </w:r>
      <w:r w:rsidRPr="003C5B8D">
        <w:rPr>
          <w:rFonts w:asciiTheme="minorHAnsi" w:eastAsiaTheme="minorHAnsi" w:hAnsiTheme="minorHAnsi" w:cs="Arial"/>
          <w:color w:val="000000"/>
          <w:szCs w:val="22"/>
          <w:lang w:val="en-US"/>
        </w:rPr>
        <w:t xml:space="preserve">exclude distorting items.  As such, sub-award </w:t>
      </w:r>
      <w:r w:rsidR="000700F5">
        <w:rPr>
          <w:rFonts w:asciiTheme="minorHAnsi" w:eastAsiaTheme="minorHAnsi" w:hAnsiTheme="minorHAnsi" w:cs="Arial"/>
          <w:color w:val="000000"/>
          <w:szCs w:val="22"/>
          <w:lang w:val="en-US"/>
        </w:rPr>
        <w:t xml:space="preserve">payments in excess of </w:t>
      </w:r>
      <w:r w:rsidRPr="003C5B8D">
        <w:rPr>
          <w:rFonts w:asciiTheme="minorHAnsi" w:eastAsiaTheme="minorHAnsi" w:hAnsiTheme="minorHAnsi" w:cs="Arial"/>
          <w:color w:val="000000"/>
          <w:szCs w:val="22"/>
          <w:lang w:val="en-US"/>
        </w:rPr>
        <w:t xml:space="preserve">$25,000 are excluded from the </w:t>
      </w:r>
      <w:r>
        <w:rPr>
          <w:rFonts w:asciiTheme="minorHAnsi" w:eastAsiaTheme="minorHAnsi" w:hAnsiTheme="minorHAnsi" w:cs="Arial"/>
          <w:color w:val="000000"/>
          <w:szCs w:val="22"/>
          <w:lang w:val="en-US"/>
        </w:rPr>
        <w:t>Indirect Cost Rate calculation</w:t>
      </w:r>
      <w:r w:rsidR="000700F5">
        <w:rPr>
          <w:rFonts w:asciiTheme="minorHAnsi" w:eastAsiaTheme="minorHAnsi" w:hAnsiTheme="minorHAnsi" w:cs="Arial"/>
          <w:color w:val="000000"/>
          <w:szCs w:val="22"/>
          <w:lang w:val="en-US"/>
        </w:rPr>
        <w:t xml:space="preserve"> with t</w:t>
      </w:r>
      <w:r w:rsidR="000700F5">
        <w:rPr>
          <w:rFonts w:asciiTheme="minorHAnsi" w:hAnsiTheme="minorHAnsi"/>
        </w:rPr>
        <w:t xml:space="preserve">he first $25,000 </w:t>
      </w:r>
      <w:r w:rsidR="000700F5">
        <w:rPr>
          <w:rFonts w:asciiTheme="minorHAnsi" w:hAnsiTheme="minorHAnsi"/>
          <w:lang w:val="en-US"/>
        </w:rPr>
        <w:t>being a</w:t>
      </w:r>
      <w:r w:rsidRPr="00CC5BE4">
        <w:rPr>
          <w:rFonts w:asciiTheme="minorHAnsi" w:hAnsiTheme="minorHAnsi"/>
        </w:rPr>
        <w:t>llowe</w:t>
      </w:r>
      <w:r w:rsidR="000700F5">
        <w:rPr>
          <w:rFonts w:asciiTheme="minorHAnsi" w:hAnsiTheme="minorHAnsi"/>
          <w:lang w:val="en-US"/>
        </w:rPr>
        <w:t>d</w:t>
      </w:r>
      <w:r w:rsidRPr="00CC5BE4">
        <w:rPr>
          <w:rFonts w:asciiTheme="minorHAnsi" w:hAnsiTheme="minorHAnsi"/>
        </w:rPr>
        <w:t xml:space="preserve"> </w:t>
      </w:r>
      <w:r w:rsidR="000700F5">
        <w:rPr>
          <w:rFonts w:asciiTheme="minorHAnsi" w:hAnsiTheme="minorHAnsi"/>
          <w:lang w:val="en-US"/>
        </w:rPr>
        <w:t>in the direct cost base</w:t>
      </w:r>
      <w:r w:rsidRPr="00CC5BE4">
        <w:rPr>
          <w:rFonts w:asciiTheme="minorHAnsi" w:hAnsiTheme="minorHAnsi"/>
        </w:rPr>
        <w:t xml:space="preserve">.   </w:t>
      </w:r>
    </w:p>
    <w:p w14:paraId="71D5BB25" w14:textId="77777777" w:rsidR="00501984" w:rsidRDefault="00501984" w:rsidP="00501984">
      <w:pPr>
        <w:autoSpaceDE w:val="0"/>
        <w:autoSpaceDN w:val="0"/>
        <w:adjustRightInd w:val="0"/>
        <w:rPr>
          <w:rFonts w:asciiTheme="minorHAnsi" w:hAnsiTheme="minorHAnsi"/>
        </w:rPr>
      </w:pPr>
    </w:p>
    <w:p w14:paraId="2F796417" w14:textId="77777777" w:rsidR="00501984" w:rsidRPr="00021122" w:rsidRDefault="00501984" w:rsidP="00501984">
      <w:pPr>
        <w:autoSpaceDE w:val="0"/>
        <w:autoSpaceDN w:val="0"/>
        <w:adjustRightInd w:val="0"/>
        <w:rPr>
          <w:rFonts w:asciiTheme="minorHAnsi" w:eastAsiaTheme="minorHAnsi" w:hAnsiTheme="minorHAnsi" w:cs="Arial"/>
          <w:b/>
          <w:color w:val="000000"/>
          <w:szCs w:val="22"/>
          <w:u w:val="single"/>
          <w:lang w:val="en-US"/>
        </w:rPr>
      </w:pPr>
      <w:r w:rsidRPr="00021122">
        <w:rPr>
          <w:rFonts w:asciiTheme="minorHAnsi" w:eastAsiaTheme="minorHAnsi" w:hAnsiTheme="minorHAnsi" w:cs="Arial"/>
          <w:b/>
          <w:color w:val="000000"/>
          <w:szCs w:val="22"/>
          <w:u w:val="single"/>
          <w:lang w:val="en-US"/>
        </w:rPr>
        <w:t xml:space="preserve">Capital Outlay: </w:t>
      </w:r>
    </w:p>
    <w:p w14:paraId="5F01A4B0" w14:textId="77777777" w:rsidR="00501984" w:rsidRPr="00021122" w:rsidRDefault="00501984" w:rsidP="00501984">
      <w:pPr>
        <w:autoSpaceDE w:val="0"/>
        <w:autoSpaceDN w:val="0"/>
        <w:adjustRightInd w:val="0"/>
        <w:rPr>
          <w:rFonts w:asciiTheme="minorHAnsi" w:hAnsiTheme="minorHAnsi"/>
          <w:lang w:val="en-US"/>
        </w:rPr>
      </w:pPr>
    </w:p>
    <w:p w14:paraId="5D17E813" w14:textId="6ACBC564" w:rsidR="00501984" w:rsidRPr="00021122" w:rsidRDefault="00501984" w:rsidP="00501984">
      <w:pPr>
        <w:autoSpaceDE w:val="0"/>
        <w:autoSpaceDN w:val="0"/>
        <w:adjustRightInd w:val="0"/>
        <w:rPr>
          <w:rFonts w:asciiTheme="minorHAnsi" w:hAnsiTheme="minorHAnsi"/>
        </w:rPr>
      </w:pPr>
      <w:r w:rsidRPr="00021122">
        <w:rPr>
          <w:rFonts w:asciiTheme="minorHAnsi" w:hAnsiTheme="minorHAnsi"/>
        </w:rPr>
        <w:t>Payments of principal and interest on capital outlays are excluded.</w:t>
      </w:r>
      <w:r w:rsidRPr="00021122">
        <w:rPr>
          <w:rFonts w:asciiTheme="minorHAnsi" w:hAnsiTheme="minorHAnsi"/>
          <w:lang w:val="en-US"/>
        </w:rPr>
        <w:t xml:space="preserve"> </w:t>
      </w:r>
      <w:r w:rsidRPr="00021122">
        <w:rPr>
          <w:rFonts w:asciiTheme="minorHAnsi" w:hAnsiTheme="minorHAnsi"/>
        </w:rPr>
        <w:t xml:space="preserve"> Capital outlay</w:t>
      </w:r>
      <w:r w:rsidR="005A03EC">
        <w:rPr>
          <w:rFonts w:asciiTheme="minorHAnsi" w:hAnsiTheme="minorHAnsi"/>
          <w:lang w:val="en-US"/>
        </w:rPr>
        <w:t xml:space="preserve"> (object code 5xx</w:t>
      </w:r>
      <w:r w:rsidR="00A34EEB">
        <w:rPr>
          <w:rFonts w:asciiTheme="minorHAnsi" w:hAnsiTheme="minorHAnsi"/>
          <w:lang w:val="en-US"/>
        </w:rPr>
        <w:t xml:space="preserve"> for </w:t>
      </w:r>
      <w:r w:rsidR="00923BCD">
        <w:rPr>
          <w:rFonts w:asciiTheme="minorHAnsi" w:hAnsiTheme="minorHAnsi"/>
          <w:lang w:val="en-US"/>
        </w:rPr>
        <w:t>s</w:t>
      </w:r>
      <w:r w:rsidR="00A34EEB">
        <w:rPr>
          <w:rFonts w:asciiTheme="minorHAnsi" w:hAnsiTheme="minorHAnsi"/>
          <w:lang w:val="en-US"/>
        </w:rPr>
        <w:t xml:space="preserve">chool </w:t>
      </w:r>
      <w:r w:rsidR="00923BCD">
        <w:rPr>
          <w:rFonts w:asciiTheme="minorHAnsi" w:hAnsiTheme="minorHAnsi"/>
          <w:lang w:val="en-US"/>
        </w:rPr>
        <w:t>d</w:t>
      </w:r>
      <w:r w:rsidR="00A34EEB">
        <w:rPr>
          <w:rFonts w:asciiTheme="minorHAnsi" w:hAnsiTheme="minorHAnsi"/>
          <w:lang w:val="en-US"/>
        </w:rPr>
        <w:t>istricts</w:t>
      </w:r>
      <w:r w:rsidR="005A03EC">
        <w:rPr>
          <w:rFonts w:asciiTheme="minorHAnsi" w:hAnsiTheme="minorHAnsi"/>
          <w:lang w:val="en-US"/>
        </w:rPr>
        <w:t xml:space="preserve">) </w:t>
      </w:r>
      <w:r w:rsidRPr="00021122">
        <w:rPr>
          <w:rFonts w:asciiTheme="minorHAnsi" w:hAnsiTheme="minorHAnsi"/>
        </w:rPr>
        <w:t>includes land, buildings, improvements to grounds and fixed equipment</w:t>
      </w:r>
      <w:r w:rsidR="00CC5239">
        <w:rPr>
          <w:rFonts w:asciiTheme="minorHAnsi" w:hAnsiTheme="minorHAnsi"/>
          <w:lang w:val="en-US"/>
        </w:rPr>
        <w:t xml:space="preserve"> over the </w:t>
      </w:r>
      <w:r w:rsidR="00193116">
        <w:rPr>
          <w:rFonts w:asciiTheme="minorHAnsi" w:hAnsiTheme="minorHAnsi"/>
          <w:lang w:val="en-US"/>
        </w:rPr>
        <w:t xml:space="preserve">districts’ capitalization </w:t>
      </w:r>
      <w:r w:rsidR="00CC5239">
        <w:rPr>
          <w:rFonts w:asciiTheme="minorHAnsi" w:hAnsiTheme="minorHAnsi"/>
          <w:lang w:val="en-US"/>
        </w:rPr>
        <w:t>threshold</w:t>
      </w:r>
      <w:r w:rsidRPr="00021122">
        <w:rPr>
          <w:rFonts w:asciiTheme="minorHAnsi" w:hAnsiTheme="minorHAnsi"/>
        </w:rPr>
        <w:t>.</w:t>
      </w:r>
    </w:p>
    <w:p w14:paraId="792F0F91" w14:textId="77777777" w:rsidR="00501984" w:rsidRPr="00BE0DEB" w:rsidRDefault="00501984" w:rsidP="00501984">
      <w:pPr>
        <w:autoSpaceDE w:val="0"/>
        <w:autoSpaceDN w:val="0"/>
        <w:adjustRightInd w:val="0"/>
        <w:rPr>
          <w:rFonts w:asciiTheme="minorHAnsi" w:hAnsiTheme="minorHAnsi"/>
          <w:highlight w:val="yellow"/>
          <w:lang w:val="en-US"/>
        </w:rPr>
      </w:pPr>
    </w:p>
    <w:p w14:paraId="1D7538BF" w14:textId="2506933A" w:rsidR="00501984" w:rsidRPr="00FA5326" w:rsidRDefault="00501984" w:rsidP="00501984">
      <w:pPr>
        <w:autoSpaceDE w:val="0"/>
        <w:autoSpaceDN w:val="0"/>
        <w:adjustRightInd w:val="0"/>
        <w:rPr>
          <w:rFonts w:asciiTheme="minorHAnsi" w:eastAsiaTheme="minorHAnsi" w:hAnsiTheme="minorHAnsi" w:cs="Arial"/>
          <w:b/>
          <w:color w:val="000000"/>
          <w:szCs w:val="22"/>
          <w:u w:val="single"/>
          <w:lang w:val="en-US"/>
        </w:rPr>
      </w:pPr>
      <w:r w:rsidRPr="00FA5326">
        <w:rPr>
          <w:rFonts w:asciiTheme="minorHAnsi" w:eastAsiaTheme="minorHAnsi" w:hAnsiTheme="minorHAnsi" w:cs="Arial"/>
          <w:b/>
          <w:color w:val="000000"/>
          <w:szCs w:val="22"/>
          <w:u w:val="single"/>
          <w:lang w:val="en-US"/>
        </w:rPr>
        <w:t>Food Service</w:t>
      </w:r>
      <w:r w:rsidR="00193116">
        <w:rPr>
          <w:rFonts w:asciiTheme="minorHAnsi" w:eastAsiaTheme="minorHAnsi" w:hAnsiTheme="minorHAnsi" w:cs="Arial"/>
          <w:b/>
          <w:color w:val="000000"/>
          <w:szCs w:val="22"/>
          <w:u w:val="single"/>
          <w:lang w:val="en-US"/>
        </w:rPr>
        <w:t xml:space="preserve"> Operations</w:t>
      </w:r>
      <w:r w:rsidRPr="00FA5326">
        <w:rPr>
          <w:rFonts w:asciiTheme="minorHAnsi" w:eastAsiaTheme="minorHAnsi" w:hAnsiTheme="minorHAnsi" w:cs="Arial"/>
          <w:b/>
          <w:color w:val="000000"/>
          <w:szCs w:val="22"/>
          <w:u w:val="single"/>
          <w:lang w:val="en-US"/>
        </w:rPr>
        <w:t>:</w:t>
      </w:r>
    </w:p>
    <w:p w14:paraId="350EAFA9" w14:textId="77777777" w:rsidR="00501984" w:rsidRPr="00FA5326" w:rsidRDefault="00501984" w:rsidP="00501984">
      <w:pPr>
        <w:autoSpaceDE w:val="0"/>
        <w:autoSpaceDN w:val="0"/>
        <w:adjustRightInd w:val="0"/>
        <w:rPr>
          <w:rFonts w:asciiTheme="minorHAnsi" w:eastAsiaTheme="minorHAnsi" w:hAnsiTheme="minorHAnsi" w:cs="Arial"/>
          <w:b/>
          <w:color w:val="000000"/>
          <w:szCs w:val="22"/>
          <w:u w:val="single"/>
          <w:lang w:val="en-US"/>
        </w:rPr>
      </w:pPr>
    </w:p>
    <w:p w14:paraId="79B743FC" w14:textId="2CA6CC56" w:rsidR="00A12B2C" w:rsidRDefault="00501984" w:rsidP="00F14EC2">
      <w:pPr>
        <w:rPr>
          <w:rFonts w:asciiTheme="minorHAnsi" w:eastAsiaTheme="minorHAnsi" w:hAnsiTheme="minorHAnsi" w:cs="Arial"/>
          <w:b/>
          <w:color w:val="000000"/>
          <w:szCs w:val="22"/>
          <w:highlight w:val="yellow"/>
          <w:u w:val="single"/>
          <w:lang w:val="en-US"/>
        </w:rPr>
      </w:pPr>
      <w:r w:rsidRPr="00FA5326">
        <w:rPr>
          <w:rFonts w:asciiTheme="minorHAnsi" w:hAnsiTheme="minorHAnsi"/>
          <w:lang w:val="en-US"/>
        </w:rPr>
        <w:t xml:space="preserve">The cost of food </w:t>
      </w:r>
      <w:r w:rsidR="00D555EE">
        <w:rPr>
          <w:rFonts w:asciiTheme="minorHAnsi" w:hAnsiTheme="minorHAnsi"/>
          <w:lang w:val="en-US"/>
        </w:rPr>
        <w:t>(object code 460</w:t>
      </w:r>
      <w:r w:rsidR="00A77789">
        <w:rPr>
          <w:rFonts w:asciiTheme="minorHAnsi" w:hAnsiTheme="minorHAnsi"/>
          <w:lang w:val="en-US"/>
        </w:rPr>
        <w:t xml:space="preserve"> for </w:t>
      </w:r>
      <w:r w:rsidR="00923BCD">
        <w:rPr>
          <w:rFonts w:asciiTheme="minorHAnsi" w:hAnsiTheme="minorHAnsi"/>
          <w:lang w:val="en-US"/>
        </w:rPr>
        <w:t>school districts</w:t>
      </w:r>
      <w:r w:rsidR="00D555EE">
        <w:rPr>
          <w:rFonts w:asciiTheme="minorHAnsi" w:hAnsiTheme="minorHAnsi"/>
          <w:lang w:val="en-US"/>
        </w:rPr>
        <w:t xml:space="preserve">) </w:t>
      </w:r>
      <w:r w:rsidRPr="00FA5326">
        <w:rPr>
          <w:rFonts w:asciiTheme="minorHAnsi" w:hAnsiTheme="minorHAnsi"/>
          <w:lang w:val="en-US"/>
        </w:rPr>
        <w:t>is excluded from the Indirect Cost Rate Calculation</w:t>
      </w:r>
      <w:r w:rsidR="00731FEA">
        <w:rPr>
          <w:rFonts w:asciiTheme="minorHAnsi" w:hAnsiTheme="minorHAnsi"/>
          <w:lang w:val="en-US"/>
        </w:rPr>
        <w:t xml:space="preserve">.  </w:t>
      </w:r>
      <w:r w:rsidRPr="00FA5326">
        <w:rPr>
          <w:rFonts w:asciiTheme="minorHAnsi" w:hAnsiTheme="minorHAnsi"/>
        </w:rPr>
        <w:t xml:space="preserve">If the school district operates its own food services, then the costs of </w:t>
      </w:r>
      <w:r w:rsidR="00A46457">
        <w:rPr>
          <w:rFonts w:asciiTheme="minorHAnsi" w:hAnsiTheme="minorHAnsi"/>
          <w:lang w:val="en-US"/>
        </w:rPr>
        <w:t xml:space="preserve">food </w:t>
      </w:r>
      <w:r w:rsidRPr="00FA5326">
        <w:rPr>
          <w:rFonts w:asciiTheme="minorHAnsi" w:hAnsiTheme="minorHAnsi"/>
        </w:rPr>
        <w:t xml:space="preserve">supplies and materials are reported as excluded costs. </w:t>
      </w:r>
      <w:r w:rsidRPr="00FA5326">
        <w:rPr>
          <w:rFonts w:asciiTheme="minorHAnsi" w:hAnsiTheme="minorHAnsi"/>
          <w:lang w:val="en-US"/>
        </w:rPr>
        <w:t xml:space="preserve"> </w:t>
      </w:r>
      <w:r w:rsidRPr="00FA5326">
        <w:rPr>
          <w:rFonts w:asciiTheme="minorHAnsi" w:hAnsiTheme="minorHAnsi"/>
        </w:rPr>
        <w:t>All other costs are reported as direct costs.</w:t>
      </w:r>
    </w:p>
    <w:p w14:paraId="06B81E80" w14:textId="77777777" w:rsidR="00A12B2C" w:rsidRDefault="00A12B2C" w:rsidP="00501984">
      <w:pPr>
        <w:autoSpaceDE w:val="0"/>
        <w:autoSpaceDN w:val="0"/>
        <w:adjustRightInd w:val="0"/>
        <w:rPr>
          <w:rFonts w:asciiTheme="minorHAnsi" w:eastAsiaTheme="minorHAnsi" w:hAnsiTheme="minorHAnsi" w:cs="Arial"/>
          <w:b/>
          <w:color w:val="000000"/>
          <w:szCs w:val="22"/>
          <w:highlight w:val="yellow"/>
          <w:u w:val="single"/>
          <w:lang w:val="en-US"/>
        </w:rPr>
      </w:pPr>
    </w:p>
    <w:p w14:paraId="582E46E4" w14:textId="77777777" w:rsidR="00501984" w:rsidRDefault="00501984" w:rsidP="00501984">
      <w:pPr>
        <w:autoSpaceDE w:val="0"/>
        <w:autoSpaceDN w:val="0"/>
        <w:adjustRightInd w:val="0"/>
        <w:rPr>
          <w:rFonts w:asciiTheme="minorHAnsi" w:eastAsiaTheme="minorHAnsi" w:hAnsiTheme="minorHAnsi" w:cs="Arial"/>
          <w:b/>
          <w:color w:val="000000"/>
          <w:szCs w:val="22"/>
          <w:u w:val="single"/>
          <w:lang w:val="en-US"/>
        </w:rPr>
      </w:pPr>
      <w:r w:rsidRPr="00FB507C">
        <w:rPr>
          <w:rFonts w:asciiTheme="minorHAnsi" w:eastAsiaTheme="minorHAnsi" w:hAnsiTheme="minorHAnsi" w:cs="Arial"/>
          <w:b/>
          <w:color w:val="000000"/>
          <w:szCs w:val="22"/>
          <w:u w:val="single"/>
          <w:lang w:val="en-US"/>
        </w:rPr>
        <w:t>Transfers:</w:t>
      </w:r>
      <w:r w:rsidRPr="00A169A7">
        <w:rPr>
          <w:rFonts w:asciiTheme="minorHAnsi" w:eastAsiaTheme="minorHAnsi" w:hAnsiTheme="minorHAnsi" w:cs="Arial"/>
          <w:b/>
          <w:color w:val="000000"/>
          <w:szCs w:val="22"/>
          <w:u w:val="single"/>
          <w:lang w:val="en-US"/>
        </w:rPr>
        <w:t xml:space="preserve"> </w:t>
      </w:r>
    </w:p>
    <w:p w14:paraId="02628FBE" w14:textId="77777777" w:rsidR="00501984" w:rsidRDefault="00501984" w:rsidP="00501984">
      <w:pPr>
        <w:autoSpaceDE w:val="0"/>
        <w:autoSpaceDN w:val="0"/>
        <w:adjustRightInd w:val="0"/>
        <w:rPr>
          <w:rFonts w:asciiTheme="minorHAnsi" w:eastAsiaTheme="minorHAnsi" w:hAnsiTheme="minorHAnsi" w:cs="Arial"/>
          <w:b/>
          <w:color w:val="000000"/>
          <w:szCs w:val="22"/>
          <w:u w:val="single"/>
          <w:lang w:val="en-US"/>
        </w:rPr>
      </w:pPr>
    </w:p>
    <w:p w14:paraId="6B1651B6" w14:textId="45F9EE93" w:rsidR="00501984" w:rsidRPr="00A169A7" w:rsidRDefault="005A03EC" w:rsidP="00501984">
      <w:p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T</w:t>
      </w:r>
      <w:r w:rsidR="00501984">
        <w:rPr>
          <w:rFonts w:asciiTheme="minorHAnsi" w:eastAsiaTheme="minorHAnsi" w:hAnsiTheme="minorHAnsi" w:cs="Arial"/>
          <w:color w:val="000000"/>
          <w:szCs w:val="22"/>
          <w:lang w:val="en-US"/>
        </w:rPr>
        <w:t xml:space="preserve">ransfers </w:t>
      </w:r>
      <w:r w:rsidR="00221CB7">
        <w:rPr>
          <w:rFonts w:asciiTheme="minorHAnsi" w:eastAsiaTheme="minorHAnsi" w:hAnsiTheme="minorHAnsi" w:cs="Arial"/>
          <w:color w:val="000000"/>
          <w:szCs w:val="22"/>
          <w:lang w:val="en-US"/>
        </w:rPr>
        <w:t>(</w:t>
      </w:r>
      <w:r>
        <w:rPr>
          <w:rFonts w:asciiTheme="minorHAnsi" w:eastAsiaTheme="minorHAnsi" w:hAnsiTheme="minorHAnsi" w:cs="Arial"/>
          <w:color w:val="000000"/>
          <w:szCs w:val="22"/>
          <w:lang w:val="en-US"/>
        </w:rPr>
        <w:t>function 6200</w:t>
      </w:r>
      <w:r w:rsidR="00A77789">
        <w:rPr>
          <w:rFonts w:asciiTheme="minorHAnsi" w:eastAsiaTheme="minorHAnsi" w:hAnsiTheme="minorHAnsi" w:cs="Arial"/>
          <w:color w:val="000000"/>
          <w:szCs w:val="22"/>
          <w:lang w:val="en-US"/>
        </w:rPr>
        <w:t xml:space="preserve"> for </w:t>
      </w:r>
      <w:r w:rsidR="00923BCD">
        <w:rPr>
          <w:rFonts w:asciiTheme="minorHAnsi" w:eastAsiaTheme="minorHAnsi" w:hAnsiTheme="minorHAnsi" w:cs="Arial"/>
          <w:color w:val="000000"/>
          <w:szCs w:val="22"/>
          <w:lang w:val="en-US"/>
        </w:rPr>
        <w:t>school districts</w:t>
      </w:r>
      <w:r w:rsidR="00221CB7">
        <w:rPr>
          <w:rFonts w:asciiTheme="minorHAnsi" w:eastAsiaTheme="minorHAnsi" w:hAnsiTheme="minorHAnsi" w:cs="Arial"/>
          <w:color w:val="000000"/>
          <w:szCs w:val="22"/>
          <w:lang w:val="en-US"/>
        </w:rPr>
        <w:t>)</w:t>
      </w:r>
      <w:r>
        <w:rPr>
          <w:rFonts w:asciiTheme="minorHAnsi" w:eastAsiaTheme="minorHAnsi" w:hAnsiTheme="minorHAnsi" w:cs="Arial"/>
          <w:color w:val="000000"/>
          <w:szCs w:val="22"/>
          <w:lang w:val="en-US"/>
        </w:rPr>
        <w:t xml:space="preserve"> </w:t>
      </w:r>
      <w:r w:rsidR="00501984">
        <w:rPr>
          <w:rFonts w:asciiTheme="minorHAnsi" w:eastAsiaTheme="minorHAnsi" w:hAnsiTheme="minorHAnsi" w:cs="Arial"/>
          <w:color w:val="000000"/>
          <w:szCs w:val="22"/>
          <w:lang w:val="en-US"/>
        </w:rPr>
        <w:t xml:space="preserve">from one account to another </w:t>
      </w:r>
      <w:r w:rsidR="006065B0">
        <w:rPr>
          <w:rFonts w:asciiTheme="minorHAnsi" w:eastAsiaTheme="minorHAnsi" w:hAnsiTheme="minorHAnsi" w:cs="Arial"/>
          <w:color w:val="000000"/>
          <w:szCs w:val="22"/>
          <w:lang w:val="en-US"/>
        </w:rPr>
        <w:t xml:space="preserve">are not a true expense and </w:t>
      </w:r>
      <w:r w:rsidR="00501984">
        <w:rPr>
          <w:rFonts w:asciiTheme="minorHAnsi" w:eastAsiaTheme="minorHAnsi" w:hAnsiTheme="minorHAnsi" w:cs="Arial"/>
          <w:color w:val="000000"/>
          <w:szCs w:val="22"/>
          <w:lang w:val="en-US"/>
        </w:rPr>
        <w:t>shall be reported as excluded costs</w:t>
      </w:r>
      <w:r w:rsidR="006065B0">
        <w:rPr>
          <w:rFonts w:asciiTheme="minorHAnsi" w:eastAsiaTheme="minorHAnsi" w:hAnsiTheme="minorHAnsi" w:cs="Arial"/>
          <w:color w:val="000000"/>
          <w:szCs w:val="22"/>
          <w:lang w:val="en-US"/>
        </w:rPr>
        <w:t xml:space="preserve"> for rate calculation purposes</w:t>
      </w:r>
      <w:r w:rsidR="00501984">
        <w:rPr>
          <w:rFonts w:asciiTheme="minorHAnsi" w:eastAsiaTheme="minorHAnsi" w:hAnsiTheme="minorHAnsi" w:cs="Arial"/>
          <w:color w:val="000000"/>
          <w:szCs w:val="22"/>
          <w:lang w:val="en-US"/>
        </w:rPr>
        <w:t>.</w:t>
      </w:r>
    </w:p>
    <w:p w14:paraId="0752A7FB" w14:textId="77777777" w:rsidR="00A169A7" w:rsidRDefault="00A169A7" w:rsidP="00A169A7">
      <w:pPr>
        <w:autoSpaceDE w:val="0"/>
        <w:autoSpaceDN w:val="0"/>
        <w:adjustRightInd w:val="0"/>
        <w:rPr>
          <w:rFonts w:asciiTheme="minorHAnsi" w:eastAsiaTheme="minorHAnsi" w:hAnsiTheme="minorHAnsi" w:cs="Arial"/>
          <w:color w:val="000000"/>
          <w:szCs w:val="22"/>
          <w:lang w:val="en-US"/>
        </w:rPr>
      </w:pPr>
    </w:p>
    <w:p w14:paraId="705267FE" w14:textId="77777777" w:rsidR="00406519" w:rsidRPr="00D90618" w:rsidRDefault="00406519" w:rsidP="00D90618">
      <w:pPr>
        <w:pStyle w:val="Heading1"/>
        <w:jc w:val="left"/>
        <w:rPr>
          <w:rFonts w:asciiTheme="minorHAnsi" w:eastAsiaTheme="minorHAnsi" w:hAnsiTheme="minorHAnsi"/>
          <w:sz w:val="32"/>
        </w:rPr>
      </w:pPr>
      <w:bookmarkStart w:id="7" w:name="_Toc424117829"/>
      <w:r w:rsidRPr="00D90618">
        <w:rPr>
          <w:rFonts w:asciiTheme="minorHAnsi" w:eastAsiaTheme="minorHAnsi" w:hAnsiTheme="minorHAnsi"/>
          <w:sz w:val="32"/>
        </w:rPr>
        <w:t>INDIRECT COST RATE CALCULATION METHODOLOGY</w:t>
      </w:r>
      <w:bookmarkEnd w:id="7"/>
      <w:r w:rsidRPr="00D90618">
        <w:rPr>
          <w:rFonts w:asciiTheme="minorHAnsi" w:eastAsiaTheme="minorHAnsi" w:hAnsiTheme="minorHAnsi"/>
          <w:sz w:val="32"/>
        </w:rPr>
        <w:t xml:space="preserve"> </w:t>
      </w:r>
    </w:p>
    <w:p w14:paraId="6E17E81A" w14:textId="77777777" w:rsidR="00406519" w:rsidRPr="00406519" w:rsidRDefault="00406519" w:rsidP="00406519">
      <w:pPr>
        <w:autoSpaceDE w:val="0"/>
        <w:autoSpaceDN w:val="0"/>
        <w:adjustRightInd w:val="0"/>
        <w:rPr>
          <w:rFonts w:asciiTheme="minorHAnsi" w:eastAsiaTheme="minorHAnsi" w:hAnsiTheme="minorHAnsi" w:cs="Arial"/>
          <w:color w:val="000000"/>
          <w:szCs w:val="22"/>
          <w:lang w:val="en-US"/>
        </w:rPr>
      </w:pPr>
    </w:p>
    <w:p w14:paraId="53940206" w14:textId="7A394A09" w:rsidR="00F14EC2" w:rsidRDefault="00A77789" w:rsidP="00406519">
      <w:p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 xml:space="preserve">Wyoming School Districts </w:t>
      </w:r>
      <w:r w:rsidR="00406519" w:rsidRPr="00406519">
        <w:rPr>
          <w:rFonts w:asciiTheme="minorHAnsi" w:eastAsiaTheme="minorHAnsi" w:hAnsiTheme="minorHAnsi" w:cs="Arial"/>
          <w:color w:val="000000"/>
          <w:szCs w:val="22"/>
          <w:lang w:val="en-US"/>
        </w:rPr>
        <w:t xml:space="preserve">are required to record expenditures accurately and consistently by fund, </w:t>
      </w:r>
      <w:r w:rsidR="00642CFD">
        <w:rPr>
          <w:rFonts w:asciiTheme="minorHAnsi" w:eastAsiaTheme="minorHAnsi" w:hAnsiTheme="minorHAnsi" w:cs="Arial"/>
          <w:color w:val="000000"/>
          <w:szCs w:val="22"/>
          <w:lang w:val="en-US"/>
        </w:rPr>
        <w:t>function</w:t>
      </w:r>
      <w:r w:rsidR="00406519" w:rsidRPr="00406519">
        <w:rPr>
          <w:rFonts w:asciiTheme="minorHAnsi" w:eastAsiaTheme="minorHAnsi" w:hAnsiTheme="minorHAnsi" w:cs="Arial"/>
          <w:color w:val="000000"/>
          <w:szCs w:val="22"/>
          <w:lang w:val="en-US"/>
        </w:rPr>
        <w:t xml:space="preserve"> and object accounts as prescribed by the </w:t>
      </w:r>
      <w:hyperlink r:id="rId16" w:history="1">
        <w:r w:rsidR="00193116" w:rsidRPr="00C40146">
          <w:rPr>
            <w:rStyle w:val="Hyperlink"/>
            <w:rFonts w:asciiTheme="minorHAnsi" w:eastAsiaTheme="minorHAnsi" w:hAnsiTheme="minorHAnsi" w:cs="Arial"/>
            <w:szCs w:val="22"/>
            <w:lang w:val="en-US"/>
          </w:rPr>
          <w:t xml:space="preserve">Wyoming Department of Education Accounting and Reporting Manual. </w:t>
        </w:r>
      </w:hyperlink>
      <w:r w:rsidR="00193116" w:rsidRPr="008C2B36">
        <w:rPr>
          <w:rFonts w:asciiTheme="minorHAnsi" w:eastAsiaTheme="minorHAnsi" w:hAnsiTheme="minorHAnsi" w:cs="Arial"/>
          <w:color w:val="000000"/>
          <w:szCs w:val="22"/>
          <w:lang w:val="en-US"/>
        </w:rPr>
        <w:t xml:space="preserve"> </w:t>
      </w:r>
      <w:r w:rsidR="008C2B36" w:rsidRPr="008C2B36">
        <w:rPr>
          <w:rFonts w:asciiTheme="minorHAnsi" w:eastAsiaTheme="minorHAnsi" w:hAnsiTheme="minorHAnsi" w:cs="Arial"/>
          <w:color w:val="000000"/>
          <w:szCs w:val="22"/>
          <w:lang w:val="en-US"/>
        </w:rPr>
        <w:t>Other</w:t>
      </w:r>
      <w:r w:rsidR="00923BCD">
        <w:rPr>
          <w:rFonts w:asciiTheme="minorHAnsi" w:eastAsiaTheme="minorHAnsi" w:hAnsiTheme="minorHAnsi" w:cs="Arial"/>
          <w:color w:val="000000"/>
          <w:szCs w:val="22"/>
          <w:lang w:val="en-US"/>
        </w:rPr>
        <w:t xml:space="preserve"> </w:t>
      </w:r>
      <w:r w:rsidR="00F477E0" w:rsidRPr="008C2B36">
        <w:rPr>
          <w:rFonts w:asciiTheme="minorHAnsi" w:eastAsiaTheme="minorHAnsi" w:hAnsiTheme="minorHAnsi" w:cs="Arial"/>
          <w:color w:val="000000"/>
          <w:szCs w:val="22"/>
          <w:lang w:val="en-US"/>
        </w:rPr>
        <w:t>LEA’s are required to record expenditures accurately and consistently following G</w:t>
      </w:r>
      <w:r w:rsidR="00A34EEB" w:rsidRPr="008C2B36">
        <w:rPr>
          <w:rFonts w:asciiTheme="minorHAnsi" w:eastAsiaTheme="minorHAnsi" w:hAnsiTheme="minorHAnsi" w:cs="Arial"/>
          <w:color w:val="000000"/>
          <w:szCs w:val="22"/>
          <w:lang w:val="en-US"/>
        </w:rPr>
        <w:t xml:space="preserve">enerally </w:t>
      </w:r>
      <w:r w:rsidR="00F477E0" w:rsidRPr="008C2B36">
        <w:rPr>
          <w:rFonts w:asciiTheme="minorHAnsi" w:eastAsiaTheme="minorHAnsi" w:hAnsiTheme="minorHAnsi" w:cs="Arial"/>
          <w:color w:val="000000"/>
          <w:szCs w:val="22"/>
          <w:lang w:val="en-US"/>
        </w:rPr>
        <w:t>A</w:t>
      </w:r>
      <w:r w:rsidR="00A34EEB" w:rsidRPr="008C2B36">
        <w:rPr>
          <w:rFonts w:asciiTheme="minorHAnsi" w:eastAsiaTheme="minorHAnsi" w:hAnsiTheme="minorHAnsi" w:cs="Arial"/>
          <w:color w:val="000000"/>
          <w:szCs w:val="22"/>
          <w:lang w:val="en-US"/>
        </w:rPr>
        <w:t xml:space="preserve">ccepted </w:t>
      </w:r>
      <w:r w:rsidR="00F477E0" w:rsidRPr="008C2B36">
        <w:rPr>
          <w:rFonts w:asciiTheme="minorHAnsi" w:eastAsiaTheme="minorHAnsi" w:hAnsiTheme="minorHAnsi" w:cs="Arial"/>
          <w:color w:val="000000"/>
          <w:szCs w:val="22"/>
          <w:lang w:val="en-US"/>
        </w:rPr>
        <w:t>A</w:t>
      </w:r>
      <w:r w:rsidR="00A34EEB" w:rsidRPr="008C2B36">
        <w:rPr>
          <w:rFonts w:asciiTheme="minorHAnsi" w:eastAsiaTheme="minorHAnsi" w:hAnsiTheme="minorHAnsi" w:cs="Arial"/>
          <w:color w:val="000000"/>
          <w:szCs w:val="22"/>
          <w:lang w:val="en-US"/>
        </w:rPr>
        <w:t xml:space="preserve">ccounting </w:t>
      </w:r>
      <w:r w:rsidR="00F477E0" w:rsidRPr="008C2B36">
        <w:rPr>
          <w:rFonts w:asciiTheme="minorHAnsi" w:eastAsiaTheme="minorHAnsi" w:hAnsiTheme="minorHAnsi" w:cs="Arial"/>
          <w:color w:val="000000"/>
          <w:szCs w:val="22"/>
          <w:lang w:val="en-US"/>
        </w:rPr>
        <w:t>P</w:t>
      </w:r>
      <w:r w:rsidR="00A34EEB" w:rsidRPr="008C2B36">
        <w:rPr>
          <w:rFonts w:asciiTheme="minorHAnsi" w:eastAsiaTheme="minorHAnsi" w:hAnsiTheme="minorHAnsi" w:cs="Arial"/>
          <w:color w:val="000000"/>
          <w:szCs w:val="22"/>
          <w:lang w:val="en-US"/>
        </w:rPr>
        <w:t>rinciples</w:t>
      </w:r>
      <w:r w:rsidR="008C2B36">
        <w:rPr>
          <w:rFonts w:asciiTheme="minorHAnsi" w:eastAsiaTheme="minorHAnsi" w:hAnsiTheme="minorHAnsi" w:cs="Arial"/>
          <w:color w:val="000000"/>
          <w:szCs w:val="22"/>
          <w:lang w:val="en-US"/>
        </w:rPr>
        <w:t xml:space="preserve"> (GAAP)</w:t>
      </w:r>
      <w:r w:rsidR="00F477E0" w:rsidRPr="008C2B36">
        <w:rPr>
          <w:rFonts w:asciiTheme="minorHAnsi" w:eastAsiaTheme="minorHAnsi" w:hAnsiTheme="minorHAnsi" w:cs="Arial"/>
          <w:color w:val="000000"/>
          <w:szCs w:val="22"/>
          <w:lang w:val="en-US"/>
        </w:rPr>
        <w:t>.</w:t>
      </w:r>
      <w:r w:rsidR="00F477E0">
        <w:rPr>
          <w:rFonts w:asciiTheme="minorHAnsi" w:eastAsiaTheme="minorHAnsi" w:hAnsiTheme="minorHAnsi" w:cs="Arial"/>
          <w:color w:val="000000"/>
          <w:szCs w:val="22"/>
          <w:lang w:val="en-US"/>
        </w:rPr>
        <w:t xml:space="preserve">  </w:t>
      </w:r>
      <w:r w:rsidR="00923BCD">
        <w:rPr>
          <w:rFonts w:asciiTheme="minorHAnsi" w:eastAsiaTheme="minorHAnsi" w:hAnsiTheme="minorHAnsi" w:cs="Arial"/>
          <w:color w:val="000000"/>
          <w:szCs w:val="22"/>
          <w:lang w:val="en-US"/>
        </w:rPr>
        <w:t xml:space="preserve">All </w:t>
      </w:r>
      <w:r w:rsidR="00406519" w:rsidRPr="00406519">
        <w:rPr>
          <w:rFonts w:asciiTheme="minorHAnsi" w:eastAsiaTheme="minorHAnsi" w:hAnsiTheme="minorHAnsi" w:cs="Arial"/>
          <w:color w:val="000000"/>
          <w:szCs w:val="22"/>
          <w:lang w:val="en-US"/>
        </w:rPr>
        <w:t xml:space="preserve">LEA’s </w:t>
      </w:r>
      <w:r w:rsidR="00F477E0">
        <w:rPr>
          <w:rFonts w:asciiTheme="minorHAnsi" w:eastAsiaTheme="minorHAnsi" w:hAnsiTheme="minorHAnsi" w:cs="Arial"/>
          <w:color w:val="000000"/>
          <w:szCs w:val="22"/>
          <w:lang w:val="en-US"/>
        </w:rPr>
        <w:t>f</w:t>
      </w:r>
      <w:r w:rsidR="00C1193D">
        <w:rPr>
          <w:rFonts w:asciiTheme="minorHAnsi" w:eastAsiaTheme="minorHAnsi" w:hAnsiTheme="minorHAnsi" w:cs="Arial"/>
          <w:color w:val="000000"/>
          <w:szCs w:val="22"/>
          <w:lang w:val="en-US"/>
        </w:rPr>
        <w:t xml:space="preserve">inancial </w:t>
      </w:r>
      <w:r w:rsidR="00406519" w:rsidRPr="00406519">
        <w:rPr>
          <w:rFonts w:asciiTheme="minorHAnsi" w:eastAsiaTheme="minorHAnsi" w:hAnsiTheme="minorHAnsi" w:cs="Arial"/>
          <w:color w:val="000000"/>
          <w:szCs w:val="22"/>
          <w:lang w:val="en-US"/>
        </w:rPr>
        <w:t>data will be used to calculate the Indirect Cost Rates using the following methodology.</w:t>
      </w:r>
    </w:p>
    <w:p w14:paraId="04E8894D" w14:textId="77777777" w:rsidR="00406519" w:rsidRDefault="00406519" w:rsidP="00406519">
      <w:pPr>
        <w:autoSpaceDE w:val="0"/>
        <w:autoSpaceDN w:val="0"/>
        <w:adjustRightInd w:val="0"/>
        <w:rPr>
          <w:rFonts w:asciiTheme="minorHAnsi" w:eastAsiaTheme="minorHAnsi" w:hAnsiTheme="minorHAnsi" w:cs="Arial"/>
          <w:color w:val="000000"/>
          <w:szCs w:val="22"/>
          <w:lang w:val="en-US"/>
        </w:rPr>
      </w:pPr>
    </w:p>
    <w:p w14:paraId="0417E963" w14:textId="3DCB73A2" w:rsidR="00697B2F" w:rsidRDefault="00406519" w:rsidP="0012085F">
      <w:pPr>
        <w:rPr>
          <w:rFonts w:asciiTheme="minorHAnsi" w:eastAsiaTheme="minorHAnsi" w:hAnsiTheme="minorHAnsi" w:cs="Arial"/>
          <w:color w:val="000000"/>
          <w:szCs w:val="22"/>
          <w:lang w:val="en-US"/>
        </w:rPr>
      </w:pPr>
      <w:r w:rsidRPr="00406519">
        <w:rPr>
          <w:rFonts w:asciiTheme="minorHAnsi" w:hAnsiTheme="minorHAnsi"/>
          <w:lang w:val="en-US"/>
        </w:rPr>
        <w:t xml:space="preserve">The indirect cost plan for a LEA establishes the maximum discounted predetermined rate for a given three-year period.  </w:t>
      </w:r>
      <w:r w:rsidR="00234800">
        <w:rPr>
          <w:rFonts w:asciiTheme="minorHAnsi" w:hAnsiTheme="minorHAnsi"/>
          <w:lang w:val="en-US"/>
        </w:rPr>
        <w:t>Calculation of the indirect cost rate consists of a formula that takes expenses classified as indirect (also called indirect cost pool) and divides them by expenses classified in the direct and unallowed categories (</w:t>
      </w:r>
      <w:r w:rsidR="00161E9F">
        <w:rPr>
          <w:rFonts w:asciiTheme="minorHAnsi" w:hAnsiTheme="minorHAnsi"/>
          <w:lang w:val="en-US"/>
        </w:rPr>
        <w:t xml:space="preserve">also called </w:t>
      </w:r>
      <w:r w:rsidR="00234800">
        <w:rPr>
          <w:rFonts w:asciiTheme="minorHAnsi" w:hAnsiTheme="minorHAnsi"/>
          <w:lang w:val="en-US"/>
        </w:rPr>
        <w:t xml:space="preserve">direct cost base).  </w:t>
      </w:r>
      <w:r w:rsidRPr="00406519">
        <w:rPr>
          <w:rFonts w:asciiTheme="minorHAnsi" w:hAnsiTheme="minorHAnsi"/>
          <w:lang w:val="en-US"/>
        </w:rPr>
        <w:t xml:space="preserve">After final calculations of the indirect cost rate, the rate is discounted by 10%.  For example, if the indirect cost rate calculated for a certain year were 15%, this rate would then be discounted by 1.5% (15% times 10%).  The indirect cost rate then submitted for approval would be 13.5% (15% - 1.5%).  Once approved, this rate then becomes the Discounted Predetermined Rate for that LEA for </w:t>
      </w:r>
      <w:r w:rsidR="00A50661">
        <w:rPr>
          <w:rFonts w:asciiTheme="minorHAnsi" w:hAnsiTheme="minorHAnsi"/>
          <w:lang w:val="en-US"/>
        </w:rPr>
        <w:t>that</w:t>
      </w:r>
      <w:r w:rsidRPr="00406519">
        <w:rPr>
          <w:rFonts w:asciiTheme="minorHAnsi" w:hAnsiTheme="minorHAnsi"/>
          <w:lang w:val="en-US"/>
        </w:rPr>
        <w:t xml:space="preserve"> three-year period and does not have to be subjected to future adjustments.</w:t>
      </w:r>
    </w:p>
    <w:p w14:paraId="7EA7BA8B" w14:textId="77777777" w:rsidR="005A60FF" w:rsidRDefault="005A60FF" w:rsidP="00CB6616">
      <w:pPr>
        <w:autoSpaceDE w:val="0"/>
        <w:autoSpaceDN w:val="0"/>
        <w:adjustRightInd w:val="0"/>
        <w:rPr>
          <w:rFonts w:asciiTheme="minorHAnsi" w:eastAsiaTheme="minorHAnsi" w:hAnsiTheme="minorHAnsi" w:cs="Arial"/>
          <w:color w:val="000000"/>
          <w:szCs w:val="22"/>
          <w:lang w:val="en-US"/>
        </w:rPr>
      </w:pPr>
    </w:p>
    <w:p w14:paraId="08B00FA9" w14:textId="72BC0090" w:rsidR="00020AC0" w:rsidRPr="00D90618" w:rsidRDefault="00020AC0" w:rsidP="00D90618">
      <w:pPr>
        <w:pStyle w:val="Heading1"/>
        <w:jc w:val="left"/>
        <w:rPr>
          <w:rFonts w:asciiTheme="minorHAnsi" w:eastAsiaTheme="minorHAnsi" w:hAnsiTheme="minorHAnsi"/>
          <w:sz w:val="32"/>
        </w:rPr>
      </w:pPr>
      <w:bookmarkStart w:id="8" w:name="_Toc424117830"/>
      <w:r w:rsidRPr="00D90618">
        <w:rPr>
          <w:rFonts w:asciiTheme="minorHAnsi" w:eastAsiaTheme="minorHAnsi" w:hAnsiTheme="minorHAnsi"/>
          <w:sz w:val="32"/>
        </w:rPr>
        <w:t>LEA R</w:t>
      </w:r>
      <w:r w:rsidR="008B29EA" w:rsidRPr="00D90618">
        <w:rPr>
          <w:rFonts w:asciiTheme="minorHAnsi" w:eastAsiaTheme="minorHAnsi" w:hAnsiTheme="minorHAnsi"/>
          <w:sz w:val="32"/>
        </w:rPr>
        <w:t>EQUIREMENTS</w:t>
      </w:r>
      <w:bookmarkEnd w:id="8"/>
    </w:p>
    <w:p w14:paraId="60BD4A76" w14:textId="77777777" w:rsidR="0049616D" w:rsidRDefault="0049616D" w:rsidP="00CB6616">
      <w:pPr>
        <w:autoSpaceDE w:val="0"/>
        <w:autoSpaceDN w:val="0"/>
        <w:adjustRightInd w:val="0"/>
        <w:rPr>
          <w:rFonts w:asciiTheme="minorHAnsi" w:hAnsiTheme="minorHAnsi"/>
          <w:lang w:val="en-US"/>
        </w:rPr>
      </w:pPr>
    </w:p>
    <w:p w14:paraId="1E504DBC" w14:textId="4D9DD26C" w:rsidR="00020AC0" w:rsidRDefault="00020AC0" w:rsidP="00CB6616">
      <w:pPr>
        <w:autoSpaceDE w:val="0"/>
        <w:autoSpaceDN w:val="0"/>
        <w:adjustRightInd w:val="0"/>
        <w:rPr>
          <w:rFonts w:asciiTheme="minorHAnsi" w:hAnsiTheme="minorHAnsi"/>
          <w:lang w:val="en-US"/>
        </w:rPr>
      </w:pPr>
      <w:r w:rsidRPr="00020AC0">
        <w:rPr>
          <w:rFonts w:asciiTheme="minorHAnsi" w:hAnsiTheme="minorHAnsi"/>
          <w:lang w:val="en-US"/>
        </w:rPr>
        <w:t xml:space="preserve">The classification of expenditures for Wyoming school districts must be in conformance with the </w:t>
      </w:r>
      <w:hyperlink r:id="rId17" w:history="1">
        <w:r w:rsidR="00193116" w:rsidRPr="00193116">
          <w:rPr>
            <w:rStyle w:val="Hyperlink"/>
            <w:rFonts w:asciiTheme="minorHAnsi" w:eastAsiaTheme="minorHAnsi" w:hAnsiTheme="minorHAnsi" w:cs="Arial"/>
            <w:szCs w:val="22"/>
            <w:lang w:val="en-US"/>
          </w:rPr>
          <w:t>Wyoming Department of Education Accounting and Reporting Manual</w:t>
        </w:r>
      </w:hyperlink>
      <w:r w:rsidR="00193116">
        <w:rPr>
          <w:rFonts w:asciiTheme="minorHAnsi" w:eastAsiaTheme="minorHAnsi" w:hAnsiTheme="minorHAnsi" w:cs="Arial"/>
          <w:color w:val="000000"/>
          <w:szCs w:val="22"/>
          <w:lang w:val="en-US"/>
        </w:rPr>
        <w:t xml:space="preserve">.  </w:t>
      </w:r>
      <w:r w:rsidR="008C2B36">
        <w:rPr>
          <w:rFonts w:asciiTheme="minorHAnsi" w:eastAsiaTheme="minorHAnsi" w:hAnsiTheme="minorHAnsi" w:cs="Arial"/>
          <w:color w:val="000000"/>
          <w:szCs w:val="22"/>
          <w:lang w:val="en-US"/>
        </w:rPr>
        <w:t>The clas</w:t>
      </w:r>
      <w:r w:rsidR="00923BCD">
        <w:rPr>
          <w:rFonts w:asciiTheme="minorHAnsi" w:eastAsiaTheme="minorHAnsi" w:hAnsiTheme="minorHAnsi" w:cs="Arial"/>
          <w:color w:val="000000"/>
          <w:szCs w:val="22"/>
          <w:lang w:val="en-US"/>
        </w:rPr>
        <w:t>sification of expenditures for o</w:t>
      </w:r>
      <w:r w:rsidR="008C2B36">
        <w:rPr>
          <w:rFonts w:asciiTheme="minorHAnsi" w:eastAsiaTheme="minorHAnsi" w:hAnsiTheme="minorHAnsi" w:cs="Arial"/>
          <w:color w:val="000000"/>
          <w:szCs w:val="22"/>
          <w:lang w:val="en-US"/>
        </w:rPr>
        <w:t xml:space="preserve">ther LEA’s must be in conformance with GAAP.  </w:t>
      </w:r>
      <w:r w:rsidRPr="00020AC0">
        <w:rPr>
          <w:rFonts w:asciiTheme="minorHAnsi" w:hAnsiTheme="minorHAnsi"/>
          <w:lang w:val="en-US"/>
        </w:rPr>
        <w:t xml:space="preserve">Failure to comply with the classification of expenditures may result in Single Audit questioned costs related to indirect cost recovery.  In addition, the schedules must reconcile with the </w:t>
      </w:r>
      <w:r>
        <w:rPr>
          <w:rFonts w:asciiTheme="minorHAnsi" w:hAnsiTheme="minorHAnsi"/>
          <w:lang w:val="en-US"/>
        </w:rPr>
        <w:t>WDE601</w:t>
      </w:r>
      <w:r w:rsidR="008C2B36">
        <w:rPr>
          <w:rFonts w:asciiTheme="minorHAnsi" w:hAnsiTheme="minorHAnsi"/>
          <w:lang w:val="en-US"/>
        </w:rPr>
        <w:t>, audited financials and general ledger</w:t>
      </w:r>
      <w:r>
        <w:rPr>
          <w:rFonts w:asciiTheme="minorHAnsi" w:hAnsiTheme="minorHAnsi"/>
          <w:lang w:val="en-US"/>
        </w:rPr>
        <w:t xml:space="preserve"> </w:t>
      </w:r>
      <w:r w:rsidRPr="00020AC0">
        <w:rPr>
          <w:rFonts w:asciiTheme="minorHAnsi" w:hAnsiTheme="minorHAnsi"/>
          <w:lang w:val="en-US"/>
        </w:rPr>
        <w:t>for the appropriate fiscal year.</w:t>
      </w:r>
      <w:r w:rsidR="008C2B36">
        <w:rPr>
          <w:rFonts w:asciiTheme="minorHAnsi" w:hAnsiTheme="minorHAnsi"/>
          <w:lang w:val="en-US"/>
        </w:rPr>
        <w:t xml:space="preserve"> </w:t>
      </w:r>
    </w:p>
    <w:p w14:paraId="6770DEF6" w14:textId="77777777" w:rsidR="00445DAA" w:rsidRDefault="00445DAA" w:rsidP="00CB6616">
      <w:pPr>
        <w:autoSpaceDE w:val="0"/>
        <w:autoSpaceDN w:val="0"/>
        <w:adjustRightInd w:val="0"/>
        <w:rPr>
          <w:rFonts w:asciiTheme="minorHAnsi" w:hAnsiTheme="minorHAnsi"/>
          <w:lang w:val="en-US"/>
        </w:rPr>
      </w:pPr>
    </w:p>
    <w:p w14:paraId="1005700D" w14:textId="2329DA98" w:rsidR="00445DAA" w:rsidRPr="00F3093C" w:rsidRDefault="001A086F" w:rsidP="00445DAA">
      <w:pPr>
        <w:rPr>
          <w:rFonts w:asciiTheme="minorHAnsi" w:hAnsiTheme="minorHAnsi"/>
          <w:lang w:val="en-US"/>
        </w:rPr>
      </w:pPr>
      <w:r w:rsidRPr="00F3093C">
        <w:rPr>
          <w:rFonts w:asciiTheme="minorHAnsi" w:hAnsiTheme="minorHAnsi"/>
          <w:lang w:val="en-US"/>
        </w:rPr>
        <w:t>D</w:t>
      </w:r>
      <w:r w:rsidR="00445DAA" w:rsidRPr="00F3093C">
        <w:rPr>
          <w:rFonts w:asciiTheme="minorHAnsi" w:hAnsiTheme="minorHAnsi"/>
          <w:lang w:val="en-US"/>
        </w:rPr>
        <w:t>etail records are required to support any indirect cost</w:t>
      </w:r>
      <w:r w:rsidRPr="00F3093C">
        <w:rPr>
          <w:rFonts w:asciiTheme="minorHAnsi" w:hAnsiTheme="minorHAnsi"/>
          <w:lang w:val="en-US"/>
        </w:rPr>
        <w:t xml:space="preserve"> attr</w:t>
      </w:r>
      <w:r w:rsidR="00F3093C" w:rsidRPr="00F3093C">
        <w:rPr>
          <w:rFonts w:asciiTheme="minorHAnsi" w:hAnsiTheme="minorHAnsi"/>
          <w:lang w:val="en-US"/>
        </w:rPr>
        <w:t>ibuted to School Administration</w:t>
      </w:r>
      <w:r w:rsidRPr="00F3093C">
        <w:rPr>
          <w:rFonts w:asciiTheme="minorHAnsi" w:hAnsiTheme="minorHAnsi"/>
          <w:lang w:val="en-US"/>
        </w:rPr>
        <w:t xml:space="preserve"> </w:t>
      </w:r>
      <w:r w:rsidR="00F3093C" w:rsidRPr="00F3093C">
        <w:rPr>
          <w:rFonts w:asciiTheme="minorHAnsi" w:hAnsiTheme="minorHAnsi"/>
          <w:lang w:val="en-US"/>
        </w:rPr>
        <w:t>(</w:t>
      </w:r>
      <w:r w:rsidR="00445DAA" w:rsidRPr="00F3093C">
        <w:rPr>
          <w:rFonts w:asciiTheme="minorHAnsi" w:hAnsiTheme="minorHAnsi"/>
          <w:lang w:val="en-US"/>
        </w:rPr>
        <w:t>function</w:t>
      </w:r>
      <w:r w:rsidR="00DA1149">
        <w:rPr>
          <w:rFonts w:asciiTheme="minorHAnsi" w:hAnsiTheme="minorHAnsi"/>
          <w:lang w:val="en-US"/>
        </w:rPr>
        <w:t>s</w:t>
      </w:r>
      <w:r w:rsidRPr="00F3093C">
        <w:rPr>
          <w:rFonts w:asciiTheme="minorHAnsi" w:hAnsiTheme="minorHAnsi"/>
          <w:lang w:val="en-US"/>
        </w:rPr>
        <w:t xml:space="preserve"> 332</w:t>
      </w:r>
      <w:r w:rsidR="00851535">
        <w:rPr>
          <w:rFonts w:asciiTheme="minorHAnsi" w:hAnsiTheme="minorHAnsi"/>
          <w:lang w:val="en-US"/>
        </w:rPr>
        <w:t>X</w:t>
      </w:r>
      <w:r w:rsidR="003D5BED">
        <w:rPr>
          <w:rFonts w:asciiTheme="minorHAnsi" w:hAnsiTheme="minorHAnsi"/>
          <w:lang w:val="en-US"/>
        </w:rPr>
        <w:t xml:space="preserve"> for </w:t>
      </w:r>
      <w:r w:rsidR="00923BCD">
        <w:rPr>
          <w:rFonts w:asciiTheme="minorHAnsi" w:hAnsiTheme="minorHAnsi"/>
          <w:lang w:val="en-US"/>
        </w:rPr>
        <w:t>s</w:t>
      </w:r>
      <w:r w:rsidR="00A77789">
        <w:rPr>
          <w:rFonts w:asciiTheme="minorHAnsi" w:hAnsiTheme="minorHAnsi"/>
          <w:lang w:val="en-US"/>
        </w:rPr>
        <w:t xml:space="preserve">chool </w:t>
      </w:r>
      <w:r w:rsidR="00923BCD">
        <w:rPr>
          <w:rFonts w:asciiTheme="minorHAnsi" w:hAnsiTheme="minorHAnsi"/>
          <w:lang w:val="en-US"/>
        </w:rPr>
        <w:t>d</w:t>
      </w:r>
      <w:r w:rsidR="00A77789">
        <w:rPr>
          <w:rFonts w:asciiTheme="minorHAnsi" w:hAnsiTheme="minorHAnsi"/>
          <w:lang w:val="en-US"/>
        </w:rPr>
        <w:t>istricts</w:t>
      </w:r>
      <w:r w:rsidR="00F3093C" w:rsidRPr="00F3093C">
        <w:rPr>
          <w:rFonts w:asciiTheme="minorHAnsi" w:hAnsiTheme="minorHAnsi"/>
          <w:lang w:val="en-US"/>
        </w:rPr>
        <w:t>) or Central Administration (function</w:t>
      </w:r>
      <w:r w:rsidR="00DA1149">
        <w:rPr>
          <w:rFonts w:asciiTheme="minorHAnsi" w:hAnsiTheme="minorHAnsi"/>
          <w:lang w:val="en-US"/>
        </w:rPr>
        <w:t>s</w:t>
      </w:r>
      <w:r w:rsidR="00F3093C" w:rsidRPr="00F3093C">
        <w:rPr>
          <w:rFonts w:asciiTheme="minorHAnsi" w:hAnsiTheme="minorHAnsi"/>
          <w:lang w:val="en-US"/>
        </w:rPr>
        <w:t xml:space="preserve"> 331</w:t>
      </w:r>
      <w:r w:rsidR="00851535">
        <w:rPr>
          <w:rFonts w:asciiTheme="minorHAnsi" w:hAnsiTheme="minorHAnsi"/>
          <w:lang w:val="en-US"/>
        </w:rPr>
        <w:t>X</w:t>
      </w:r>
      <w:r w:rsidR="00A77789">
        <w:rPr>
          <w:rFonts w:asciiTheme="minorHAnsi" w:hAnsiTheme="minorHAnsi"/>
          <w:lang w:val="en-US"/>
        </w:rPr>
        <w:t xml:space="preserve"> for </w:t>
      </w:r>
      <w:r w:rsidR="00923BCD">
        <w:rPr>
          <w:rFonts w:asciiTheme="minorHAnsi" w:hAnsiTheme="minorHAnsi"/>
          <w:lang w:val="en-US"/>
        </w:rPr>
        <w:t>school d</w:t>
      </w:r>
      <w:r w:rsidR="00A77789">
        <w:rPr>
          <w:rFonts w:asciiTheme="minorHAnsi" w:hAnsiTheme="minorHAnsi"/>
          <w:lang w:val="en-US"/>
        </w:rPr>
        <w:t>istricts</w:t>
      </w:r>
      <w:r w:rsidR="00F3093C" w:rsidRPr="00F3093C">
        <w:rPr>
          <w:rFonts w:asciiTheme="minorHAnsi" w:hAnsiTheme="minorHAnsi"/>
          <w:lang w:val="en-US"/>
        </w:rPr>
        <w:t>)</w:t>
      </w:r>
      <w:r w:rsidR="00445DAA" w:rsidRPr="00F3093C">
        <w:rPr>
          <w:rFonts w:asciiTheme="minorHAnsi" w:hAnsiTheme="minorHAnsi"/>
          <w:lang w:val="en-US"/>
        </w:rPr>
        <w:t xml:space="preserve">.  The records should contain a detailed analysis of costs classified as indirect, which should include a justification or explanation as well as other pertinent information.  </w:t>
      </w:r>
    </w:p>
    <w:p w14:paraId="0E99D547" w14:textId="77777777" w:rsidR="001A086F" w:rsidRPr="00F3093C" w:rsidRDefault="001A086F" w:rsidP="00CB6616">
      <w:pPr>
        <w:autoSpaceDE w:val="0"/>
        <w:autoSpaceDN w:val="0"/>
        <w:adjustRightInd w:val="0"/>
        <w:rPr>
          <w:rFonts w:asciiTheme="minorHAnsi" w:hAnsiTheme="minorHAnsi"/>
          <w:lang w:val="en-US"/>
        </w:rPr>
      </w:pPr>
    </w:p>
    <w:p w14:paraId="6DE5EB62" w14:textId="4A3DF223" w:rsidR="0049616D" w:rsidRDefault="0049616D" w:rsidP="00CB6616">
      <w:pPr>
        <w:autoSpaceDE w:val="0"/>
        <w:autoSpaceDN w:val="0"/>
        <w:adjustRightInd w:val="0"/>
        <w:rPr>
          <w:rFonts w:asciiTheme="minorHAnsi" w:hAnsiTheme="minorHAnsi"/>
        </w:rPr>
      </w:pPr>
      <w:r w:rsidRPr="00F3093C">
        <w:rPr>
          <w:rFonts w:asciiTheme="minorHAnsi" w:hAnsiTheme="minorHAnsi"/>
        </w:rPr>
        <w:t>Schedules or other records that document the reporting of all expenditures recorded as excluded costs should be maintained.</w:t>
      </w:r>
      <w:r w:rsidRPr="00F3093C">
        <w:rPr>
          <w:rFonts w:asciiTheme="minorHAnsi" w:hAnsiTheme="minorHAnsi"/>
          <w:lang w:val="en-US"/>
        </w:rPr>
        <w:t xml:space="preserve"> </w:t>
      </w:r>
      <w:r w:rsidRPr="00F3093C">
        <w:rPr>
          <w:rFonts w:asciiTheme="minorHAnsi" w:hAnsiTheme="minorHAnsi"/>
        </w:rPr>
        <w:t xml:space="preserve"> </w:t>
      </w:r>
    </w:p>
    <w:p w14:paraId="6871C081" w14:textId="77777777" w:rsidR="0049616D" w:rsidRDefault="0049616D" w:rsidP="00CB6616">
      <w:pPr>
        <w:autoSpaceDE w:val="0"/>
        <w:autoSpaceDN w:val="0"/>
        <w:adjustRightInd w:val="0"/>
        <w:rPr>
          <w:rFonts w:asciiTheme="minorHAnsi" w:hAnsiTheme="minorHAnsi"/>
          <w:lang w:val="en-US"/>
        </w:rPr>
      </w:pPr>
    </w:p>
    <w:p w14:paraId="6EF31477" w14:textId="042972F7" w:rsidR="0049616D" w:rsidRDefault="0049616D" w:rsidP="00CB6616">
      <w:pPr>
        <w:autoSpaceDE w:val="0"/>
        <w:autoSpaceDN w:val="0"/>
        <w:adjustRightInd w:val="0"/>
        <w:rPr>
          <w:rFonts w:asciiTheme="minorHAnsi" w:hAnsiTheme="minorHAnsi"/>
          <w:szCs w:val="22"/>
        </w:rPr>
      </w:pPr>
      <w:r w:rsidRPr="0049616D">
        <w:rPr>
          <w:rFonts w:asciiTheme="minorHAnsi" w:hAnsiTheme="minorHAnsi"/>
          <w:szCs w:val="22"/>
        </w:rPr>
        <w:t>Generally, records and documentation supporting the indirect cost allocation plan must be retained for a period of three years after the last day of the fiscal year to which the proposal applies or until audited, whichever occurs sooner.</w:t>
      </w:r>
      <w:r>
        <w:rPr>
          <w:rFonts w:asciiTheme="minorHAnsi" w:hAnsiTheme="minorHAnsi"/>
          <w:szCs w:val="22"/>
          <w:lang w:val="en-US"/>
        </w:rPr>
        <w:t xml:space="preserve"> </w:t>
      </w:r>
      <w:r w:rsidRPr="0049616D">
        <w:rPr>
          <w:rFonts w:asciiTheme="minorHAnsi" w:hAnsiTheme="minorHAnsi"/>
          <w:szCs w:val="22"/>
        </w:rPr>
        <w:t xml:space="preserve"> If audit exceptions have been noted, records must be retained until those exceptions have been resolved.</w:t>
      </w:r>
    </w:p>
    <w:p w14:paraId="2E542AA6" w14:textId="77777777" w:rsidR="00F14EC2" w:rsidRDefault="00F14EC2" w:rsidP="00CB6616">
      <w:pPr>
        <w:autoSpaceDE w:val="0"/>
        <w:autoSpaceDN w:val="0"/>
        <w:adjustRightInd w:val="0"/>
        <w:rPr>
          <w:rFonts w:asciiTheme="minorHAnsi" w:hAnsiTheme="minorHAnsi"/>
          <w:szCs w:val="22"/>
        </w:rPr>
      </w:pPr>
    </w:p>
    <w:p w14:paraId="34A9D542" w14:textId="1F15CF86" w:rsidR="008B29EA" w:rsidRPr="00D90618" w:rsidRDefault="008B29EA" w:rsidP="00D90618">
      <w:pPr>
        <w:pStyle w:val="Heading1"/>
        <w:jc w:val="left"/>
        <w:rPr>
          <w:rFonts w:asciiTheme="minorHAnsi" w:eastAsiaTheme="minorHAnsi" w:hAnsiTheme="minorHAnsi"/>
          <w:sz w:val="32"/>
        </w:rPr>
      </w:pPr>
      <w:bookmarkStart w:id="9" w:name="_Toc424117831"/>
      <w:r w:rsidRPr="00D90618">
        <w:rPr>
          <w:rFonts w:asciiTheme="minorHAnsi" w:eastAsiaTheme="minorHAnsi" w:hAnsiTheme="minorHAnsi"/>
          <w:sz w:val="32"/>
        </w:rPr>
        <w:t>INDIRECT COST RATE APPLICATION</w:t>
      </w:r>
      <w:bookmarkEnd w:id="9"/>
      <w:r w:rsidR="00B0209E" w:rsidRPr="00D90618">
        <w:rPr>
          <w:rFonts w:asciiTheme="minorHAnsi" w:eastAsiaTheme="minorHAnsi" w:hAnsiTheme="minorHAnsi"/>
          <w:sz w:val="32"/>
        </w:rPr>
        <w:t xml:space="preserve"> </w:t>
      </w:r>
    </w:p>
    <w:p w14:paraId="544DA95C" w14:textId="77777777" w:rsidR="006D6538" w:rsidRDefault="006D6538" w:rsidP="00B0209E">
      <w:pPr>
        <w:autoSpaceDE w:val="0"/>
        <w:autoSpaceDN w:val="0"/>
        <w:adjustRightInd w:val="0"/>
        <w:rPr>
          <w:rFonts w:asciiTheme="minorHAnsi" w:eastAsiaTheme="minorHAnsi" w:hAnsiTheme="minorHAnsi" w:cs="Arial"/>
          <w:b/>
          <w:color w:val="000000"/>
          <w:szCs w:val="22"/>
          <w:lang w:val="en-US"/>
        </w:rPr>
      </w:pPr>
    </w:p>
    <w:p w14:paraId="649FE3A4" w14:textId="106B5316" w:rsidR="0012239E" w:rsidRPr="0099775E" w:rsidRDefault="0012239E" w:rsidP="00B0209E">
      <w:pPr>
        <w:autoSpaceDE w:val="0"/>
        <w:autoSpaceDN w:val="0"/>
        <w:adjustRightInd w:val="0"/>
        <w:rPr>
          <w:rFonts w:asciiTheme="minorHAnsi" w:eastAsiaTheme="minorHAnsi" w:hAnsiTheme="minorHAnsi" w:cs="Arial"/>
          <w:color w:val="000000"/>
          <w:szCs w:val="22"/>
          <w:lang w:val="en-US"/>
        </w:rPr>
      </w:pPr>
      <w:r w:rsidRPr="0099775E">
        <w:rPr>
          <w:rFonts w:asciiTheme="minorHAnsi" w:eastAsiaTheme="minorHAnsi" w:hAnsiTheme="minorHAnsi" w:cs="Arial"/>
          <w:color w:val="000000"/>
          <w:szCs w:val="22"/>
          <w:lang w:val="en-US"/>
        </w:rPr>
        <w:t xml:space="preserve">The following steps are suggested in preparing </w:t>
      </w:r>
      <w:r w:rsidR="00D54D3C">
        <w:rPr>
          <w:rFonts w:asciiTheme="minorHAnsi" w:eastAsiaTheme="minorHAnsi" w:hAnsiTheme="minorHAnsi" w:cs="Arial"/>
          <w:color w:val="000000"/>
          <w:szCs w:val="22"/>
          <w:lang w:val="en-US"/>
        </w:rPr>
        <w:t>the</w:t>
      </w:r>
      <w:r w:rsidRPr="0099775E">
        <w:rPr>
          <w:rFonts w:asciiTheme="minorHAnsi" w:eastAsiaTheme="minorHAnsi" w:hAnsiTheme="minorHAnsi" w:cs="Arial"/>
          <w:color w:val="000000"/>
          <w:szCs w:val="22"/>
          <w:lang w:val="en-US"/>
        </w:rPr>
        <w:t xml:space="preserve"> indirect cost rate </w:t>
      </w:r>
      <w:r w:rsidR="00D54D3C">
        <w:rPr>
          <w:rFonts w:asciiTheme="minorHAnsi" w:eastAsiaTheme="minorHAnsi" w:hAnsiTheme="minorHAnsi" w:cs="Arial"/>
          <w:color w:val="000000"/>
          <w:szCs w:val="22"/>
          <w:lang w:val="en-US"/>
        </w:rPr>
        <w:t>application</w:t>
      </w:r>
      <w:r w:rsidR="00F477E0">
        <w:rPr>
          <w:rFonts w:asciiTheme="minorHAnsi" w:eastAsiaTheme="minorHAnsi" w:hAnsiTheme="minorHAnsi" w:cs="Arial"/>
          <w:color w:val="000000"/>
          <w:szCs w:val="22"/>
          <w:lang w:val="en-US"/>
        </w:rPr>
        <w:t xml:space="preserve"> for </w:t>
      </w:r>
      <w:r w:rsidR="00923BCD">
        <w:rPr>
          <w:rFonts w:asciiTheme="minorHAnsi" w:eastAsiaTheme="minorHAnsi" w:hAnsiTheme="minorHAnsi" w:cs="Arial"/>
          <w:color w:val="000000"/>
          <w:szCs w:val="22"/>
          <w:lang w:val="en-US"/>
        </w:rPr>
        <w:t>school d</w:t>
      </w:r>
      <w:r w:rsidR="00F477E0">
        <w:rPr>
          <w:rFonts w:asciiTheme="minorHAnsi" w:eastAsiaTheme="minorHAnsi" w:hAnsiTheme="minorHAnsi" w:cs="Arial"/>
          <w:color w:val="000000"/>
          <w:szCs w:val="22"/>
          <w:lang w:val="en-US"/>
        </w:rPr>
        <w:t>istricts</w:t>
      </w:r>
      <w:r w:rsidRPr="0099775E">
        <w:rPr>
          <w:rFonts w:asciiTheme="minorHAnsi" w:eastAsiaTheme="minorHAnsi" w:hAnsiTheme="minorHAnsi" w:cs="Arial"/>
          <w:color w:val="000000"/>
          <w:szCs w:val="22"/>
          <w:lang w:val="en-US"/>
        </w:rPr>
        <w:t>.  In order to prepare an indirect cost rate pl</w:t>
      </w:r>
      <w:r w:rsidR="0008473D">
        <w:rPr>
          <w:rFonts w:asciiTheme="minorHAnsi" w:eastAsiaTheme="minorHAnsi" w:hAnsiTheme="minorHAnsi" w:cs="Arial"/>
          <w:color w:val="000000"/>
          <w:szCs w:val="22"/>
          <w:lang w:val="en-US"/>
        </w:rPr>
        <w:t>an</w:t>
      </w:r>
      <w:r w:rsidRPr="0099775E">
        <w:rPr>
          <w:rFonts w:asciiTheme="minorHAnsi" w:eastAsiaTheme="minorHAnsi" w:hAnsiTheme="minorHAnsi" w:cs="Arial"/>
          <w:color w:val="000000"/>
          <w:szCs w:val="22"/>
          <w:lang w:val="en-US"/>
        </w:rPr>
        <w:t xml:space="preserve">, </w:t>
      </w:r>
      <w:r w:rsidRPr="0099775E">
        <w:rPr>
          <w:rFonts w:asciiTheme="minorHAnsi" w:eastAsiaTheme="minorHAnsi" w:hAnsiTheme="minorHAnsi" w:cs="Arial"/>
          <w:b/>
          <w:color w:val="000000"/>
          <w:szCs w:val="22"/>
          <w:lang w:val="en-US"/>
        </w:rPr>
        <w:t>TOTAL COSTS from WDE601</w:t>
      </w:r>
      <w:r w:rsidRPr="0099775E">
        <w:rPr>
          <w:rFonts w:asciiTheme="minorHAnsi" w:eastAsiaTheme="minorHAnsi" w:hAnsiTheme="minorHAnsi" w:cs="Arial"/>
          <w:color w:val="000000"/>
          <w:szCs w:val="22"/>
          <w:lang w:val="en-US"/>
        </w:rPr>
        <w:t>, regardless of funding source, must be classified into one of the following categories:  direct, indirect, excluded or unallowable.  The following detailed steps will guide preparation of the pl</w:t>
      </w:r>
      <w:r w:rsidR="0008473D">
        <w:rPr>
          <w:rFonts w:asciiTheme="minorHAnsi" w:eastAsiaTheme="minorHAnsi" w:hAnsiTheme="minorHAnsi" w:cs="Arial"/>
          <w:color w:val="000000"/>
          <w:szCs w:val="22"/>
          <w:lang w:val="en-US"/>
        </w:rPr>
        <w:t>an:</w:t>
      </w:r>
      <w:r w:rsidRPr="0099775E">
        <w:rPr>
          <w:rFonts w:asciiTheme="minorHAnsi" w:eastAsiaTheme="minorHAnsi" w:hAnsiTheme="minorHAnsi" w:cs="Arial"/>
          <w:color w:val="000000"/>
          <w:szCs w:val="22"/>
          <w:lang w:val="en-US"/>
        </w:rPr>
        <w:t xml:space="preserve"> </w:t>
      </w:r>
    </w:p>
    <w:p w14:paraId="5CD2B537" w14:textId="77777777" w:rsidR="0012239E" w:rsidRPr="0099775E" w:rsidRDefault="0012239E" w:rsidP="00B0209E">
      <w:pPr>
        <w:autoSpaceDE w:val="0"/>
        <w:autoSpaceDN w:val="0"/>
        <w:adjustRightInd w:val="0"/>
        <w:rPr>
          <w:rFonts w:asciiTheme="minorHAnsi" w:eastAsiaTheme="minorHAnsi" w:hAnsiTheme="minorHAnsi" w:cs="Arial"/>
          <w:color w:val="000000"/>
          <w:szCs w:val="22"/>
          <w:lang w:val="en-US"/>
        </w:rPr>
      </w:pPr>
    </w:p>
    <w:p w14:paraId="0BCACE10" w14:textId="7DD5AEC0" w:rsidR="00766DCF" w:rsidRPr="00D949E8" w:rsidRDefault="0012239E" w:rsidP="0012239E">
      <w:pPr>
        <w:pStyle w:val="ListParagraph"/>
        <w:numPr>
          <w:ilvl w:val="0"/>
          <w:numId w:val="16"/>
        </w:numPr>
        <w:autoSpaceDE w:val="0"/>
        <w:autoSpaceDN w:val="0"/>
        <w:adjustRightInd w:val="0"/>
        <w:rPr>
          <w:rFonts w:asciiTheme="minorHAnsi" w:eastAsiaTheme="minorHAnsi" w:hAnsiTheme="minorHAnsi" w:cs="Arial"/>
          <w:color w:val="000000"/>
          <w:szCs w:val="22"/>
          <w:lang w:val="en-US"/>
        </w:rPr>
      </w:pPr>
      <w:r w:rsidRPr="00035DDA">
        <w:rPr>
          <w:rFonts w:asciiTheme="minorHAnsi" w:eastAsiaTheme="minorHAnsi" w:hAnsiTheme="minorHAnsi" w:cs="Arial"/>
          <w:color w:val="000000"/>
          <w:szCs w:val="22"/>
          <w:lang w:val="en-US"/>
        </w:rPr>
        <w:t xml:space="preserve">Using the </w:t>
      </w:r>
      <w:r w:rsidR="007D5981" w:rsidRPr="00035DDA">
        <w:rPr>
          <w:rFonts w:asciiTheme="minorHAnsi" w:eastAsiaTheme="minorHAnsi" w:hAnsiTheme="minorHAnsi" w:cs="Arial"/>
          <w:color w:val="000000"/>
          <w:szCs w:val="22"/>
          <w:lang w:val="en-US"/>
        </w:rPr>
        <w:t xml:space="preserve">expenditure summary </w:t>
      </w:r>
      <w:r w:rsidR="00664159">
        <w:rPr>
          <w:rFonts w:asciiTheme="minorHAnsi" w:eastAsiaTheme="minorHAnsi" w:hAnsiTheme="minorHAnsi" w:cs="Arial"/>
          <w:color w:val="000000"/>
          <w:szCs w:val="22"/>
          <w:lang w:val="en-US"/>
        </w:rPr>
        <w:t>worksheet provided</w:t>
      </w:r>
      <w:r w:rsidR="00F12EBB">
        <w:rPr>
          <w:rFonts w:asciiTheme="minorHAnsi" w:eastAsiaTheme="minorHAnsi" w:hAnsiTheme="minorHAnsi" w:cs="Arial"/>
          <w:color w:val="000000"/>
          <w:szCs w:val="22"/>
          <w:lang w:val="en-US"/>
        </w:rPr>
        <w:t xml:space="preserve"> (Restricted Rate and Unrestricted Rate tabs)</w:t>
      </w:r>
      <w:r w:rsidRPr="00D949E8">
        <w:rPr>
          <w:rFonts w:asciiTheme="minorHAnsi" w:eastAsiaTheme="minorHAnsi" w:hAnsiTheme="minorHAnsi" w:cs="Arial"/>
          <w:color w:val="000000"/>
          <w:szCs w:val="22"/>
          <w:lang w:val="en-US"/>
        </w:rPr>
        <w:t xml:space="preserve">, breakout all </w:t>
      </w:r>
      <w:r w:rsidR="00A52BCC" w:rsidRPr="00D949E8">
        <w:rPr>
          <w:rFonts w:asciiTheme="minorHAnsi" w:eastAsiaTheme="minorHAnsi" w:hAnsiTheme="minorHAnsi" w:cs="Arial"/>
          <w:color w:val="000000"/>
          <w:szCs w:val="22"/>
          <w:lang w:val="en-US"/>
        </w:rPr>
        <w:t xml:space="preserve">WDE601 </w:t>
      </w:r>
      <w:r w:rsidR="00192CA1" w:rsidRPr="00D949E8">
        <w:rPr>
          <w:rFonts w:asciiTheme="minorHAnsi" w:eastAsiaTheme="minorHAnsi" w:hAnsiTheme="minorHAnsi" w:cs="Arial"/>
          <w:color w:val="000000"/>
          <w:szCs w:val="22"/>
          <w:lang w:val="en-US"/>
        </w:rPr>
        <w:t xml:space="preserve">General Fund (01) </w:t>
      </w:r>
      <w:r w:rsidR="00A52BCC" w:rsidRPr="00D949E8">
        <w:rPr>
          <w:rFonts w:asciiTheme="minorHAnsi" w:eastAsiaTheme="minorHAnsi" w:hAnsiTheme="minorHAnsi" w:cs="Arial"/>
          <w:color w:val="000000"/>
          <w:szCs w:val="22"/>
          <w:lang w:val="en-US"/>
        </w:rPr>
        <w:t>expenditures, by</w:t>
      </w:r>
      <w:r w:rsidR="00C86150" w:rsidRPr="00D949E8">
        <w:rPr>
          <w:rFonts w:asciiTheme="minorHAnsi" w:eastAsiaTheme="minorHAnsi" w:hAnsiTheme="minorHAnsi" w:cs="Arial"/>
          <w:color w:val="000000"/>
          <w:szCs w:val="22"/>
          <w:lang w:val="en-US"/>
        </w:rPr>
        <w:t xml:space="preserve"> </w:t>
      </w:r>
      <w:r w:rsidR="00A52BCC" w:rsidRPr="00D949E8">
        <w:rPr>
          <w:rFonts w:asciiTheme="minorHAnsi" w:eastAsiaTheme="minorHAnsi" w:hAnsiTheme="minorHAnsi" w:cs="Arial"/>
          <w:color w:val="000000"/>
          <w:szCs w:val="22"/>
          <w:lang w:val="en-US"/>
        </w:rPr>
        <w:t xml:space="preserve">function, into one of the classes:  direct, indirect, </w:t>
      </w:r>
      <w:r w:rsidR="000F058D" w:rsidRPr="00D949E8">
        <w:rPr>
          <w:rFonts w:asciiTheme="minorHAnsi" w:eastAsiaTheme="minorHAnsi" w:hAnsiTheme="minorHAnsi" w:cs="Arial"/>
          <w:color w:val="000000"/>
          <w:szCs w:val="22"/>
          <w:lang w:val="en-US"/>
        </w:rPr>
        <w:t>un</w:t>
      </w:r>
      <w:r w:rsidR="00A52BCC" w:rsidRPr="00D949E8">
        <w:rPr>
          <w:rFonts w:asciiTheme="minorHAnsi" w:eastAsiaTheme="minorHAnsi" w:hAnsiTheme="minorHAnsi" w:cs="Arial"/>
          <w:color w:val="000000"/>
          <w:szCs w:val="22"/>
          <w:lang w:val="en-US"/>
        </w:rPr>
        <w:t>allowed, or excluded</w:t>
      </w:r>
      <w:r w:rsidR="007D5981" w:rsidRPr="00D949E8">
        <w:rPr>
          <w:rFonts w:asciiTheme="minorHAnsi" w:eastAsiaTheme="minorHAnsi" w:hAnsiTheme="minorHAnsi" w:cs="Arial"/>
          <w:color w:val="000000"/>
          <w:szCs w:val="22"/>
          <w:lang w:val="en-US"/>
        </w:rPr>
        <w:t>.</w:t>
      </w:r>
      <w:r w:rsidR="00C86150" w:rsidRPr="00D949E8">
        <w:rPr>
          <w:rFonts w:asciiTheme="minorHAnsi" w:eastAsiaTheme="minorHAnsi" w:hAnsiTheme="minorHAnsi" w:cs="Arial"/>
          <w:color w:val="000000"/>
          <w:szCs w:val="22"/>
          <w:lang w:val="en-US"/>
        </w:rPr>
        <w:t xml:space="preserve"> </w:t>
      </w:r>
      <w:r w:rsidR="007D5981" w:rsidRPr="00D949E8">
        <w:rPr>
          <w:rFonts w:asciiTheme="minorHAnsi" w:eastAsiaTheme="minorHAnsi" w:hAnsiTheme="minorHAnsi" w:cs="Arial"/>
          <w:color w:val="000000"/>
          <w:szCs w:val="22"/>
          <w:lang w:val="en-US"/>
        </w:rPr>
        <w:t xml:space="preserve"> Refer to</w:t>
      </w:r>
      <w:r w:rsidR="00C86150" w:rsidRPr="00D949E8">
        <w:rPr>
          <w:rFonts w:asciiTheme="minorHAnsi" w:eastAsiaTheme="minorHAnsi" w:hAnsiTheme="minorHAnsi" w:cs="Arial"/>
          <w:color w:val="000000"/>
          <w:szCs w:val="22"/>
          <w:lang w:val="en-US"/>
        </w:rPr>
        <w:t xml:space="preserve"> the guidance given in this document, EDGAR</w:t>
      </w:r>
      <w:r w:rsidR="007D5981" w:rsidRPr="00D949E8">
        <w:rPr>
          <w:rFonts w:asciiTheme="minorHAnsi" w:eastAsiaTheme="minorHAnsi" w:hAnsiTheme="minorHAnsi" w:cs="Arial"/>
          <w:color w:val="000000"/>
          <w:szCs w:val="22"/>
          <w:lang w:val="en-US"/>
        </w:rPr>
        <w:t xml:space="preserve"> and Uniform Grant Guidance to assist in classifying expenses.</w:t>
      </w:r>
    </w:p>
    <w:p w14:paraId="61FA0C6A" w14:textId="48CBD841" w:rsidR="00192CA1" w:rsidRDefault="00D54D3C" w:rsidP="00C86150">
      <w:pPr>
        <w:pStyle w:val="ListParagraph"/>
        <w:numPr>
          <w:ilvl w:val="1"/>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Functions 1000-1999 can be combined and</w:t>
      </w:r>
      <w:r w:rsidR="00AB6F39">
        <w:rPr>
          <w:rFonts w:asciiTheme="minorHAnsi" w:eastAsiaTheme="minorHAnsi" w:hAnsiTheme="minorHAnsi" w:cs="Arial"/>
          <w:color w:val="000000"/>
          <w:szCs w:val="22"/>
          <w:lang w:val="en-US"/>
        </w:rPr>
        <w:t xml:space="preserve"> reported under General Instruc</w:t>
      </w:r>
      <w:r>
        <w:rPr>
          <w:rFonts w:asciiTheme="minorHAnsi" w:eastAsiaTheme="minorHAnsi" w:hAnsiTheme="minorHAnsi" w:cs="Arial"/>
          <w:color w:val="000000"/>
          <w:szCs w:val="22"/>
          <w:lang w:val="en-US"/>
        </w:rPr>
        <w:t>t</w:t>
      </w:r>
      <w:r w:rsidR="00AB6F39">
        <w:rPr>
          <w:rFonts w:asciiTheme="minorHAnsi" w:eastAsiaTheme="minorHAnsi" w:hAnsiTheme="minorHAnsi" w:cs="Arial"/>
          <w:color w:val="000000"/>
          <w:szCs w:val="22"/>
          <w:lang w:val="en-US"/>
        </w:rPr>
        <w:t>i</w:t>
      </w:r>
      <w:r>
        <w:rPr>
          <w:rFonts w:asciiTheme="minorHAnsi" w:eastAsiaTheme="minorHAnsi" w:hAnsiTheme="minorHAnsi" w:cs="Arial"/>
          <w:color w:val="000000"/>
          <w:szCs w:val="22"/>
          <w:lang w:val="en-US"/>
        </w:rPr>
        <w:t>on</w:t>
      </w:r>
      <w:r w:rsidR="00AB6F39">
        <w:rPr>
          <w:rFonts w:asciiTheme="minorHAnsi" w:eastAsiaTheme="minorHAnsi" w:hAnsiTheme="minorHAnsi" w:cs="Arial"/>
          <w:color w:val="000000"/>
          <w:szCs w:val="22"/>
          <w:lang w:val="en-US"/>
        </w:rPr>
        <w:t>.</w:t>
      </w:r>
    </w:p>
    <w:p w14:paraId="4969DF9E" w14:textId="4F34117A" w:rsidR="00D54D3C" w:rsidRDefault="00D54D3C" w:rsidP="00C86150">
      <w:pPr>
        <w:pStyle w:val="ListParagraph"/>
        <w:numPr>
          <w:ilvl w:val="1"/>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Functions 2000-2999 can be combined and reported under Instructional Support</w:t>
      </w:r>
      <w:r w:rsidR="00AB6F39">
        <w:rPr>
          <w:rFonts w:asciiTheme="minorHAnsi" w:eastAsiaTheme="minorHAnsi" w:hAnsiTheme="minorHAnsi" w:cs="Arial"/>
          <w:color w:val="000000"/>
          <w:szCs w:val="22"/>
          <w:lang w:val="en-US"/>
        </w:rPr>
        <w:t>.</w:t>
      </w:r>
    </w:p>
    <w:p w14:paraId="3C63B470" w14:textId="415174D3" w:rsidR="0012239E" w:rsidRDefault="00C86150" w:rsidP="00C86150">
      <w:pPr>
        <w:pStyle w:val="ListParagraph"/>
        <w:numPr>
          <w:ilvl w:val="1"/>
          <w:numId w:val="16"/>
        </w:numPr>
        <w:autoSpaceDE w:val="0"/>
        <w:autoSpaceDN w:val="0"/>
        <w:adjustRightInd w:val="0"/>
        <w:rPr>
          <w:rFonts w:asciiTheme="minorHAnsi" w:eastAsiaTheme="minorHAnsi" w:hAnsiTheme="minorHAnsi" w:cs="Arial"/>
          <w:color w:val="000000"/>
          <w:szCs w:val="22"/>
          <w:lang w:val="en-US"/>
        </w:rPr>
      </w:pPr>
      <w:r w:rsidRPr="00D949E8">
        <w:rPr>
          <w:rFonts w:asciiTheme="minorHAnsi" w:eastAsiaTheme="minorHAnsi" w:hAnsiTheme="minorHAnsi" w:cs="Arial"/>
          <w:color w:val="000000"/>
          <w:szCs w:val="22"/>
          <w:lang w:val="en-US"/>
        </w:rPr>
        <w:t xml:space="preserve">For expenses </w:t>
      </w:r>
      <w:r w:rsidR="00AB6F39">
        <w:rPr>
          <w:rFonts w:asciiTheme="minorHAnsi" w:eastAsiaTheme="minorHAnsi" w:hAnsiTheme="minorHAnsi" w:cs="Arial"/>
          <w:color w:val="000000"/>
          <w:szCs w:val="22"/>
          <w:lang w:val="en-US"/>
        </w:rPr>
        <w:t xml:space="preserve">listed in in the 3xxx functions further breakdown is required and </w:t>
      </w:r>
      <w:r w:rsidR="007D5981" w:rsidRPr="00D949E8">
        <w:rPr>
          <w:rFonts w:asciiTheme="minorHAnsi" w:eastAsiaTheme="minorHAnsi" w:hAnsiTheme="minorHAnsi" w:cs="Arial"/>
          <w:color w:val="000000"/>
          <w:szCs w:val="22"/>
          <w:lang w:val="en-US"/>
        </w:rPr>
        <w:t xml:space="preserve">supporting documentation with </w:t>
      </w:r>
      <w:r w:rsidRPr="00D949E8">
        <w:rPr>
          <w:rFonts w:asciiTheme="minorHAnsi" w:eastAsiaTheme="minorHAnsi" w:hAnsiTheme="minorHAnsi" w:cs="Arial"/>
          <w:color w:val="000000"/>
          <w:szCs w:val="22"/>
          <w:lang w:val="en-US"/>
        </w:rPr>
        <w:t>detailed information on the expenses being classified</w:t>
      </w:r>
      <w:r w:rsidR="00AB6F39">
        <w:rPr>
          <w:rFonts w:asciiTheme="minorHAnsi" w:eastAsiaTheme="minorHAnsi" w:hAnsiTheme="minorHAnsi" w:cs="Arial"/>
          <w:color w:val="000000"/>
          <w:szCs w:val="22"/>
          <w:lang w:val="en-US"/>
        </w:rPr>
        <w:t xml:space="preserve"> should be provided</w:t>
      </w:r>
      <w:r w:rsidR="000F032C">
        <w:rPr>
          <w:rFonts w:asciiTheme="minorHAnsi" w:eastAsiaTheme="minorHAnsi" w:hAnsiTheme="minorHAnsi" w:cs="Arial"/>
          <w:color w:val="000000"/>
          <w:szCs w:val="22"/>
          <w:lang w:val="en-US"/>
        </w:rPr>
        <w:t xml:space="preserve"> where noted below</w:t>
      </w:r>
      <w:r w:rsidR="0056217F">
        <w:rPr>
          <w:rFonts w:asciiTheme="minorHAnsi" w:eastAsiaTheme="minorHAnsi" w:hAnsiTheme="minorHAnsi" w:cs="Arial"/>
          <w:color w:val="000000"/>
          <w:szCs w:val="22"/>
          <w:lang w:val="en-US"/>
        </w:rPr>
        <w:t>.  S</w:t>
      </w:r>
      <w:r w:rsidRPr="00D949E8">
        <w:rPr>
          <w:rFonts w:asciiTheme="minorHAnsi" w:eastAsiaTheme="minorHAnsi" w:hAnsiTheme="minorHAnsi" w:cs="Arial"/>
          <w:color w:val="000000"/>
          <w:szCs w:val="22"/>
          <w:lang w:val="en-US"/>
        </w:rPr>
        <w:t>ample worksheet</w:t>
      </w:r>
      <w:r w:rsidR="0056217F">
        <w:rPr>
          <w:rFonts w:asciiTheme="minorHAnsi" w:eastAsiaTheme="minorHAnsi" w:hAnsiTheme="minorHAnsi" w:cs="Arial"/>
          <w:color w:val="000000"/>
          <w:szCs w:val="22"/>
          <w:lang w:val="en-US"/>
        </w:rPr>
        <w:t>s have been provided</w:t>
      </w:r>
      <w:r w:rsidRPr="00D949E8">
        <w:rPr>
          <w:rFonts w:asciiTheme="minorHAnsi" w:eastAsiaTheme="minorHAnsi" w:hAnsiTheme="minorHAnsi" w:cs="Arial"/>
          <w:color w:val="000000"/>
          <w:szCs w:val="22"/>
          <w:lang w:val="en-US"/>
        </w:rPr>
        <w:t>.</w:t>
      </w:r>
    </w:p>
    <w:p w14:paraId="740F9034" w14:textId="5132F123" w:rsidR="00D54D3C" w:rsidRDefault="00D54D3C" w:rsidP="00D54D3C">
      <w:pPr>
        <w:pStyle w:val="ListParagraph"/>
        <w:numPr>
          <w:ilvl w:val="2"/>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 xml:space="preserve">Functions 3310-3319 can </w:t>
      </w:r>
      <w:r w:rsidR="00AB6F39">
        <w:rPr>
          <w:rFonts w:asciiTheme="minorHAnsi" w:eastAsiaTheme="minorHAnsi" w:hAnsiTheme="minorHAnsi" w:cs="Arial"/>
          <w:color w:val="000000"/>
          <w:szCs w:val="22"/>
          <w:lang w:val="en-US"/>
        </w:rPr>
        <w:t>be combined and reported under C</w:t>
      </w:r>
      <w:r>
        <w:rPr>
          <w:rFonts w:asciiTheme="minorHAnsi" w:eastAsiaTheme="minorHAnsi" w:hAnsiTheme="minorHAnsi" w:cs="Arial"/>
          <w:color w:val="000000"/>
          <w:szCs w:val="22"/>
          <w:lang w:val="en-US"/>
        </w:rPr>
        <w:t>entral Administration</w:t>
      </w:r>
      <w:r w:rsidR="00AB6F39">
        <w:rPr>
          <w:rFonts w:asciiTheme="minorHAnsi" w:eastAsiaTheme="minorHAnsi" w:hAnsiTheme="minorHAnsi" w:cs="Arial"/>
          <w:color w:val="000000"/>
          <w:szCs w:val="22"/>
          <w:lang w:val="en-US"/>
        </w:rPr>
        <w:t>.</w:t>
      </w:r>
      <w:r w:rsidR="000F032C">
        <w:rPr>
          <w:rFonts w:asciiTheme="minorHAnsi" w:eastAsiaTheme="minorHAnsi" w:hAnsiTheme="minorHAnsi" w:cs="Arial"/>
          <w:color w:val="000000"/>
          <w:szCs w:val="22"/>
          <w:lang w:val="en-US"/>
        </w:rPr>
        <w:t xml:space="preserve">  Supporting documentation should be provided.</w:t>
      </w:r>
    </w:p>
    <w:p w14:paraId="1B8F4353" w14:textId="0B607BAA" w:rsidR="00AB6F39" w:rsidRDefault="00AB6F39" w:rsidP="00D54D3C">
      <w:pPr>
        <w:pStyle w:val="ListParagraph"/>
        <w:numPr>
          <w:ilvl w:val="2"/>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Functions 3320-3329 can be combined and reported under School Administration.</w:t>
      </w:r>
      <w:r w:rsidR="000F032C">
        <w:rPr>
          <w:rFonts w:asciiTheme="minorHAnsi" w:eastAsiaTheme="minorHAnsi" w:hAnsiTheme="minorHAnsi" w:cs="Arial"/>
          <w:color w:val="000000"/>
          <w:szCs w:val="22"/>
          <w:lang w:val="en-US"/>
        </w:rPr>
        <w:t xml:space="preserve">  Supporting documentation should be provided.</w:t>
      </w:r>
    </w:p>
    <w:p w14:paraId="26EB0ED2" w14:textId="0FCA6BA3" w:rsidR="00AB6F39" w:rsidRDefault="00AB6F39" w:rsidP="00D54D3C">
      <w:pPr>
        <w:pStyle w:val="ListParagraph"/>
        <w:numPr>
          <w:ilvl w:val="2"/>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Functions 3330-3339 can be combined and reported under Business Administration.</w:t>
      </w:r>
      <w:r w:rsidR="000F032C">
        <w:rPr>
          <w:rFonts w:asciiTheme="minorHAnsi" w:eastAsiaTheme="minorHAnsi" w:hAnsiTheme="minorHAnsi" w:cs="Arial"/>
          <w:color w:val="000000"/>
          <w:szCs w:val="22"/>
          <w:lang w:val="en-US"/>
        </w:rPr>
        <w:t xml:space="preserve">  Supporting documentation should be provided.</w:t>
      </w:r>
    </w:p>
    <w:p w14:paraId="22A45AB8" w14:textId="28B53F6E" w:rsidR="00AB6F39" w:rsidRDefault="007E40BA" w:rsidP="00D54D3C">
      <w:pPr>
        <w:pStyle w:val="ListParagraph"/>
        <w:numPr>
          <w:ilvl w:val="2"/>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Functions 3350-3359 can be combined and reported under Board of Education Services.</w:t>
      </w:r>
      <w:r w:rsidR="000F032C">
        <w:rPr>
          <w:rFonts w:asciiTheme="minorHAnsi" w:eastAsiaTheme="minorHAnsi" w:hAnsiTheme="minorHAnsi" w:cs="Arial"/>
          <w:color w:val="000000"/>
          <w:szCs w:val="22"/>
          <w:lang w:val="en-US"/>
        </w:rPr>
        <w:t xml:space="preserve">  Supporting documentation should be provided.</w:t>
      </w:r>
    </w:p>
    <w:p w14:paraId="70A476B9" w14:textId="2F5D529C" w:rsidR="007E40BA" w:rsidRDefault="007E40BA" w:rsidP="00D54D3C">
      <w:pPr>
        <w:pStyle w:val="ListParagraph"/>
        <w:numPr>
          <w:ilvl w:val="2"/>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Functions 3400-3499 can be combined and reported under Operation and Maintenance.</w:t>
      </w:r>
    </w:p>
    <w:p w14:paraId="67FEA719" w14:textId="18312FBE" w:rsidR="007E40BA" w:rsidRDefault="007E40BA" w:rsidP="00D54D3C">
      <w:pPr>
        <w:pStyle w:val="ListParagraph"/>
        <w:numPr>
          <w:ilvl w:val="2"/>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Functions 3500-3599 can be combined and reported under Transportation.</w:t>
      </w:r>
    </w:p>
    <w:p w14:paraId="3E09FC11" w14:textId="6EDD13EE" w:rsidR="007621F5" w:rsidRDefault="007E40BA" w:rsidP="007621F5">
      <w:pPr>
        <w:pStyle w:val="ListParagraph"/>
        <w:numPr>
          <w:ilvl w:val="2"/>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Functions 3800-3</w:t>
      </w:r>
      <w:r w:rsidR="001724A7">
        <w:rPr>
          <w:rFonts w:asciiTheme="minorHAnsi" w:eastAsiaTheme="minorHAnsi" w:hAnsiTheme="minorHAnsi" w:cs="Arial"/>
          <w:color w:val="000000"/>
          <w:szCs w:val="22"/>
          <w:lang w:val="en-US"/>
        </w:rPr>
        <w:t>8</w:t>
      </w:r>
      <w:r>
        <w:rPr>
          <w:rFonts w:asciiTheme="minorHAnsi" w:eastAsiaTheme="minorHAnsi" w:hAnsiTheme="minorHAnsi" w:cs="Arial"/>
          <w:color w:val="000000"/>
          <w:szCs w:val="22"/>
          <w:lang w:val="en-US"/>
        </w:rPr>
        <w:t>99 can be combined and reported under Other Support Services</w:t>
      </w:r>
      <w:r w:rsidR="001724A7">
        <w:rPr>
          <w:rFonts w:asciiTheme="minorHAnsi" w:eastAsiaTheme="minorHAnsi" w:hAnsiTheme="minorHAnsi" w:cs="Arial"/>
          <w:color w:val="000000"/>
          <w:szCs w:val="22"/>
          <w:lang w:val="en-US"/>
        </w:rPr>
        <w:t xml:space="preserve"> - Central</w:t>
      </w:r>
      <w:r>
        <w:rPr>
          <w:rFonts w:asciiTheme="minorHAnsi" w:eastAsiaTheme="minorHAnsi" w:hAnsiTheme="minorHAnsi" w:cs="Arial"/>
          <w:color w:val="000000"/>
          <w:szCs w:val="22"/>
          <w:lang w:val="en-US"/>
        </w:rPr>
        <w:t>.</w:t>
      </w:r>
      <w:r w:rsidR="000F032C">
        <w:rPr>
          <w:rFonts w:asciiTheme="minorHAnsi" w:eastAsiaTheme="minorHAnsi" w:hAnsiTheme="minorHAnsi" w:cs="Arial"/>
          <w:color w:val="000000"/>
          <w:szCs w:val="22"/>
          <w:lang w:val="en-US"/>
        </w:rPr>
        <w:t xml:space="preserve">  Supporting documentation should be provided.</w:t>
      </w:r>
    </w:p>
    <w:p w14:paraId="35583A8A" w14:textId="30054CED" w:rsidR="001724A7" w:rsidRPr="001724A7" w:rsidRDefault="001724A7" w:rsidP="001724A7">
      <w:pPr>
        <w:pStyle w:val="ListParagraph"/>
        <w:numPr>
          <w:ilvl w:val="2"/>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Functions 3900-3999 can be combined and reported under Other Support Services - Central.  Supporting documentation should be provided.</w:t>
      </w:r>
    </w:p>
    <w:p w14:paraId="072E6697" w14:textId="77777777" w:rsidR="00C24E3C" w:rsidRDefault="007621F5" w:rsidP="007E40BA">
      <w:pPr>
        <w:pStyle w:val="ListParagraph"/>
        <w:numPr>
          <w:ilvl w:val="1"/>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Functions 4000-4999 are Operations of Non-Instructional Services and shouldn’t be combined in their reporting</w:t>
      </w:r>
      <w:r w:rsidR="00C24E3C">
        <w:rPr>
          <w:rFonts w:asciiTheme="minorHAnsi" w:eastAsiaTheme="minorHAnsi" w:hAnsiTheme="minorHAnsi" w:cs="Arial"/>
          <w:color w:val="000000"/>
          <w:szCs w:val="22"/>
          <w:lang w:val="en-US"/>
        </w:rPr>
        <w:t>.  These functions should be listed separately.</w:t>
      </w:r>
    </w:p>
    <w:p w14:paraId="3CE9FAB0" w14:textId="6538BA0F" w:rsidR="00C24E3C" w:rsidRDefault="00C24E3C" w:rsidP="007E40BA">
      <w:pPr>
        <w:pStyle w:val="ListParagraph"/>
        <w:numPr>
          <w:ilvl w:val="1"/>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Functions 5000-5999 can be combined</w:t>
      </w:r>
      <w:r w:rsidR="00561DF0">
        <w:rPr>
          <w:rFonts w:asciiTheme="minorHAnsi" w:eastAsiaTheme="minorHAnsi" w:hAnsiTheme="minorHAnsi" w:cs="Arial"/>
          <w:color w:val="000000"/>
          <w:szCs w:val="22"/>
          <w:lang w:val="en-US"/>
        </w:rPr>
        <w:t xml:space="preserve"> and reported under Facilities </w:t>
      </w:r>
      <w:r>
        <w:rPr>
          <w:rFonts w:asciiTheme="minorHAnsi" w:eastAsiaTheme="minorHAnsi" w:hAnsiTheme="minorHAnsi" w:cs="Arial"/>
          <w:color w:val="000000"/>
          <w:szCs w:val="22"/>
          <w:lang w:val="en-US"/>
        </w:rPr>
        <w:t>Acquisition and Construction Services.</w:t>
      </w:r>
    </w:p>
    <w:p w14:paraId="3E7B69B1" w14:textId="7B3CEF70" w:rsidR="00C24E3C" w:rsidRDefault="00C24E3C" w:rsidP="00C24E3C">
      <w:pPr>
        <w:pStyle w:val="ListParagraph"/>
        <w:numPr>
          <w:ilvl w:val="1"/>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Function 6000 – Other Uses, 6100 – Debt Service and 6200 – Fund transfers</w:t>
      </w:r>
      <w:r w:rsidR="007621F5">
        <w:rPr>
          <w:rFonts w:asciiTheme="minorHAnsi" w:eastAsiaTheme="minorHAnsi" w:hAnsiTheme="minorHAnsi" w:cs="Arial"/>
          <w:color w:val="000000"/>
          <w:szCs w:val="22"/>
          <w:lang w:val="en-US"/>
        </w:rPr>
        <w:t xml:space="preserve"> </w:t>
      </w:r>
      <w:r>
        <w:rPr>
          <w:rFonts w:asciiTheme="minorHAnsi" w:eastAsiaTheme="minorHAnsi" w:hAnsiTheme="minorHAnsi" w:cs="Arial"/>
          <w:color w:val="000000"/>
          <w:szCs w:val="22"/>
          <w:lang w:val="en-US"/>
        </w:rPr>
        <w:t>should be reported separately and placed in the excluded column</w:t>
      </w:r>
      <w:r w:rsidR="006D42B2">
        <w:rPr>
          <w:rFonts w:asciiTheme="minorHAnsi" w:eastAsiaTheme="minorHAnsi" w:hAnsiTheme="minorHAnsi" w:cs="Arial"/>
          <w:color w:val="000000"/>
          <w:szCs w:val="22"/>
          <w:lang w:val="en-US"/>
        </w:rPr>
        <w:t xml:space="preserve"> for the indirect cost rate calculation</w:t>
      </w:r>
      <w:r>
        <w:rPr>
          <w:rFonts w:asciiTheme="minorHAnsi" w:eastAsiaTheme="minorHAnsi" w:hAnsiTheme="minorHAnsi" w:cs="Arial"/>
          <w:color w:val="000000"/>
          <w:szCs w:val="22"/>
          <w:lang w:val="en-US"/>
        </w:rPr>
        <w:t xml:space="preserve">.  </w:t>
      </w:r>
    </w:p>
    <w:p w14:paraId="6E824CD3" w14:textId="6BBA97B1" w:rsidR="00C24E3C" w:rsidRDefault="00C24E3C" w:rsidP="00C24E3C">
      <w:pPr>
        <w:pStyle w:val="ListParagraph"/>
        <w:numPr>
          <w:ilvl w:val="0"/>
          <w:numId w:val="16"/>
        </w:numPr>
        <w:autoSpaceDE w:val="0"/>
        <w:autoSpaceDN w:val="0"/>
        <w:adjustRightInd w:val="0"/>
        <w:rPr>
          <w:rFonts w:asciiTheme="minorHAnsi" w:eastAsiaTheme="minorHAnsi" w:hAnsiTheme="minorHAnsi" w:cs="Arial"/>
          <w:color w:val="000000"/>
          <w:szCs w:val="22"/>
          <w:lang w:val="en-US"/>
        </w:rPr>
      </w:pPr>
      <w:r>
        <w:rPr>
          <w:rFonts w:asciiTheme="minorHAnsi" w:eastAsiaTheme="minorHAnsi" w:hAnsiTheme="minorHAnsi" w:cs="Arial"/>
          <w:color w:val="000000"/>
          <w:szCs w:val="22"/>
          <w:lang w:val="en-US"/>
        </w:rPr>
        <w:t xml:space="preserve">All other expenses outside of General Fund (01) may be combined </w:t>
      </w:r>
      <w:r w:rsidR="006D42B2">
        <w:rPr>
          <w:rFonts w:asciiTheme="minorHAnsi" w:eastAsiaTheme="minorHAnsi" w:hAnsiTheme="minorHAnsi" w:cs="Arial"/>
          <w:color w:val="000000"/>
          <w:szCs w:val="22"/>
          <w:lang w:val="en-US"/>
        </w:rPr>
        <w:t xml:space="preserve">and reported </w:t>
      </w:r>
      <w:r>
        <w:rPr>
          <w:rFonts w:asciiTheme="minorHAnsi" w:eastAsiaTheme="minorHAnsi" w:hAnsiTheme="minorHAnsi" w:cs="Arial"/>
          <w:color w:val="000000"/>
          <w:szCs w:val="22"/>
          <w:lang w:val="en-US"/>
        </w:rPr>
        <w:t>by fund.</w:t>
      </w:r>
    </w:p>
    <w:p w14:paraId="77B10966" w14:textId="7CC3EC9D" w:rsidR="00C86150" w:rsidRPr="00D949E8" w:rsidRDefault="00C86150" w:rsidP="00C86150">
      <w:pPr>
        <w:pStyle w:val="ListParagraph"/>
        <w:numPr>
          <w:ilvl w:val="0"/>
          <w:numId w:val="16"/>
        </w:numPr>
        <w:autoSpaceDE w:val="0"/>
        <w:autoSpaceDN w:val="0"/>
        <w:adjustRightInd w:val="0"/>
        <w:rPr>
          <w:rFonts w:asciiTheme="minorHAnsi" w:eastAsiaTheme="minorHAnsi" w:hAnsiTheme="minorHAnsi" w:cs="Arial"/>
          <w:color w:val="000000"/>
          <w:szCs w:val="22"/>
          <w:lang w:val="en-US"/>
        </w:rPr>
      </w:pPr>
      <w:r w:rsidRPr="00D949E8">
        <w:rPr>
          <w:rFonts w:asciiTheme="minorHAnsi" w:eastAsiaTheme="minorHAnsi" w:hAnsiTheme="minorHAnsi" w:cs="Arial"/>
          <w:color w:val="000000"/>
          <w:szCs w:val="22"/>
          <w:lang w:val="en-US"/>
        </w:rPr>
        <w:t>Reconcile amounts to WDE601 report to ensure all expenses have been accounted for.</w:t>
      </w:r>
    </w:p>
    <w:p w14:paraId="44DAF2E4" w14:textId="3922A263" w:rsidR="00766DCF" w:rsidRPr="00D949E8" w:rsidRDefault="00766DCF" w:rsidP="00B0209E">
      <w:pPr>
        <w:pStyle w:val="ListParagraph"/>
        <w:numPr>
          <w:ilvl w:val="0"/>
          <w:numId w:val="16"/>
        </w:numPr>
        <w:autoSpaceDE w:val="0"/>
        <w:autoSpaceDN w:val="0"/>
        <w:adjustRightInd w:val="0"/>
        <w:rPr>
          <w:rFonts w:asciiTheme="minorHAnsi" w:eastAsiaTheme="minorHAnsi" w:hAnsiTheme="minorHAnsi" w:cs="Arial"/>
          <w:color w:val="000000"/>
          <w:szCs w:val="22"/>
          <w:lang w:val="en-US"/>
        </w:rPr>
      </w:pPr>
      <w:r w:rsidRPr="00D949E8">
        <w:rPr>
          <w:rFonts w:asciiTheme="minorHAnsi" w:eastAsiaTheme="minorHAnsi" w:hAnsiTheme="minorHAnsi" w:cs="Arial"/>
          <w:color w:val="000000"/>
          <w:szCs w:val="22"/>
          <w:lang w:val="en-US"/>
        </w:rPr>
        <w:t xml:space="preserve">After all costs have been classified, the indirect cost rate should be calculated as follows:  </w:t>
      </w:r>
    </w:p>
    <w:p w14:paraId="07916EEA" w14:textId="487DCD2F" w:rsidR="00766DCF" w:rsidRPr="00D949E8" w:rsidRDefault="00766DCF" w:rsidP="005D218F">
      <w:pPr>
        <w:autoSpaceDE w:val="0"/>
        <w:autoSpaceDN w:val="0"/>
        <w:adjustRightInd w:val="0"/>
        <w:rPr>
          <w:rFonts w:asciiTheme="minorHAnsi" w:eastAsiaTheme="minorHAnsi" w:hAnsiTheme="minorHAnsi" w:cs="Arial"/>
          <w:i/>
          <w:color w:val="000000"/>
          <w:szCs w:val="22"/>
          <w:lang w:val="en-US"/>
        </w:rPr>
      </w:pPr>
    </w:p>
    <w:tbl>
      <w:tblPr>
        <w:tblW w:w="9576" w:type="dxa"/>
        <w:tblLook w:val="0000" w:firstRow="0" w:lastRow="0" w:firstColumn="0" w:lastColumn="0" w:noHBand="0" w:noVBand="0"/>
      </w:tblPr>
      <w:tblGrid>
        <w:gridCol w:w="3108"/>
        <w:gridCol w:w="1680"/>
        <w:gridCol w:w="2394"/>
        <w:gridCol w:w="2394"/>
      </w:tblGrid>
      <w:tr w:rsidR="00A13A26" w:rsidRPr="00D949E8" w14:paraId="694F383F" w14:textId="77777777" w:rsidTr="009A6619">
        <w:tc>
          <w:tcPr>
            <w:tcW w:w="3108" w:type="dxa"/>
          </w:tcPr>
          <w:p w14:paraId="17D98234" w14:textId="77777777" w:rsidR="00A13A26" w:rsidRPr="00D949E8" w:rsidRDefault="00A13A26" w:rsidP="009A6619">
            <w:pPr>
              <w:pBdr>
                <w:bottom w:val="single" w:sz="12" w:space="1" w:color="auto"/>
              </w:pBdr>
              <w:jc w:val="center"/>
              <w:rPr>
                <w:sz w:val="20"/>
                <w:lang w:val="en-US"/>
              </w:rPr>
            </w:pPr>
            <w:r w:rsidRPr="00D949E8">
              <w:rPr>
                <w:sz w:val="20"/>
                <w:lang w:val="en-US"/>
              </w:rPr>
              <w:t>Indirect Cost</w:t>
            </w:r>
          </w:p>
          <w:p w14:paraId="0E64BA18" w14:textId="77777777" w:rsidR="00A13A26" w:rsidRPr="00D949E8" w:rsidRDefault="00A13A26" w:rsidP="009A6619">
            <w:pPr>
              <w:jc w:val="center"/>
              <w:rPr>
                <w:sz w:val="20"/>
                <w:lang w:val="en-US"/>
              </w:rPr>
            </w:pPr>
            <w:r w:rsidRPr="00D949E8">
              <w:rPr>
                <w:sz w:val="20"/>
                <w:lang w:val="en-US"/>
              </w:rPr>
              <w:t>Unallowed Cost + Direct Cost</w:t>
            </w:r>
          </w:p>
        </w:tc>
        <w:tc>
          <w:tcPr>
            <w:tcW w:w="1680" w:type="dxa"/>
          </w:tcPr>
          <w:p w14:paraId="4943DCD8" w14:textId="77777777" w:rsidR="00A13A26" w:rsidRPr="00D949E8" w:rsidRDefault="00A13A26" w:rsidP="009A6619">
            <w:pPr>
              <w:jc w:val="center"/>
              <w:rPr>
                <w:sz w:val="12"/>
                <w:szCs w:val="12"/>
                <w:lang w:val="en-US"/>
              </w:rPr>
            </w:pPr>
          </w:p>
          <w:p w14:paraId="4B7C382A" w14:textId="77777777" w:rsidR="00A13A26" w:rsidRPr="00D949E8" w:rsidRDefault="00A13A26" w:rsidP="009A6619">
            <w:pPr>
              <w:jc w:val="center"/>
              <w:rPr>
                <w:sz w:val="20"/>
                <w:lang w:val="en-US"/>
              </w:rPr>
            </w:pPr>
            <w:r w:rsidRPr="00D949E8">
              <w:rPr>
                <w:sz w:val="20"/>
                <w:lang w:val="en-US"/>
              </w:rPr>
              <w:t>= Indirect Cost Rate</w:t>
            </w:r>
          </w:p>
        </w:tc>
        <w:tc>
          <w:tcPr>
            <w:tcW w:w="2394" w:type="dxa"/>
          </w:tcPr>
          <w:p w14:paraId="77837A19" w14:textId="77777777" w:rsidR="00A13A26" w:rsidRPr="00D949E8" w:rsidRDefault="00A13A26" w:rsidP="00A13A26">
            <w:pPr>
              <w:rPr>
                <w:sz w:val="20"/>
                <w:lang w:val="en-US"/>
              </w:rPr>
            </w:pPr>
            <w:r w:rsidRPr="00D949E8">
              <w:rPr>
                <w:sz w:val="20"/>
                <w:lang w:val="en-US"/>
              </w:rPr>
              <w:t>Indirect Cost Rate –</w:t>
            </w:r>
          </w:p>
          <w:p w14:paraId="09EFFEEE" w14:textId="77777777" w:rsidR="00A13A26" w:rsidRPr="00D949E8" w:rsidRDefault="00A13A26" w:rsidP="00A13A26">
            <w:pPr>
              <w:rPr>
                <w:sz w:val="20"/>
                <w:lang w:val="en-US"/>
              </w:rPr>
            </w:pPr>
            <w:r w:rsidRPr="00D949E8">
              <w:rPr>
                <w:sz w:val="20"/>
                <w:lang w:val="en-US"/>
              </w:rPr>
              <w:t>Discounted Factor</w:t>
            </w:r>
          </w:p>
          <w:p w14:paraId="5713AF06" w14:textId="77777777" w:rsidR="00A13A26" w:rsidRPr="00D949E8" w:rsidRDefault="00A13A26" w:rsidP="00A13A26">
            <w:pPr>
              <w:rPr>
                <w:sz w:val="20"/>
                <w:lang w:val="en-US"/>
              </w:rPr>
            </w:pPr>
            <w:r w:rsidRPr="00D949E8">
              <w:rPr>
                <w:sz w:val="20"/>
                <w:lang w:val="en-US"/>
              </w:rPr>
              <w:t>(Rate x 10%)</w:t>
            </w:r>
          </w:p>
        </w:tc>
        <w:tc>
          <w:tcPr>
            <w:tcW w:w="2394" w:type="dxa"/>
          </w:tcPr>
          <w:p w14:paraId="1D3557FF" w14:textId="31DB730A" w:rsidR="00A13A26" w:rsidRPr="00D949E8" w:rsidRDefault="00A13A26" w:rsidP="00A13A26">
            <w:pPr>
              <w:tabs>
                <w:tab w:val="left" w:pos="388"/>
              </w:tabs>
              <w:rPr>
                <w:sz w:val="20"/>
                <w:szCs w:val="20"/>
                <w:lang w:val="en-US"/>
              </w:rPr>
            </w:pPr>
            <w:r w:rsidRPr="00D949E8">
              <w:rPr>
                <w:sz w:val="20"/>
                <w:szCs w:val="20"/>
                <w:lang w:val="en-US"/>
              </w:rPr>
              <w:tab/>
              <w:t>Allowable</w:t>
            </w:r>
            <w:r w:rsidRPr="00D949E8">
              <w:rPr>
                <w:sz w:val="20"/>
                <w:lang w:val="en-US"/>
              </w:rPr>
              <w:t xml:space="preserve">    </w:t>
            </w:r>
          </w:p>
          <w:p w14:paraId="084CAA97" w14:textId="2C2092F4" w:rsidR="00A13A26" w:rsidRPr="00D949E8" w:rsidRDefault="00A13A26" w:rsidP="00A13A26">
            <w:pPr>
              <w:tabs>
                <w:tab w:val="left" w:pos="388"/>
              </w:tabs>
              <w:rPr>
                <w:sz w:val="20"/>
                <w:lang w:val="en-US"/>
              </w:rPr>
            </w:pPr>
            <w:r w:rsidRPr="00D949E8">
              <w:rPr>
                <w:sz w:val="20"/>
                <w:lang w:val="en-US"/>
              </w:rPr>
              <w:t xml:space="preserve"> =   Predetermined </w:t>
            </w:r>
          </w:p>
          <w:p w14:paraId="28914D4C" w14:textId="7C75BAAD" w:rsidR="00A13A26" w:rsidRPr="00D949E8" w:rsidRDefault="00A13A26" w:rsidP="00A13A26">
            <w:pPr>
              <w:tabs>
                <w:tab w:val="left" w:pos="388"/>
              </w:tabs>
              <w:rPr>
                <w:sz w:val="20"/>
                <w:lang w:val="en-US"/>
              </w:rPr>
            </w:pPr>
            <w:r w:rsidRPr="00D949E8">
              <w:rPr>
                <w:sz w:val="20"/>
                <w:lang w:val="en-US"/>
              </w:rPr>
              <w:t xml:space="preserve">      Discounted Rate</w:t>
            </w:r>
          </w:p>
        </w:tc>
      </w:tr>
    </w:tbl>
    <w:p w14:paraId="777DDBF5" w14:textId="77777777" w:rsidR="008B29EA" w:rsidRPr="00D949E8" w:rsidRDefault="008B29EA" w:rsidP="00B0209E">
      <w:pPr>
        <w:autoSpaceDE w:val="0"/>
        <w:autoSpaceDN w:val="0"/>
        <w:adjustRightInd w:val="0"/>
        <w:rPr>
          <w:rFonts w:asciiTheme="minorHAnsi" w:eastAsiaTheme="minorHAnsi" w:hAnsiTheme="minorHAnsi" w:cs="Arial"/>
          <w:b/>
          <w:color w:val="000000"/>
          <w:szCs w:val="22"/>
          <w:lang w:val="en-US"/>
        </w:rPr>
      </w:pPr>
    </w:p>
    <w:p w14:paraId="5404C313" w14:textId="53A03A6A" w:rsidR="007D5981" w:rsidRPr="00D949E8" w:rsidRDefault="007D5981" w:rsidP="008B29EA">
      <w:pPr>
        <w:pStyle w:val="ListParagraph"/>
        <w:numPr>
          <w:ilvl w:val="0"/>
          <w:numId w:val="16"/>
        </w:numPr>
        <w:autoSpaceDE w:val="0"/>
        <w:autoSpaceDN w:val="0"/>
        <w:adjustRightInd w:val="0"/>
        <w:rPr>
          <w:rFonts w:asciiTheme="minorHAnsi" w:eastAsiaTheme="minorHAnsi" w:hAnsiTheme="minorHAnsi" w:cs="Arial"/>
          <w:b/>
          <w:color w:val="000000"/>
          <w:szCs w:val="22"/>
          <w:lang w:val="en-US"/>
        </w:rPr>
      </w:pPr>
      <w:r w:rsidRPr="00D949E8">
        <w:rPr>
          <w:rFonts w:asciiTheme="minorHAnsi" w:eastAsiaTheme="minorHAnsi" w:hAnsiTheme="minorHAnsi" w:cs="Arial"/>
          <w:color w:val="000000"/>
          <w:szCs w:val="22"/>
          <w:lang w:val="en-US"/>
        </w:rPr>
        <w:t>Compl</w:t>
      </w:r>
      <w:r w:rsidR="003E2201">
        <w:rPr>
          <w:rFonts w:asciiTheme="minorHAnsi" w:eastAsiaTheme="minorHAnsi" w:hAnsiTheme="minorHAnsi" w:cs="Arial"/>
          <w:color w:val="000000"/>
          <w:szCs w:val="22"/>
          <w:lang w:val="en-US"/>
        </w:rPr>
        <w:t>ete certification page provided</w:t>
      </w:r>
      <w:r w:rsidRPr="00D949E8">
        <w:rPr>
          <w:rFonts w:asciiTheme="minorHAnsi" w:eastAsiaTheme="minorHAnsi" w:hAnsiTheme="minorHAnsi" w:cs="Arial"/>
          <w:color w:val="000000"/>
          <w:szCs w:val="22"/>
          <w:lang w:val="en-US"/>
        </w:rPr>
        <w:t>.</w:t>
      </w:r>
    </w:p>
    <w:p w14:paraId="39C07367" w14:textId="4BAA4B2E" w:rsidR="00F9388C" w:rsidRPr="00F9388C" w:rsidRDefault="008B29EA" w:rsidP="00825C8C">
      <w:pPr>
        <w:pStyle w:val="ListParagraph"/>
        <w:numPr>
          <w:ilvl w:val="0"/>
          <w:numId w:val="16"/>
        </w:numPr>
        <w:autoSpaceDE w:val="0"/>
        <w:autoSpaceDN w:val="0"/>
        <w:adjustRightInd w:val="0"/>
        <w:rPr>
          <w:rFonts w:asciiTheme="minorHAnsi" w:eastAsiaTheme="minorHAnsi" w:hAnsiTheme="minorHAnsi" w:cs="Arial"/>
          <w:b/>
          <w:color w:val="000000"/>
          <w:szCs w:val="22"/>
          <w:lang w:val="en-US"/>
        </w:rPr>
      </w:pPr>
      <w:r w:rsidRPr="007D5981">
        <w:rPr>
          <w:rFonts w:asciiTheme="minorHAnsi" w:hAnsiTheme="minorHAnsi"/>
          <w:lang w:val="en-US"/>
        </w:rPr>
        <w:t xml:space="preserve">The completed </w:t>
      </w:r>
      <w:r w:rsidRPr="007D5981">
        <w:rPr>
          <w:rFonts w:asciiTheme="minorHAnsi" w:hAnsiTheme="minorHAnsi"/>
          <w:b/>
          <w:bCs/>
          <w:lang w:val="en-US"/>
        </w:rPr>
        <w:t xml:space="preserve">Indirect Cost Allocation </w:t>
      </w:r>
      <w:r w:rsidR="007D5981">
        <w:rPr>
          <w:rFonts w:asciiTheme="minorHAnsi" w:hAnsiTheme="minorHAnsi"/>
          <w:b/>
          <w:bCs/>
          <w:lang w:val="en-US"/>
        </w:rPr>
        <w:t>Proposal/</w:t>
      </w:r>
      <w:r w:rsidRPr="007D5981">
        <w:rPr>
          <w:rFonts w:asciiTheme="minorHAnsi" w:hAnsiTheme="minorHAnsi"/>
          <w:b/>
          <w:bCs/>
          <w:lang w:val="en-US"/>
        </w:rPr>
        <w:t>Plan</w:t>
      </w:r>
      <w:r w:rsidR="00DF4F31" w:rsidRPr="007D5981">
        <w:rPr>
          <w:rFonts w:asciiTheme="minorHAnsi" w:hAnsiTheme="minorHAnsi"/>
          <w:b/>
          <w:bCs/>
          <w:lang w:val="en-US"/>
        </w:rPr>
        <w:t xml:space="preserve"> </w:t>
      </w:r>
      <w:r w:rsidR="00DF4F31" w:rsidRPr="007D5981">
        <w:rPr>
          <w:rFonts w:asciiTheme="minorHAnsi" w:hAnsiTheme="minorHAnsi"/>
          <w:bCs/>
          <w:lang w:val="en-US"/>
        </w:rPr>
        <w:t>(expenditure summary and supporting documentation)</w:t>
      </w:r>
      <w:r w:rsidR="00210CC1">
        <w:rPr>
          <w:rFonts w:asciiTheme="minorHAnsi" w:hAnsiTheme="minorHAnsi"/>
          <w:bCs/>
          <w:lang w:val="en-US"/>
        </w:rPr>
        <w:t xml:space="preserve"> and </w:t>
      </w:r>
      <w:r w:rsidR="00F9388C" w:rsidRPr="00F9388C">
        <w:rPr>
          <w:rFonts w:asciiTheme="minorHAnsi" w:hAnsiTheme="minorHAnsi"/>
          <w:b/>
          <w:bCs/>
          <w:lang w:val="en-US"/>
        </w:rPr>
        <w:t>Certification</w:t>
      </w:r>
      <w:r w:rsidR="00F9388C">
        <w:rPr>
          <w:rFonts w:asciiTheme="minorHAnsi" w:hAnsiTheme="minorHAnsi"/>
          <w:bCs/>
          <w:lang w:val="en-US"/>
        </w:rPr>
        <w:t xml:space="preserve"> page</w:t>
      </w:r>
      <w:r w:rsidR="00210CC1">
        <w:rPr>
          <w:rFonts w:asciiTheme="minorHAnsi" w:hAnsiTheme="minorHAnsi"/>
          <w:bCs/>
          <w:lang w:val="en-US"/>
        </w:rPr>
        <w:t xml:space="preserve"> </w:t>
      </w:r>
      <w:r w:rsidRPr="007D5981">
        <w:rPr>
          <w:rFonts w:asciiTheme="minorHAnsi" w:hAnsiTheme="minorHAnsi"/>
          <w:lang w:val="en-US"/>
        </w:rPr>
        <w:t xml:space="preserve">should be </w:t>
      </w:r>
      <w:r w:rsidR="00210CC1">
        <w:rPr>
          <w:rFonts w:asciiTheme="minorHAnsi" w:hAnsiTheme="minorHAnsi"/>
          <w:lang w:val="en-US"/>
        </w:rPr>
        <w:t>emailed</w:t>
      </w:r>
      <w:r w:rsidRPr="007D5981">
        <w:rPr>
          <w:rFonts w:asciiTheme="minorHAnsi" w:hAnsiTheme="minorHAnsi"/>
          <w:lang w:val="en-US"/>
        </w:rPr>
        <w:t xml:space="preserve"> to </w:t>
      </w:r>
      <w:r w:rsidR="00210CC1">
        <w:rPr>
          <w:rFonts w:asciiTheme="minorHAnsi" w:hAnsiTheme="minorHAnsi"/>
          <w:lang w:val="en-US"/>
        </w:rPr>
        <w:t>WDE</w:t>
      </w:r>
      <w:r w:rsidRPr="007D5981">
        <w:rPr>
          <w:rFonts w:asciiTheme="minorHAnsi" w:hAnsiTheme="minorHAnsi"/>
          <w:lang w:val="en-US"/>
        </w:rPr>
        <w:t xml:space="preserve">. </w:t>
      </w:r>
      <w:r w:rsidR="007D5981" w:rsidRPr="007D5981">
        <w:rPr>
          <w:rFonts w:asciiTheme="minorHAnsi" w:hAnsiTheme="minorHAnsi"/>
          <w:lang w:val="en-US"/>
        </w:rPr>
        <w:t xml:space="preserve"> </w:t>
      </w:r>
      <w:r w:rsidRPr="007D5981">
        <w:rPr>
          <w:rFonts w:asciiTheme="minorHAnsi" w:hAnsiTheme="minorHAnsi"/>
          <w:lang w:val="en-US"/>
        </w:rPr>
        <w:t>After acceptance, a signed copy of the certification will be returned to the LEA.</w:t>
      </w:r>
    </w:p>
    <w:p w14:paraId="18157397" w14:textId="2718149B" w:rsidR="00697B2F" w:rsidRPr="00210CC1" w:rsidRDefault="00DF4F31" w:rsidP="00825C8C">
      <w:pPr>
        <w:pStyle w:val="ListParagraph"/>
        <w:numPr>
          <w:ilvl w:val="0"/>
          <w:numId w:val="16"/>
        </w:numPr>
        <w:autoSpaceDE w:val="0"/>
        <w:autoSpaceDN w:val="0"/>
        <w:adjustRightInd w:val="0"/>
        <w:rPr>
          <w:rFonts w:asciiTheme="minorHAnsi" w:eastAsiaTheme="minorHAnsi" w:hAnsiTheme="minorHAnsi" w:cs="Arial"/>
          <w:b/>
          <w:color w:val="000000"/>
          <w:szCs w:val="22"/>
          <w:lang w:val="en-US"/>
        </w:rPr>
      </w:pPr>
      <w:r w:rsidRPr="00F9388C">
        <w:rPr>
          <w:rFonts w:asciiTheme="minorHAnsi" w:hAnsiTheme="minorHAnsi" w:cs="Arial"/>
        </w:rPr>
        <w:t>Additionally, a</w:t>
      </w:r>
      <w:r w:rsidR="00775DE2" w:rsidRPr="00F9388C">
        <w:rPr>
          <w:rFonts w:asciiTheme="minorHAnsi" w:hAnsiTheme="minorHAnsi" w:cs="Arial"/>
        </w:rPr>
        <w:t>n organization chart must be provided and be applicable to the second preceding fiscal year because expenditures for the proposal are taken from that year.  Information presented in the organization chart must clearly indicate the lines of authority to adequately determine Superintendent and Head of Component Direct and/or Indirect costs.</w:t>
      </w:r>
    </w:p>
    <w:p w14:paraId="07E2B75D" w14:textId="77777777" w:rsidR="00F477E0" w:rsidRPr="00F9388C" w:rsidRDefault="00F477E0" w:rsidP="00F477E0">
      <w:pPr>
        <w:pStyle w:val="ListParagraph"/>
        <w:autoSpaceDE w:val="0"/>
        <w:autoSpaceDN w:val="0"/>
        <w:adjustRightInd w:val="0"/>
        <w:rPr>
          <w:rFonts w:asciiTheme="minorHAnsi" w:eastAsiaTheme="minorHAnsi" w:hAnsiTheme="minorHAnsi" w:cs="Arial"/>
          <w:b/>
          <w:color w:val="000000"/>
          <w:szCs w:val="22"/>
          <w:lang w:val="en-US"/>
        </w:rPr>
      </w:pPr>
    </w:p>
    <w:p w14:paraId="35FD8DAC" w14:textId="2659098C" w:rsidR="00F477E0" w:rsidRPr="008C2B36" w:rsidRDefault="00F477E0" w:rsidP="00F477E0">
      <w:pPr>
        <w:autoSpaceDE w:val="0"/>
        <w:autoSpaceDN w:val="0"/>
        <w:adjustRightInd w:val="0"/>
        <w:rPr>
          <w:rFonts w:asciiTheme="minorHAnsi" w:eastAsiaTheme="minorHAnsi" w:hAnsiTheme="minorHAnsi" w:cs="Arial"/>
          <w:color w:val="000000"/>
          <w:szCs w:val="22"/>
          <w:lang w:val="en-US"/>
        </w:rPr>
      </w:pPr>
      <w:r w:rsidRPr="0099775E">
        <w:rPr>
          <w:rFonts w:asciiTheme="minorHAnsi" w:eastAsiaTheme="minorHAnsi" w:hAnsiTheme="minorHAnsi" w:cs="Arial"/>
          <w:color w:val="000000"/>
          <w:szCs w:val="22"/>
          <w:lang w:val="en-US"/>
        </w:rPr>
        <w:t xml:space="preserve">The following steps are suggested in preparing </w:t>
      </w:r>
      <w:r>
        <w:rPr>
          <w:rFonts w:asciiTheme="minorHAnsi" w:eastAsiaTheme="minorHAnsi" w:hAnsiTheme="minorHAnsi" w:cs="Arial"/>
          <w:color w:val="000000"/>
          <w:szCs w:val="22"/>
          <w:lang w:val="en-US"/>
        </w:rPr>
        <w:t>the</w:t>
      </w:r>
      <w:r w:rsidRPr="0099775E">
        <w:rPr>
          <w:rFonts w:asciiTheme="minorHAnsi" w:eastAsiaTheme="minorHAnsi" w:hAnsiTheme="minorHAnsi" w:cs="Arial"/>
          <w:color w:val="000000"/>
          <w:szCs w:val="22"/>
          <w:lang w:val="en-US"/>
        </w:rPr>
        <w:t xml:space="preserve"> indirect cost rate </w:t>
      </w:r>
      <w:r>
        <w:rPr>
          <w:rFonts w:asciiTheme="minorHAnsi" w:eastAsiaTheme="minorHAnsi" w:hAnsiTheme="minorHAnsi" w:cs="Arial"/>
          <w:color w:val="000000"/>
          <w:szCs w:val="22"/>
          <w:lang w:val="en-US"/>
        </w:rPr>
        <w:t xml:space="preserve">application for </w:t>
      </w:r>
      <w:r w:rsidR="00923BCD">
        <w:rPr>
          <w:rFonts w:asciiTheme="minorHAnsi" w:eastAsiaTheme="minorHAnsi" w:hAnsiTheme="minorHAnsi" w:cs="Arial"/>
          <w:color w:val="000000"/>
          <w:szCs w:val="22"/>
          <w:lang w:val="en-US"/>
        </w:rPr>
        <w:t>non-district</w:t>
      </w:r>
      <w:r w:rsidR="003D5BED">
        <w:rPr>
          <w:rFonts w:asciiTheme="minorHAnsi" w:eastAsiaTheme="minorHAnsi" w:hAnsiTheme="minorHAnsi" w:cs="Arial"/>
          <w:color w:val="000000"/>
          <w:szCs w:val="22"/>
          <w:lang w:val="en-US"/>
        </w:rPr>
        <w:t xml:space="preserve"> LEAs</w:t>
      </w:r>
      <w:r w:rsidRPr="0099775E">
        <w:rPr>
          <w:rFonts w:asciiTheme="minorHAnsi" w:eastAsiaTheme="minorHAnsi" w:hAnsiTheme="minorHAnsi" w:cs="Arial"/>
          <w:color w:val="000000"/>
          <w:szCs w:val="22"/>
          <w:lang w:val="en-US"/>
        </w:rPr>
        <w:t xml:space="preserve">.  </w:t>
      </w:r>
      <w:r w:rsidRPr="008C2B36">
        <w:rPr>
          <w:rFonts w:asciiTheme="minorHAnsi" w:eastAsiaTheme="minorHAnsi" w:hAnsiTheme="minorHAnsi" w:cs="Arial"/>
          <w:color w:val="000000"/>
          <w:szCs w:val="22"/>
          <w:lang w:val="en-US"/>
        </w:rPr>
        <w:t xml:space="preserve">In order to prepare an indirect cost rate plan, </w:t>
      </w:r>
      <w:r w:rsidRPr="008C2B36">
        <w:rPr>
          <w:rFonts w:asciiTheme="minorHAnsi" w:eastAsiaTheme="minorHAnsi" w:hAnsiTheme="minorHAnsi" w:cs="Arial"/>
          <w:b/>
          <w:color w:val="000000"/>
          <w:szCs w:val="22"/>
          <w:lang w:val="en-US"/>
        </w:rPr>
        <w:t xml:space="preserve">TOTAL COSTS from </w:t>
      </w:r>
      <w:r w:rsidR="008C2B36" w:rsidRPr="008C2B36">
        <w:rPr>
          <w:rFonts w:asciiTheme="minorHAnsi" w:eastAsiaTheme="minorHAnsi" w:hAnsiTheme="minorHAnsi" w:cs="Arial"/>
          <w:b/>
          <w:color w:val="000000"/>
          <w:szCs w:val="22"/>
          <w:lang w:val="en-US"/>
        </w:rPr>
        <w:t>audited financials or general ledger</w:t>
      </w:r>
      <w:r w:rsidRPr="008C2B36">
        <w:rPr>
          <w:rFonts w:asciiTheme="minorHAnsi" w:eastAsiaTheme="minorHAnsi" w:hAnsiTheme="minorHAnsi" w:cs="Arial"/>
          <w:color w:val="000000"/>
          <w:szCs w:val="22"/>
          <w:lang w:val="en-US"/>
        </w:rPr>
        <w:t xml:space="preserve">, regardless of funding source, must be classified into one of the following categories:  direct, indirect, excluded or unallowable.  The following detailed steps will guide preparation of the plan: </w:t>
      </w:r>
    </w:p>
    <w:p w14:paraId="5B30CF6E" w14:textId="77777777" w:rsidR="00F477E0" w:rsidRPr="001C6A95" w:rsidRDefault="00F477E0" w:rsidP="00F477E0">
      <w:pPr>
        <w:autoSpaceDE w:val="0"/>
        <w:autoSpaceDN w:val="0"/>
        <w:adjustRightInd w:val="0"/>
        <w:rPr>
          <w:rFonts w:asciiTheme="minorHAnsi" w:eastAsiaTheme="minorHAnsi" w:hAnsiTheme="minorHAnsi" w:cs="Arial"/>
          <w:color w:val="000000"/>
          <w:szCs w:val="22"/>
          <w:lang w:val="en-US"/>
        </w:rPr>
      </w:pPr>
    </w:p>
    <w:p w14:paraId="7A92A7E4" w14:textId="18D1E8E7" w:rsidR="00F477E0" w:rsidRPr="001C6A95" w:rsidRDefault="00F477E0" w:rsidP="00F477E0">
      <w:pPr>
        <w:pStyle w:val="ListParagraph"/>
        <w:numPr>
          <w:ilvl w:val="0"/>
          <w:numId w:val="27"/>
        </w:numPr>
        <w:autoSpaceDE w:val="0"/>
        <w:autoSpaceDN w:val="0"/>
        <w:adjustRightInd w:val="0"/>
        <w:rPr>
          <w:rFonts w:asciiTheme="minorHAnsi" w:eastAsiaTheme="minorHAnsi" w:hAnsiTheme="minorHAnsi" w:cs="Arial"/>
          <w:color w:val="000000"/>
          <w:szCs w:val="22"/>
          <w:lang w:val="en-US"/>
        </w:rPr>
      </w:pPr>
      <w:r w:rsidRPr="001C6A95">
        <w:rPr>
          <w:rFonts w:asciiTheme="minorHAnsi" w:eastAsiaTheme="minorHAnsi" w:hAnsiTheme="minorHAnsi" w:cs="Arial"/>
          <w:color w:val="000000"/>
          <w:szCs w:val="22"/>
          <w:lang w:val="en-US"/>
        </w:rPr>
        <w:t>Using the expenditure summary worksheet provided</w:t>
      </w:r>
      <w:r w:rsidR="00F12EBB">
        <w:rPr>
          <w:rFonts w:asciiTheme="minorHAnsi" w:eastAsiaTheme="minorHAnsi" w:hAnsiTheme="minorHAnsi" w:cs="Arial"/>
          <w:color w:val="000000"/>
          <w:szCs w:val="22"/>
          <w:lang w:val="en-US"/>
        </w:rPr>
        <w:t xml:space="preserve"> (R</w:t>
      </w:r>
      <w:r w:rsidR="008C2B36" w:rsidRPr="001C6A95">
        <w:rPr>
          <w:rFonts w:asciiTheme="minorHAnsi" w:eastAsiaTheme="minorHAnsi" w:hAnsiTheme="minorHAnsi" w:cs="Arial"/>
          <w:color w:val="000000"/>
          <w:szCs w:val="22"/>
          <w:lang w:val="en-US"/>
        </w:rPr>
        <w:t xml:space="preserve">estricted </w:t>
      </w:r>
      <w:r w:rsidR="00F12EBB">
        <w:rPr>
          <w:rFonts w:asciiTheme="minorHAnsi" w:eastAsiaTheme="minorHAnsi" w:hAnsiTheme="minorHAnsi" w:cs="Arial"/>
          <w:color w:val="000000"/>
          <w:szCs w:val="22"/>
          <w:lang w:val="en-US"/>
        </w:rPr>
        <w:t>R</w:t>
      </w:r>
      <w:r w:rsidR="008C2B36" w:rsidRPr="001C6A95">
        <w:rPr>
          <w:rFonts w:asciiTheme="minorHAnsi" w:eastAsiaTheme="minorHAnsi" w:hAnsiTheme="minorHAnsi" w:cs="Arial"/>
          <w:color w:val="000000"/>
          <w:szCs w:val="22"/>
          <w:lang w:val="en-US"/>
        </w:rPr>
        <w:t xml:space="preserve">ate </w:t>
      </w:r>
      <w:r w:rsidR="00F12EBB">
        <w:rPr>
          <w:rFonts w:asciiTheme="minorHAnsi" w:eastAsiaTheme="minorHAnsi" w:hAnsiTheme="minorHAnsi" w:cs="Arial"/>
          <w:color w:val="000000"/>
          <w:szCs w:val="22"/>
          <w:lang w:val="en-US"/>
        </w:rPr>
        <w:t xml:space="preserve">and Unrestricted Rate </w:t>
      </w:r>
      <w:r w:rsidR="008C2B36" w:rsidRPr="001C6A95">
        <w:rPr>
          <w:rFonts w:asciiTheme="minorHAnsi" w:eastAsiaTheme="minorHAnsi" w:hAnsiTheme="minorHAnsi" w:cs="Arial"/>
          <w:color w:val="000000"/>
          <w:szCs w:val="22"/>
          <w:lang w:val="en-US"/>
        </w:rPr>
        <w:t>tab</w:t>
      </w:r>
      <w:r w:rsidR="00F12EBB">
        <w:rPr>
          <w:rFonts w:asciiTheme="minorHAnsi" w:eastAsiaTheme="minorHAnsi" w:hAnsiTheme="minorHAnsi" w:cs="Arial"/>
          <w:color w:val="000000"/>
          <w:szCs w:val="22"/>
          <w:lang w:val="en-US"/>
        </w:rPr>
        <w:t>s</w:t>
      </w:r>
      <w:r w:rsidR="008C2B36" w:rsidRPr="001C6A95">
        <w:rPr>
          <w:rFonts w:asciiTheme="minorHAnsi" w:eastAsiaTheme="minorHAnsi" w:hAnsiTheme="minorHAnsi" w:cs="Arial"/>
          <w:color w:val="000000"/>
          <w:szCs w:val="22"/>
          <w:lang w:val="en-US"/>
        </w:rPr>
        <w:t>)</w:t>
      </w:r>
      <w:r w:rsidRPr="001C6A95">
        <w:rPr>
          <w:rFonts w:asciiTheme="minorHAnsi" w:eastAsiaTheme="minorHAnsi" w:hAnsiTheme="minorHAnsi" w:cs="Arial"/>
          <w:color w:val="000000"/>
          <w:szCs w:val="22"/>
          <w:lang w:val="en-US"/>
        </w:rPr>
        <w:t xml:space="preserve">, breakout all </w:t>
      </w:r>
      <w:r w:rsidR="001C6A95" w:rsidRPr="001C6A95">
        <w:rPr>
          <w:rFonts w:asciiTheme="minorHAnsi" w:eastAsiaTheme="minorHAnsi" w:hAnsiTheme="minorHAnsi" w:cs="Arial"/>
          <w:color w:val="000000"/>
          <w:szCs w:val="22"/>
          <w:lang w:val="en-US"/>
        </w:rPr>
        <w:t xml:space="preserve">general fund expenditures </w:t>
      </w:r>
      <w:r w:rsidR="001C6A95">
        <w:rPr>
          <w:rFonts w:asciiTheme="minorHAnsi" w:eastAsiaTheme="minorHAnsi" w:hAnsiTheme="minorHAnsi" w:cs="Arial"/>
          <w:color w:val="000000"/>
          <w:szCs w:val="22"/>
          <w:lang w:val="en-US"/>
        </w:rPr>
        <w:t xml:space="preserve">for each category </w:t>
      </w:r>
      <w:r w:rsidRPr="001C6A95">
        <w:rPr>
          <w:rFonts w:asciiTheme="minorHAnsi" w:eastAsiaTheme="minorHAnsi" w:hAnsiTheme="minorHAnsi" w:cs="Arial"/>
          <w:color w:val="000000"/>
          <w:szCs w:val="22"/>
          <w:lang w:val="en-US"/>
        </w:rPr>
        <w:t>into one of the classes</w:t>
      </w:r>
      <w:r w:rsidR="001C6A95">
        <w:rPr>
          <w:rFonts w:asciiTheme="minorHAnsi" w:eastAsiaTheme="minorHAnsi" w:hAnsiTheme="minorHAnsi" w:cs="Arial"/>
          <w:color w:val="000000"/>
          <w:szCs w:val="22"/>
          <w:lang w:val="en-US"/>
        </w:rPr>
        <w:t xml:space="preserve"> (</w:t>
      </w:r>
      <w:r w:rsidRPr="001C6A95">
        <w:rPr>
          <w:rFonts w:asciiTheme="minorHAnsi" w:eastAsiaTheme="minorHAnsi" w:hAnsiTheme="minorHAnsi" w:cs="Arial"/>
          <w:color w:val="000000"/>
          <w:szCs w:val="22"/>
          <w:lang w:val="en-US"/>
        </w:rPr>
        <w:t>direct, indirect, unallowed, or excluded</w:t>
      </w:r>
      <w:r w:rsidR="001C6A95">
        <w:rPr>
          <w:rFonts w:asciiTheme="minorHAnsi" w:eastAsiaTheme="minorHAnsi" w:hAnsiTheme="minorHAnsi" w:cs="Arial"/>
          <w:color w:val="000000"/>
          <w:szCs w:val="22"/>
          <w:lang w:val="en-US"/>
        </w:rPr>
        <w:t>)</w:t>
      </w:r>
      <w:r w:rsidRPr="001C6A95">
        <w:rPr>
          <w:rFonts w:asciiTheme="minorHAnsi" w:eastAsiaTheme="minorHAnsi" w:hAnsiTheme="minorHAnsi" w:cs="Arial"/>
          <w:color w:val="000000"/>
          <w:szCs w:val="22"/>
          <w:lang w:val="en-US"/>
        </w:rPr>
        <w:t>.  Refer to the guidance given in this document, EDGAR and Uniform Grant Guidance to assist in classifying expenses.</w:t>
      </w:r>
      <w:r w:rsidR="001C6A95" w:rsidRPr="001C6A95">
        <w:rPr>
          <w:rFonts w:asciiTheme="minorHAnsi" w:eastAsiaTheme="minorHAnsi" w:hAnsiTheme="minorHAnsi" w:cs="Arial"/>
          <w:color w:val="000000"/>
          <w:szCs w:val="22"/>
          <w:lang w:val="en-US"/>
        </w:rPr>
        <w:t xml:space="preserve">  Ignore the fund numbers</w:t>
      </w:r>
      <w:r w:rsidR="00A31681">
        <w:rPr>
          <w:rFonts w:asciiTheme="minorHAnsi" w:eastAsiaTheme="minorHAnsi" w:hAnsiTheme="minorHAnsi" w:cs="Arial"/>
          <w:color w:val="000000"/>
          <w:szCs w:val="22"/>
          <w:lang w:val="en-US"/>
        </w:rPr>
        <w:t xml:space="preserve">, </w:t>
      </w:r>
      <w:r w:rsidR="001C6A95" w:rsidRPr="001C6A95">
        <w:rPr>
          <w:rFonts w:asciiTheme="minorHAnsi" w:eastAsiaTheme="minorHAnsi" w:hAnsiTheme="minorHAnsi" w:cs="Arial"/>
          <w:color w:val="000000"/>
          <w:szCs w:val="22"/>
          <w:lang w:val="en-US"/>
        </w:rPr>
        <w:t xml:space="preserve">function codes </w:t>
      </w:r>
      <w:r w:rsidR="00A31681">
        <w:rPr>
          <w:rFonts w:asciiTheme="minorHAnsi" w:eastAsiaTheme="minorHAnsi" w:hAnsiTheme="minorHAnsi" w:cs="Arial"/>
          <w:color w:val="000000"/>
          <w:szCs w:val="22"/>
          <w:lang w:val="en-US"/>
        </w:rPr>
        <w:t>and the first column (</w:t>
      </w:r>
      <w:r w:rsidR="001C6A95">
        <w:rPr>
          <w:rFonts w:asciiTheme="minorHAnsi" w:eastAsiaTheme="minorHAnsi" w:hAnsiTheme="minorHAnsi" w:cs="Arial"/>
          <w:color w:val="000000"/>
          <w:szCs w:val="22"/>
          <w:lang w:val="en-US"/>
        </w:rPr>
        <w:t>Reported on 601)</w:t>
      </w:r>
      <w:r w:rsidR="00A31681">
        <w:rPr>
          <w:rFonts w:asciiTheme="minorHAnsi" w:eastAsiaTheme="minorHAnsi" w:hAnsiTheme="minorHAnsi" w:cs="Arial"/>
          <w:color w:val="000000"/>
          <w:szCs w:val="22"/>
          <w:lang w:val="en-US"/>
        </w:rPr>
        <w:t xml:space="preserve"> as those are specific to</w:t>
      </w:r>
      <w:r w:rsidR="003D5BED">
        <w:rPr>
          <w:rFonts w:asciiTheme="minorHAnsi" w:eastAsiaTheme="minorHAnsi" w:hAnsiTheme="minorHAnsi" w:cs="Arial"/>
          <w:color w:val="000000"/>
          <w:szCs w:val="22"/>
          <w:lang w:val="en-US"/>
        </w:rPr>
        <w:t xml:space="preserve"> s</w:t>
      </w:r>
      <w:r w:rsidR="00A31681">
        <w:rPr>
          <w:rFonts w:asciiTheme="minorHAnsi" w:eastAsiaTheme="minorHAnsi" w:hAnsiTheme="minorHAnsi" w:cs="Arial"/>
          <w:color w:val="000000"/>
          <w:szCs w:val="22"/>
          <w:lang w:val="en-US"/>
        </w:rPr>
        <w:t xml:space="preserve">chool </w:t>
      </w:r>
      <w:r w:rsidR="003D5BED">
        <w:rPr>
          <w:rFonts w:asciiTheme="minorHAnsi" w:eastAsiaTheme="minorHAnsi" w:hAnsiTheme="minorHAnsi" w:cs="Arial"/>
          <w:color w:val="000000"/>
          <w:szCs w:val="22"/>
          <w:lang w:val="en-US"/>
        </w:rPr>
        <w:t>d</w:t>
      </w:r>
      <w:r w:rsidR="00A31681">
        <w:rPr>
          <w:rFonts w:asciiTheme="minorHAnsi" w:eastAsiaTheme="minorHAnsi" w:hAnsiTheme="minorHAnsi" w:cs="Arial"/>
          <w:color w:val="000000"/>
          <w:szCs w:val="22"/>
          <w:lang w:val="en-US"/>
        </w:rPr>
        <w:t>istricts</w:t>
      </w:r>
      <w:r w:rsidR="001C6A95" w:rsidRPr="001C6A95">
        <w:rPr>
          <w:rFonts w:asciiTheme="minorHAnsi" w:eastAsiaTheme="minorHAnsi" w:hAnsiTheme="minorHAnsi" w:cs="Arial"/>
          <w:color w:val="000000"/>
          <w:szCs w:val="22"/>
          <w:lang w:val="en-US"/>
        </w:rPr>
        <w:t xml:space="preserve">. </w:t>
      </w:r>
    </w:p>
    <w:p w14:paraId="0C437FB9" w14:textId="5BBD1453" w:rsidR="00F477E0" w:rsidRPr="00F12EBB" w:rsidRDefault="00F477E0" w:rsidP="00F12EBB">
      <w:pPr>
        <w:pStyle w:val="ListParagraph"/>
        <w:numPr>
          <w:ilvl w:val="1"/>
          <w:numId w:val="27"/>
        </w:numPr>
        <w:autoSpaceDE w:val="0"/>
        <w:autoSpaceDN w:val="0"/>
        <w:adjustRightInd w:val="0"/>
        <w:rPr>
          <w:rFonts w:asciiTheme="minorHAnsi" w:eastAsiaTheme="minorHAnsi" w:hAnsiTheme="minorHAnsi" w:cs="Arial"/>
          <w:color w:val="000000"/>
          <w:szCs w:val="22"/>
          <w:lang w:val="en-US"/>
        </w:rPr>
      </w:pPr>
      <w:r w:rsidRPr="00F12EBB">
        <w:rPr>
          <w:rFonts w:asciiTheme="minorHAnsi" w:eastAsiaTheme="minorHAnsi" w:hAnsiTheme="minorHAnsi" w:cs="Arial"/>
          <w:color w:val="000000"/>
          <w:szCs w:val="22"/>
          <w:lang w:val="en-US"/>
        </w:rPr>
        <w:t xml:space="preserve">For expenses </w:t>
      </w:r>
      <w:r w:rsidR="00A31681" w:rsidRPr="00F12EBB">
        <w:rPr>
          <w:rFonts w:asciiTheme="minorHAnsi" w:eastAsiaTheme="minorHAnsi" w:hAnsiTheme="minorHAnsi" w:cs="Arial"/>
          <w:color w:val="000000"/>
          <w:szCs w:val="22"/>
          <w:lang w:val="en-US"/>
        </w:rPr>
        <w:t>listed in</w:t>
      </w:r>
      <w:r w:rsidRPr="00F12EBB">
        <w:rPr>
          <w:rFonts w:asciiTheme="minorHAnsi" w:eastAsiaTheme="minorHAnsi" w:hAnsiTheme="minorHAnsi" w:cs="Arial"/>
          <w:color w:val="000000"/>
          <w:szCs w:val="22"/>
          <w:lang w:val="en-US"/>
        </w:rPr>
        <w:t xml:space="preserve"> </w:t>
      </w:r>
      <w:r w:rsidR="001C6A95" w:rsidRPr="00F12EBB">
        <w:rPr>
          <w:rFonts w:asciiTheme="minorHAnsi" w:eastAsiaTheme="minorHAnsi" w:hAnsiTheme="minorHAnsi" w:cs="Arial"/>
          <w:color w:val="000000"/>
          <w:szCs w:val="22"/>
          <w:lang w:val="en-US"/>
        </w:rPr>
        <w:t xml:space="preserve">the </w:t>
      </w:r>
      <w:r w:rsidR="00A31681" w:rsidRPr="00F12EBB">
        <w:rPr>
          <w:rFonts w:asciiTheme="minorHAnsi" w:eastAsiaTheme="minorHAnsi" w:hAnsiTheme="minorHAnsi" w:cs="Arial"/>
          <w:color w:val="000000"/>
          <w:szCs w:val="22"/>
          <w:lang w:val="en-US"/>
        </w:rPr>
        <w:t>Central Administration, School Administration, Business Administration, Board Services and Other Support Services categories,</w:t>
      </w:r>
      <w:r w:rsidRPr="00F12EBB">
        <w:rPr>
          <w:rFonts w:asciiTheme="minorHAnsi" w:eastAsiaTheme="minorHAnsi" w:hAnsiTheme="minorHAnsi" w:cs="Arial"/>
          <w:color w:val="000000"/>
          <w:szCs w:val="22"/>
          <w:lang w:val="en-US"/>
        </w:rPr>
        <w:t xml:space="preserve"> further breakdown is required and supporting documentation with detailed information on the expenses being classified should be provided </w:t>
      </w:r>
      <w:r w:rsidR="00A31681" w:rsidRPr="00F12EBB">
        <w:rPr>
          <w:rFonts w:asciiTheme="minorHAnsi" w:eastAsiaTheme="minorHAnsi" w:hAnsiTheme="minorHAnsi" w:cs="Arial"/>
          <w:color w:val="000000"/>
          <w:szCs w:val="22"/>
          <w:lang w:val="en-US"/>
        </w:rPr>
        <w:t>on its own tab within the application</w:t>
      </w:r>
      <w:r w:rsidRPr="00F12EBB">
        <w:rPr>
          <w:rFonts w:asciiTheme="minorHAnsi" w:eastAsiaTheme="minorHAnsi" w:hAnsiTheme="minorHAnsi" w:cs="Arial"/>
          <w:color w:val="000000"/>
          <w:szCs w:val="22"/>
          <w:lang w:val="en-US"/>
        </w:rPr>
        <w:t>.</w:t>
      </w:r>
      <w:r w:rsidR="00F12EBB" w:rsidRPr="00F12EBB">
        <w:rPr>
          <w:rFonts w:asciiTheme="minorHAnsi" w:eastAsiaTheme="minorHAnsi" w:hAnsiTheme="minorHAnsi" w:cs="Arial"/>
          <w:color w:val="000000"/>
          <w:szCs w:val="22"/>
          <w:lang w:val="en-US"/>
        </w:rPr>
        <w:t xml:space="preserve">  Description headings on any tab can be changed to align with LEA reporting.</w:t>
      </w:r>
    </w:p>
    <w:p w14:paraId="1487869F" w14:textId="31258EDF" w:rsidR="00F477E0" w:rsidRPr="00F12EBB" w:rsidRDefault="00A31681" w:rsidP="00F477E0">
      <w:pPr>
        <w:pStyle w:val="ListParagraph"/>
        <w:numPr>
          <w:ilvl w:val="0"/>
          <w:numId w:val="27"/>
        </w:numPr>
        <w:autoSpaceDE w:val="0"/>
        <w:autoSpaceDN w:val="0"/>
        <w:adjustRightInd w:val="0"/>
        <w:rPr>
          <w:rFonts w:asciiTheme="minorHAnsi" w:eastAsiaTheme="minorHAnsi" w:hAnsiTheme="minorHAnsi" w:cs="Arial"/>
          <w:color w:val="000000"/>
          <w:szCs w:val="22"/>
          <w:lang w:val="en-US"/>
        </w:rPr>
      </w:pPr>
      <w:r w:rsidRPr="00F12EBB">
        <w:rPr>
          <w:rFonts w:asciiTheme="minorHAnsi" w:eastAsiaTheme="minorHAnsi" w:hAnsiTheme="minorHAnsi" w:cs="Arial"/>
          <w:color w:val="000000"/>
          <w:szCs w:val="22"/>
          <w:lang w:val="en-US"/>
        </w:rPr>
        <w:t>All other expenses outside of G</w:t>
      </w:r>
      <w:r w:rsidR="00F477E0" w:rsidRPr="00F12EBB">
        <w:rPr>
          <w:rFonts w:asciiTheme="minorHAnsi" w:eastAsiaTheme="minorHAnsi" w:hAnsiTheme="minorHAnsi" w:cs="Arial"/>
          <w:color w:val="000000"/>
          <w:szCs w:val="22"/>
          <w:lang w:val="en-US"/>
        </w:rPr>
        <w:t>eneral Fund may be combined and reported by fund</w:t>
      </w:r>
      <w:r w:rsidRPr="00F12EBB">
        <w:rPr>
          <w:rFonts w:asciiTheme="minorHAnsi" w:eastAsiaTheme="minorHAnsi" w:hAnsiTheme="minorHAnsi" w:cs="Arial"/>
          <w:color w:val="000000"/>
          <w:szCs w:val="22"/>
          <w:lang w:val="en-US"/>
        </w:rPr>
        <w:t xml:space="preserve"> in the Other Funds section</w:t>
      </w:r>
      <w:r w:rsidR="00F477E0" w:rsidRPr="00F12EBB">
        <w:rPr>
          <w:rFonts w:asciiTheme="minorHAnsi" w:eastAsiaTheme="minorHAnsi" w:hAnsiTheme="minorHAnsi" w:cs="Arial"/>
          <w:color w:val="000000"/>
          <w:szCs w:val="22"/>
          <w:lang w:val="en-US"/>
        </w:rPr>
        <w:t>.</w:t>
      </w:r>
    </w:p>
    <w:p w14:paraId="53ADB2E1" w14:textId="77777777" w:rsidR="00A31681" w:rsidRPr="00F12EBB" w:rsidRDefault="00A31681" w:rsidP="00A31681">
      <w:pPr>
        <w:pStyle w:val="ListParagraph"/>
        <w:numPr>
          <w:ilvl w:val="1"/>
          <w:numId w:val="27"/>
        </w:numPr>
        <w:autoSpaceDE w:val="0"/>
        <w:autoSpaceDN w:val="0"/>
        <w:adjustRightInd w:val="0"/>
        <w:rPr>
          <w:rFonts w:asciiTheme="minorHAnsi" w:eastAsiaTheme="minorHAnsi" w:hAnsiTheme="minorHAnsi" w:cs="Arial"/>
          <w:color w:val="000000"/>
          <w:szCs w:val="22"/>
          <w:lang w:val="en-US"/>
        </w:rPr>
      </w:pPr>
      <w:r w:rsidRPr="00F12EBB">
        <w:rPr>
          <w:rFonts w:asciiTheme="minorHAnsi" w:eastAsiaTheme="minorHAnsi" w:hAnsiTheme="minorHAnsi" w:cs="Arial"/>
          <w:color w:val="000000"/>
          <w:szCs w:val="22"/>
          <w:lang w:val="en-US"/>
        </w:rPr>
        <w:t>For LEAs that operate under one fund, there is no need to report anything in the “Other Funds” rows.</w:t>
      </w:r>
    </w:p>
    <w:p w14:paraId="7EB72905" w14:textId="5B6C9D3A" w:rsidR="00A31681" w:rsidRPr="00F12EBB" w:rsidRDefault="00A31681" w:rsidP="00A31681">
      <w:pPr>
        <w:pStyle w:val="ListParagraph"/>
        <w:numPr>
          <w:ilvl w:val="2"/>
          <w:numId w:val="27"/>
        </w:numPr>
        <w:autoSpaceDE w:val="0"/>
        <w:autoSpaceDN w:val="0"/>
        <w:adjustRightInd w:val="0"/>
        <w:rPr>
          <w:rFonts w:asciiTheme="minorHAnsi" w:eastAsiaTheme="minorHAnsi" w:hAnsiTheme="minorHAnsi" w:cs="Arial"/>
          <w:color w:val="000000"/>
          <w:szCs w:val="22"/>
          <w:lang w:val="en-US"/>
        </w:rPr>
      </w:pPr>
      <w:r w:rsidRPr="00F12EBB">
        <w:rPr>
          <w:rFonts w:asciiTheme="minorHAnsi" w:eastAsiaTheme="minorHAnsi" w:hAnsiTheme="minorHAnsi" w:cs="Arial"/>
          <w:color w:val="000000"/>
          <w:szCs w:val="22"/>
          <w:lang w:val="en-US"/>
        </w:rPr>
        <w:t>Other Funds Catego</w:t>
      </w:r>
      <w:r w:rsidR="00F12EBB" w:rsidRPr="00F12EBB">
        <w:rPr>
          <w:rFonts w:asciiTheme="minorHAnsi" w:eastAsiaTheme="minorHAnsi" w:hAnsiTheme="minorHAnsi" w:cs="Arial"/>
          <w:color w:val="000000"/>
          <w:szCs w:val="22"/>
          <w:lang w:val="en-US"/>
        </w:rPr>
        <w:t>ries/</w:t>
      </w:r>
      <w:r w:rsidR="0061186B" w:rsidRPr="00F12EBB">
        <w:rPr>
          <w:rFonts w:asciiTheme="minorHAnsi" w:eastAsiaTheme="minorHAnsi" w:hAnsiTheme="minorHAnsi" w:cs="Arial"/>
          <w:color w:val="000000"/>
          <w:szCs w:val="22"/>
          <w:lang w:val="en-US"/>
        </w:rPr>
        <w:t>Descriptions</w:t>
      </w:r>
      <w:r w:rsidRPr="00F12EBB">
        <w:rPr>
          <w:rFonts w:asciiTheme="minorHAnsi" w:eastAsiaTheme="minorHAnsi" w:hAnsiTheme="minorHAnsi" w:cs="Arial"/>
          <w:color w:val="000000"/>
          <w:szCs w:val="22"/>
          <w:lang w:val="en-US"/>
        </w:rPr>
        <w:t xml:space="preserve"> can be edited to align with LEA </w:t>
      </w:r>
      <w:r w:rsidR="00F12EBB" w:rsidRPr="00F12EBB">
        <w:rPr>
          <w:rFonts w:asciiTheme="minorHAnsi" w:eastAsiaTheme="minorHAnsi" w:hAnsiTheme="minorHAnsi" w:cs="Arial"/>
          <w:color w:val="000000"/>
          <w:szCs w:val="22"/>
          <w:lang w:val="en-US"/>
        </w:rPr>
        <w:t>reporting.</w:t>
      </w:r>
    </w:p>
    <w:p w14:paraId="2E442DE5" w14:textId="0C306004" w:rsidR="00F477E0" w:rsidRPr="00F12EBB" w:rsidRDefault="00F477E0" w:rsidP="00F477E0">
      <w:pPr>
        <w:pStyle w:val="ListParagraph"/>
        <w:numPr>
          <w:ilvl w:val="0"/>
          <w:numId w:val="27"/>
        </w:numPr>
        <w:autoSpaceDE w:val="0"/>
        <w:autoSpaceDN w:val="0"/>
        <w:adjustRightInd w:val="0"/>
        <w:rPr>
          <w:rFonts w:asciiTheme="minorHAnsi" w:eastAsiaTheme="minorHAnsi" w:hAnsiTheme="minorHAnsi" w:cs="Arial"/>
          <w:color w:val="000000"/>
          <w:szCs w:val="22"/>
          <w:lang w:val="en-US"/>
        </w:rPr>
      </w:pPr>
      <w:r w:rsidRPr="00F12EBB">
        <w:rPr>
          <w:rFonts w:asciiTheme="minorHAnsi" w:eastAsiaTheme="minorHAnsi" w:hAnsiTheme="minorHAnsi" w:cs="Arial"/>
          <w:color w:val="000000"/>
          <w:szCs w:val="22"/>
          <w:lang w:val="en-US"/>
        </w:rPr>
        <w:t xml:space="preserve">Reconcile amounts to </w:t>
      </w:r>
      <w:r w:rsidR="00A77789" w:rsidRPr="00F12EBB">
        <w:rPr>
          <w:rFonts w:asciiTheme="minorHAnsi" w:eastAsiaTheme="minorHAnsi" w:hAnsiTheme="minorHAnsi" w:cs="Arial"/>
          <w:color w:val="000000"/>
          <w:szCs w:val="22"/>
          <w:lang w:val="en-US"/>
        </w:rPr>
        <w:t>financial</w:t>
      </w:r>
      <w:r w:rsidR="00F12EBB">
        <w:rPr>
          <w:rFonts w:asciiTheme="minorHAnsi" w:eastAsiaTheme="minorHAnsi" w:hAnsiTheme="minorHAnsi" w:cs="Arial"/>
          <w:color w:val="000000"/>
          <w:szCs w:val="22"/>
          <w:lang w:val="en-US"/>
        </w:rPr>
        <w:t>/general ledger</w:t>
      </w:r>
      <w:r w:rsidRPr="00F12EBB">
        <w:rPr>
          <w:rFonts w:asciiTheme="minorHAnsi" w:eastAsiaTheme="minorHAnsi" w:hAnsiTheme="minorHAnsi" w:cs="Arial"/>
          <w:color w:val="000000"/>
          <w:szCs w:val="22"/>
          <w:lang w:val="en-US"/>
        </w:rPr>
        <w:t xml:space="preserve"> report</w:t>
      </w:r>
      <w:r w:rsidR="00F12EBB" w:rsidRPr="00F12EBB">
        <w:rPr>
          <w:rFonts w:asciiTheme="minorHAnsi" w:eastAsiaTheme="minorHAnsi" w:hAnsiTheme="minorHAnsi" w:cs="Arial"/>
          <w:color w:val="000000"/>
          <w:szCs w:val="22"/>
          <w:lang w:val="en-US"/>
        </w:rPr>
        <w:t>s</w:t>
      </w:r>
      <w:r w:rsidRPr="00F12EBB">
        <w:rPr>
          <w:rFonts w:asciiTheme="minorHAnsi" w:eastAsiaTheme="minorHAnsi" w:hAnsiTheme="minorHAnsi" w:cs="Arial"/>
          <w:color w:val="000000"/>
          <w:szCs w:val="22"/>
          <w:lang w:val="en-US"/>
        </w:rPr>
        <w:t xml:space="preserve"> to ensure all expenses have been accounted for.</w:t>
      </w:r>
    </w:p>
    <w:p w14:paraId="14DB4021" w14:textId="77777777" w:rsidR="00210CC1" w:rsidRPr="00D949E8" w:rsidRDefault="00210CC1" w:rsidP="00210CC1">
      <w:pPr>
        <w:pStyle w:val="ListParagraph"/>
        <w:numPr>
          <w:ilvl w:val="0"/>
          <w:numId w:val="27"/>
        </w:numPr>
        <w:autoSpaceDE w:val="0"/>
        <w:autoSpaceDN w:val="0"/>
        <w:adjustRightInd w:val="0"/>
        <w:rPr>
          <w:rFonts w:asciiTheme="minorHAnsi" w:eastAsiaTheme="minorHAnsi" w:hAnsiTheme="minorHAnsi" w:cs="Arial"/>
          <w:color w:val="000000"/>
          <w:szCs w:val="22"/>
          <w:lang w:val="en-US"/>
        </w:rPr>
      </w:pPr>
      <w:r w:rsidRPr="00D949E8">
        <w:rPr>
          <w:rFonts w:asciiTheme="minorHAnsi" w:eastAsiaTheme="minorHAnsi" w:hAnsiTheme="minorHAnsi" w:cs="Arial"/>
          <w:color w:val="000000"/>
          <w:szCs w:val="22"/>
          <w:lang w:val="en-US"/>
        </w:rPr>
        <w:t xml:space="preserve">After all costs have been classified, the indirect cost rate should be calculated as follows:  </w:t>
      </w:r>
    </w:p>
    <w:p w14:paraId="3A37F919" w14:textId="77777777" w:rsidR="00210CC1" w:rsidRPr="00D949E8" w:rsidRDefault="00210CC1" w:rsidP="00210CC1">
      <w:pPr>
        <w:autoSpaceDE w:val="0"/>
        <w:autoSpaceDN w:val="0"/>
        <w:adjustRightInd w:val="0"/>
        <w:rPr>
          <w:rFonts w:asciiTheme="minorHAnsi" w:eastAsiaTheme="minorHAnsi" w:hAnsiTheme="minorHAnsi" w:cs="Arial"/>
          <w:i/>
          <w:color w:val="000000"/>
          <w:szCs w:val="22"/>
          <w:lang w:val="en-US"/>
        </w:rPr>
      </w:pPr>
    </w:p>
    <w:tbl>
      <w:tblPr>
        <w:tblW w:w="9576" w:type="dxa"/>
        <w:tblLook w:val="0000" w:firstRow="0" w:lastRow="0" w:firstColumn="0" w:lastColumn="0" w:noHBand="0" w:noVBand="0"/>
      </w:tblPr>
      <w:tblGrid>
        <w:gridCol w:w="3108"/>
        <w:gridCol w:w="1680"/>
        <w:gridCol w:w="2394"/>
        <w:gridCol w:w="2394"/>
      </w:tblGrid>
      <w:tr w:rsidR="00210CC1" w:rsidRPr="00D949E8" w14:paraId="47195483" w14:textId="77777777" w:rsidTr="00BE3CB5">
        <w:tc>
          <w:tcPr>
            <w:tcW w:w="3108" w:type="dxa"/>
          </w:tcPr>
          <w:p w14:paraId="105BF606" w14:textId="77777777" w:rsidR="00210CC1" w:rsidRPr="00D949E8" w:rsidRDefault="00210CC1" w:rsidP="00BE3CB5">
            <w:pPr>
              <w:pBdr>
                <w:bottom w:val="single" w:sz="12" w:space="1" w:color="auto"/>
              </w:pBdr>
              <w:jc w:val="center"/>
              <w:rPr>
                <w:sz w:val="20"/>
                <w:lang w:val="en-US"/>
              </w:rPr>
            </w:pPr>
            <w:r w:rsidRPr="00D949E8">
              <w:rPr>
                <w:sz w:val="20"/>
                <w:lang w:val="en-US"/>
              </w:rPr>
              <w:t>Indirect Cost</w:t>
            </w:r>
          </w:p>
          <w:p w14:paraId="32F9F1AA" w14:textId="77777777" w:rsidR="00210CC1" w:rsidRPr="00D949E8" w:rsidRDefault="00210CC1" w:rsidP="00BE3CB5">
            <w:pPr>
              <w:jc w:val="center"/>
              <w:rPr>
                <w:sz w:val="20"/>
                <w:lang w:val="en-US"/>
              </w:rPr>
            </w:pPr>
            <w:r w:rsidRPr="00D949E8">
              <w:rPr>
                <w:sz w:val="20"/>
                <w:lang w:val="en-US"/>
              </w:rPr>
              <w:t>Unallowed Cost + Direct Cost</w:t>
            </w:r>
          </w:p>
        </w:tc>
        <w:tc>
          <w:tcPr>
            <w:tcW w:w="1680" w:type="dxa"/>
          </w:tcPr>
          <w:p w14:paraId="39B8C40D" w14:textId="77777777" w:rsidR="00210CC1" w:rsidRPr="00D949E8" w:rsidRDefault="00210CC1" w:rsidP="00BE3CB5">
            <w:pPr>
              <w:jc w:val="center"/>
              <w:rPr>
                <w:sz w:val="12"/>
                <w:szCs w:val="12"/>
                <w:lang w:val="en-US"/>
              </w:rPr>
            </w:pPr>
          </w:p>
          <w:p w14:paraId="0045F088" w14:textId="77777777" w:rsidR="00210CC1" w:rsidRPr="00D949E8" w:rsidRDefault="00210CC1" w:rsidP="00BE3CB5">
            <w:pPr>
              <w:jc w:val="center"/>
              <w:rPr>
                <w:sz w:val="20"/>
                <w:lang w:val="en-US"/>
              </w:rPr>
            </w:pPr>
            <w:r w:rsidRPr="00D949E8">
              <w:rPr>
                <w:sz w:val="20"/>
                <w:lang w:val="en-US"/>
              </w:rPr>
              <w:t>= Indirect Cost Rate</w:t>
            </w:r>
          </w:p>
        </w:tc>
        <w:tc>
          <w:tcPr>
            <w:tcW w:w="2394" w:type="dxa"/>
          </w:tcPr>
          <w:p w14:paraId="162941AA" w14:textId="77777777" w:rsidR="00210CC1" w:rsidRPr="00D949E8" w:rsidRDefault="00210CC1" w:rsidP="00BE3CB5">
            <w:pPr>
              <w:rPr>
                <w:sz w:val="20"/>
                <w:lang w:val="en-US"/>
              </w:rPr>
            </w:pPr>
            <w:r w:rsidRPr="00D949E8">
              <w:rPr>
                <w:sz w:val="20"/>
                <w:lang w:val="en-US"/>
              </w:rPr>
              <w:t>Indirect Cost Rate –</w:t>
            </w:r>
          </w:p>
          <w:p w14:paraId="47C8C956" w14:textId="77777777" w:rsidR="00210CC1" w:rsidRPr="00D949E8" w:rsidRDefault="00210CC1" w:rsidP="00BE3CB5">
            <w:pPr>
              <w:rPr>
                <w:sz w:val="20"/>
                <w:lang w:val="en-US"/>
              </w:rPr>
            </w:pPr>
            <w:r w:rsidRPr="00D949E8">
              <w:rPr>
                <w:sz w:val="20"/>
                <w:lang w:val="en-US"/>
              </w:rPr>
              <w:t>Discounted Factor</w:t>
            </w:r>
          </w:p>
          <w:p w14:paraId="7CE0C162" w14:textId="77777777" w:rsidR="00210CC1" w:rsidRPr="00D949E8" w:rsidRDefault="00210CC1" w:rsidP="00BE3CB5">
            <w:pPr>
              <w:rPr>
                <w:sz w:val="20"/>
                <w:lang w:val="en-US"/>
              </w:rPr>
            </w:pPr>
            <w:r w:rsidRPr="00D949E8">
              <w:rPr>
                <w:sz w:val="20"/>
                <w:lang w:val="en-US"/>
              </w:rPr>
              <w:t>(Rate x 10%)</w:t>
            </w:r>
          </w:p>
        </w:tc>
        <w:tc>
          <w:tcPr>
            <w:tcW w:w="2394" w:type="dxa"/>
          </w:tcPr>
          <w:p w14:paraId="5567DA84" w14:textId="77777777" w:rsidR="00210CC1" w:rsidRPr="00D949E8" w:rsidRDefault="00210CC1" w:rsidP="00BE3CB5">
            <w:pPr>
              <w:tabs>
                <w:tab w:val="left" w:pos="388"/>
              </w:tabs>
              <w:rPr>
                <w:sz w:val="20"/>
                <w:szCs w:val="20"/>
                <w:lang w:val="en-US"/>
              </w:rPr>
            </w:pPr>
            <w:r w:rsidRPr="00D949E8">
              <w:rPr>
                <w:sz w:val="20"/>
                <w:szCs w:val="20"/>
                <w:lang w:val="en-US"/>
              </w:rPr>
              <w:tab/>
              <w:t>Allowable</w:t>
            </w:r>
            <w:r w:rsidRPr="00D949E8">
              <w:rPr>
                <w:sz w:val="20"/>
                <w:lang w:val="en-US"/>
              </w:rPr>
              <w:t xml:space="preserve">    </w:t>
            </w:r>
          </w:p>
          <w:p w14:paraId="0C36D4FF" w14:textId="77777777" w:rsidR="00210CC1" w:rsidRPr="00D949E8" w:rsidRDefault="00210CC1" w:rsidP="00BE3CB5">
            <w:pPr>
              <w:tabs>
                <w:tab w:val="left" w:pos="388"/>
              </w:tabs>
              <w:rPr>
                <w:sz w:val="20"/>
                <w:lang w:val="en-US"/>
              </w:rPr>
            </w:pPr>
            <w:r w:rsidRPr="00D949E8">
              <w:rPr>
                <w:sz w:val="20"/>
                <w:lang w:val="en-US"/>
              </w:rPr>
              <w:t xml:space="preserve"> =   Predetermined </w:t>
            </w:r>
          </w:p>
          <w:p w14:paraId="2E95E25A" w14:textId="77777777" w:rsidR="00210CC1" w:rsidRPr="00D949E8" w:rsidRDefault="00210CC1" w:rsidP="00BE3CB5">
            <w:pPr>
              <w:tabs>
                <w:tab w:val="left" w:pos="388"/>
              </w:tabs>
              <w:rPr>
                <w:sz w:val="20"/>
                <w:lang w:val="en-US"/>
              </w:rPr>
            </w:pPr>
            <w:r w:rsidRPr="00D949E8">
              <w:rPr>
                <w:sz w:val="20"/>
                <w:lang w:val="en-US"/>
              </w:rPr>
              <w:t xml:space="preserve">      Discounted Rate</w:t>
            </w:r>
          </w:p>
        </w:tc>
      </w:tr>
    </w:tbl>
    <w:p w14:paraId="31CBF9CF" w14:textId="77777777" w:rsidR="00210CC1" w:rsidRPr="00D949E8" w:rsidRDefault="00210CC1" w:rsidP="00210CC1">
      <w:pPr>
        <w:autoSpaceDE w:val="0"/>
        <w:autoSpaceDN w:val="0"/>
        <w:adjustRightInd w:val="0"/>
        <w:rPr>
          <w:rFonts w:asciiTheme="minorHAnsi" w:eastAsiaTheme="minorHAnsi" w:hAnsiTheme="minorHAnsi" w:cs="Arial"/>
          <w:b/>
          <w:color w:val="000000"/>
          <w:szCs w:val="22"/>
          <w:lang w:val="en-US"/>
        </w:rPr>
      </w:pPr>
    </w:p>
    <w:p w14:paraId="793B5A54" w14:textId="77777777" w:rsidR="00210CC1" w:rsidRPr="00D949E8" w:rsidRDefault="00210CC1" w:rsidP="00210CC1">
      <w:pPr>
        <w:pStyle w:val="ListParagraph"/>
        <w:numPr>
          <w:ilvl w:val="0"/>
          <w:numId w:val="27"/>
        </w:numPr>
        <w:autoSpaceDE w:val="0"/>
        <w:autoSpaceDN w:val="0"/>
        <w:adjustRightInd w:val="0"/>
        <w:rPr>
          <w:rFonts w:asciiTheme="minorHAnsi" w:eastAsiaTheme="minorHAnsi" w:hAnsiTheme="minorHAnsi" w:cs="Arial"/>
          <w:b/>
          <w:color w:val="000000"/>
          <w:szCs w:val="22"/>
          <w:lang w:val="en-US"/>
        </w:rPr>
      </w:pPr>
      <w:r w:rsidRPr="00D949E8">
        <w:rPr>
          <w:rFonts w:asciiTheme="minorHAnsi" w:eastAsiaTheme="minorHAnsi" w:hAnsiTheme="minorHAnsi" w:cs="Arial"/>
          <w:color w:val="000000"/>
          <w:szCs w:val="22"/>
          <w:lang w:val="en-US"/>
        </w:rPr>
        <w:t>Compl</w:t>
      </w:r>
      <w:r>
        <w:rPr>
          <w:rFonts w:asciiTheme="minorHAnsi" w:eastAsiaTheme="minorHAnsi" w:hAnsiTheme="minorHAnsi" w:cs="Arial"/>
          <w:color w:val="000000"/>
          <w:szCs w:val="22"/>
          <w:lang w:val="en-US"/>
        </w:rPr>
        <w:t>ete certification page provided</w:t>
      </w:r>
      <w:r w:rsidRPr="00D949E8">
        <w:rPr>
          <w:rFonts w:asciiTheme="minorHAnsi" w:eastAsiaTheme="minorHAnsi" w:hAnsiTheme="minorHAnsi" w:cs="Arial"/>
          <w:color w:val="000000"/>
          <w:szCs w:val="22"/>
          <w:lang w:val="en-US"/>
        </w:rPr>
        <w:t>.</w:t>
      </w:r>
    </w:p>
    <w:p w14:paraId="75054A70" w14:textId="77777777" w:rsidR="00210CC1" w:rsidRPr="00F9388C" w:rsidRDefault="00210CC1" w:rsidP="00210CC1">
      <w:pPr>
        <w:pStyle w:val="ListParagraph"/>
        <w:numPr>
          <w:ilvl w:val="0"/>
          <w:numId w:val="27"/>
        </w:numPr>
        <w:autoSpaceDE w:val="0"/>
        <w:autoSpaceDN w:val="0"/>
        <w:adjustRightInd w:val="0"/>
        <w:rPr>
          <w:rFonts w:asciiTheme="minorHAnsi" w:eastAsiaTheme="minorHAnsi" w:hAnsiTheme="minorHAnsi" w:cs="Arial"/>
          <w:b/>
          <w:color w:val="000000"/>
          <w:szCs w:val="22"/>
          <w:lang w:val="en-US"/>
        </w:rPr>
      </w:pPr>
      <w:r w:rsidRPr="007D5981">
        <w:rPr>
          <w:rFonts w:asciiTheme="minorHAnsi" w:hAnsiTheme="minorHAnsi"/>
          <w:lang w:val="en-US"/>
        </w:rPr>
        <w:t xml:space="preserve">The completed </w:t>
      </w:r>
      <w:r w:rsidRPr="007D5981">
        <w:rPr>
          <w:rFonts w:asciiTheme="minorHAnsi" w:hAnsiTheme="minorHAnsi"/>
          <w:b/>
          <w:bCs/>
          <w:lang w:val="en-US"/>
        </w:rPr>
        <w:t xml:space="preserve">Indirect Cost Allocation </w:t>
      </w:r>
      <w:r>
        <w:rPr>
          <w:rFonts w:asciiTheme="minorHAnsi" w:hAnsiTheme="minorHAnsi"/>
          <w:b/>
          <w:bCs/>
          <w:lang w:val="en-US"/>
        </w:rPr>
        <w:t>Proposal/</w:t>
      </w:r>
      <w:r w:rsidRPr="007D5981">
        <w:rPr>
          <w:rFonts w:asciiTheme="minorHAnsi" w:hAnsiTheme="minorHAnsi"/>
          <w:b/>
          <w:bCs/>
          <w:lang w:val="en-US"/>
        </w:rPr>
        <w:t xml:space="preserve">Plan </w:t>
      </w:r>
      <w:r w:rsidRPr="007D5981">
        <w:rPr>
          <w:rFonts w:asciiTheme="minorHAnsi" w:hAnsiTheme="minorHAnsi"/>
          <w:bCs/>
          <w:lang w:val="en-US"/>
        </w:rPr>
        <w:t>(expenditure summary and supporting documentation)</w:t>
      </w:r>
      <w:r>
        <w:rPr>
          <w:rFonts w:asciiTheme="minorHAnsi" w:hAnsiTheme="minorHAnsi"/>
          <w:bCs/>
          <w:lang w:val="en-US"/>
        </w:rPr>
        <w:t xml:space="preserve"> and </w:t>
      </w:r>
      <w:r w:rsidRPr="00F9388C">
        <w:rPr>
          <w:rFonts w:asciiTheme="minorHAnsi" w:hAnsiTheme="minorHAnsi"/>
          <w:b/>
          <w:bCs/>
          <w:lang w:val="en-US"/>
        </w:rPr>
        <w:t>Certification</w:t>
      </w:r>
      <w:r>
        <w:rPr>
          <w:rFonts w:asciiTheme="minorHAnsi" w:hAnsiTheme="minorHAnsi"/>
          <w:bCs/>
          <w:lang w:val="en-US"/>
        </w:rPr>
        <w:t xml:space="preserve"> page </w:t>
      </w:r>
      <w:r w:rsidRPr="007D5981">
        <w:rPr>
          <w:rFonts w:asciiTheme="minorHAnsi" w:hAnsiTheme="minorHAnsi"/>
          <w:lang w:val="en-US"/>
        </w:rPr>
        <w:t xml:space="preserve">should be </w:t>
      </w:r>
      <w:r>
        <w:rPr>
          <w:rFonts w:asciiTheme="minorHAnsi" w:hAnsiTheme="minorHAnsi"/>
          <w:lang w:val="en-US"/>
        </w:rPr>
        <w:t>emailed</w:t>
      </w:r>
      <w:r w:rsidRPr="007D5981">
        <w:rPr>
          <w:rFonts w:asciiTheme="minorHAnsi" w:hAnsiTheme="minorHAnsi"/>
          <w:lang w:val="en-US"/>
        </w:rPr>
        <w:t xml:space="preserve"> to </w:t>
      </w:r>
      <w:r>
        <w:rPr>
          <w:rFonts w:asciiTheme="minorHAnsi" w:hAnsiTheme="minorHAnsi"/>
          <w:lang w:val="en-US"/>
        </w:rPr>
        <w:t>WDE</w:t>
      </w:r>
      <w:r w:rsidRPr="007D5981">
        <w:rPr>
          <w:rFonts w:asciiTheme="minorHAnsi" w:hAnsiTheme="minorHAnsi"/>
          <w:lang w:val="en-US"/>
        </w:rPr>
        <w:t>.  After acceptance, a signed copy of the certification will be returned to the LEA.</w:t>
      </w:r>
    </w:p>
    <w:p w14:paraId="6705A9B0" w14:textId="5F4BC0A4" w:rsidR="00210CC1" w:rsidRPr="00210CC1" w:rsidRDefault="00210CC1" w:rsidP="00210CC1">
      <w:pPr>
        <w:pStyle w:val="ListParagraph"/>
        <w:numPr>
          <w:ilvl w:val="0"/>
          <w:numId w:val="27"/>
        </w:numPr>
        <w:autoSpaceDE w:val="0"/>
        <w:autoSpaceDN w:val="0"/>
        <w:adjustRightInd w:val="0"/>
        <w:rPr>
          <w:rFonts w:asciiTheme="minorHAnsi" w:eastAsiaTheme="minorHAnsi" w:hAnsiTheme="minorHAnsi" w:cs="Arial"/>
          <w:b/>
          <w:color w:val="000000"/>
          <w:szCs w:val="22"/>
          <w:lang w:val="en-US"/>
        </w:rPr>
      </w:pPr>
      <w:r w:rsidRPr="00F9388C">
        <w:rPr>
          <w:rFonts w:asciiTheme="minorHAnsi" w:hAnsiTheme="minorHAnsi" w:cs="Arial"/>
        </w:rPr>
        <w:t xml:space="preserve">Additionally, an organization chart </w:t>
      </w:r>
      <w:r>
        <w:rPr>
          <w:rFonts w:asciiTheme="minorHAnsi" w:hAnsiTheme="minorHAnsi" w:cs="Arial"/>
          <w:lang w:val="en-US"/>
        </w:rPr>
        <w:t xml:space="preserve">and audited financials </w:t>
      </w:r>
      <w:r w:rsidRPr="00F9388C">
        <w:rPr>
          <w:rFonts w:asciiTheme="minorHAnsi" w:hAnsiTheme="minorHAnsi" w:cs="Arial"/>
        </w:rPr>
        <w:t>must be provided and be applicable to the second preceding fiscal year because expenditures for the proposal are taken from that year.  Information presented in the organization chart must clearly indicate the lines of authority to adequately determine Superintendent and Head of Component Direct and/or Indirect costs.</w:t>
      </w:r>
    </w:p>
    <w:p w14:paraId="2869DCE3" w14:textId="77777777" w:rsidR="00F477E0" w:rsidRPr="00F477E0" w:rsidRDefault="00F477E0" w:rsidP="00F477E0">
      <w:pPr>
        <w:pStyle w:val="ListParagraph"/>
        <w:rPr>
          <w:rFonts w:asciiTheme="minorHAnsi" w:hAnsiTheme="minorHAnsi"/>
          <w:lang w:val="en-US"/>
        </w:rPr>
      </w:pPr>
    </w:p>
    <w:p w14:paraId="4A7B49C0" w14:textId="58DBE949" w:rsidR="000848DA" w:rsidRPr="00D90618" w:rsidRDefault="00766DCF" w:rsidP="00D90618">
      <w:pPr>
        <w:pStyle w:val="Heading1"/>
        <w:jc w:val="left"/>
        <w:rPr>
          <w:rFonts w:asciiTheme="minorHAnsi" w:eastAsiaTheme="minorHAnsi" w:hAnsiTheme="minorHAnsi"/>
          <w:sz w:val="32"/>
        </w:rPr>
      </w:pPr>
      <w:bookmarkStart w:id="10" w:name="_Toc424117832"/>
      <w:r w:rsidRPr="00D90618">
        <w:rPr>
          <w:rFonts w:asciiTheme="minorHAnsi" w:eastAsiaTheme="minorHAnsi" w:hAnsiTheme="minorHAnsi"/>
          <w:sz w:val="32"/>
        </w:rPr>
        <w:t xml:space="preserve">APPLYING </w:t>
      </w:r>
      <w:r w:rsidR="00825C8C" w:rsidRPr="00D90618">
        <w:rPr>
          <w:rFonts w:asciiTheme="minorHAnsi" w:eastAsiaTheme="minorHAnsi" w:hAnsiTheme="minorHAnsi"/>
          <w:sz w:val="32"/>
        </w:rPr>
        <w:t>THE INDIRECT COST RATE</w:t>
      </w:r>
      <w:bookmarkEnd w:id="10"/>
    </w:p>
    <w:p w14:paraId="34D8F89C" w14:textId="77777777" w:rsidR="00A97F3E" w:rsidRDefault="00A97F3E" w:rsidP="00406519">
      <w:pPr>
        <w:rPr>
          <w:rFonts w:asciiTheme="minorHAnsi" w:eastAsiaTheme="minorHAnsi" w:hAnsiTheme="minorHAnsi" w:cs="Arial"/>
          <w:b/>
          <w:color w:val="000000"/>
          <w:szCs w:val="22"/>
          <w:lang w:val="en-US"/>
        </w:rPr>
      </w:pPr>
    </w:p>
    <w:p w14:paraId="7EFD1B8B" w14:textId="77777777" w:rsidR="00F27859" w:rsidRPr="00F27859" w:rsidRDefault="00F27859" w:rsidP="00F27859">
      <w:pPr>
        <w:rPr>
          <w:rFonts w:asciiTheme="minorHAnsi" w:hAnsiTheme="minorHAnsi"/>
          <w:lang w:val="en-US"/>
        </w:rPr>
      </w:pPr>
      <w:r w:rsidRPr="00F27859">
        <w:rPr>
          <w:rFonts w:asciiTheme="minorHAnsi" w:hAnsiTheme="minorHAnsi"/>
          <w:lang w:val="en-US"/>
        </w:rPr>
        <w:t>The Indirect Cost Rate is used to compute indirect cost dollar amounts.  The LEA is required to use the approved rate or a lesser rate in all applications for federal grants and contracts during the fiscal year for which the rate has been established.  Please remember that there are separate rates for restricted and non-restricted programs.</w:t>
      </w:r>
    </w:p>
    <w:p w14:paraId="4F1693D0" w14:textId="77777777" w:rsidR="00F27859" w:rsidRPr="00F27859" w:rsidRDefault="00F27859" w:rsidP="00F27859">
      <w:pPr>
        <w:rPr>
          <w:rFonts w:asciiTheme="minorHAnsi" w:hAnsiTheme="minorHAnsi"/>
          <w:lang w:val="en-US"/>
        </w:rPr>
      </w:pPr>
    </w:p>
    <w:p w14:paraId="30317731" w14:textId="77777777" w:rsidR="00F27859" w:rsidRPr="00F27859" w:rsidRDefault="00F27859" w:rsidP="00F27859">
      <w:pPr>
        <w:rPr>
          <w:rFonts w:asciiTheme="minorHAnsi" w:hAnsiTheme="minorHAnsi"/>
          <w:lang w:val="en-US"/>
        </w:rPr>
      </w:pPr>
      <w:r w:rsidRPr="00F27859">
        <w:rPr>
          <w:rFonts w:asciiTheme="minorHAnsi" w:hAnsiTheme="minorHAnsi"/>
          <w:lang w:val="en-US"/>
        </w:rPr>
        <w:t>Computation of the Indirect Cost Rate is accomplished by the following formula:</w:t>
      </w:r>
    </w:p>
    <w:p w14:paraId="19F8E57E" w14:textId="77777777" w:rsidR="00A97F3E" w:rsidRDefault="00A97F3E" w:rsidP="00406519">
      <w:pPr>
        <w:rPr>
          <w:rFonts w:asciiTheme="minorHAnsi" w:eastAsiaTheme="minorHAnsi" w:hAnsiTheme="minorHAnsi" w:cs="Arial"/>
          <w:color w:val="000000"/>
          <w:szCs w:val="22"/>
          <w:lang w:val="en-US"/>
        </w:rPr>
      </w:pPr>
    </w:p>
    <w:p w14:paraId="62B1E8BB" w14:textId="7B4BCD1A" w:rsidR="00A12B2C" w:rsidRPr="00A97F3E" w:rsidRDefault="00A97F3E" w:rsidP="00406519">
      <w:pPr>
        <w:rPr>
          <w:rFonts w:asciiTheme="minorHAnsi" w:hAnsiTheme="minorHAnsi"/>
          <w:i/>
          <w:lang w:val="en-US"/>
        </w:rPr>
      </w:pPr>
      <w:r w:rsidRPr="0007013E">
        <w:rPr>
          <w:rFonts w:asciiTheme="minorHAnsi" w:eastAsiaTheme="minorHAnsi" w:hAnsiTheme="minorHAnsi" w:cs="Arial"/>
          <w:i/>
          <w:color w:val="000000"/>
          <w:szCs w:val="22"/>
          <w:lang w:val="en-US"/>
        </w:rPr>
        <w:t>(</w:t>
      </w:r>
      <w:r w:rsidR="0007013E" w:rsidRPr="0007013E">
        <w:rPr>
          <w:rFonts w:asciiTheme="minorHAnsi" w:eastAsiaTheme="minorHAnsi" w:hAnsiTheme="minorHAnsi" w:cs="Arial"/>
          <w:i/>
          <w:color w:val="000000"/>
          <w:szCs w:val="22"/>
          <w:lang w:val="en-US"/>
        </w:rPr>
        <w:t>Allowable</w:t>
      </w:r>
      <w:r w:rsidR="0007013E">
        <w:rPr>
          <w:rFonts w:asciiTheme="minorHAnsi" w:eastAsiaTheme="minorHAnsi" w:hAnsiTheme="minorHAnsi" w:cs="Arial"/>
          <w:color w:val="000000"/>
          <w:szCs w:val="22"/>
          <w:lang w:val="en-US"/>
        </w:rPr>
        <w:t xml:space="preserve"> </w:t>
      </w:r>
      <w:r>
        <w:rPr>
          <w:rFonts w:asciiTheme="minorHAnsi" w:eastAsiaTheme="minorHAnsi" w:hAnsiTheme="minorHAnsi" w:cs="Arial"/>
          <w:i/>
          <w:color w:val="000000"/>
          <w:szCs w:val="22"/>
          <w:lang w:val="en-US"/>
        </w:rPr>
        <w:t xml:space="preserve">indirect cost rate) * (Total Grant expenditures – capital outlay – debt service – outgoing transfers - indirect costs) = Indirect cost dollar amount </w:t>
      </w:r>
    </w:p>
    <w:p w14:paraId="58393BBE" w14:textId="6DD954BA" w:rsidR="000F032C" w:rsidRPr="00E047F3" w:rsidRDefault="000F032C" w:rsidP="00C70574">
      <w:pPr>
        <w:tabs>
          <w:tab w:val="left" w:pos="5760"/>
          <w:tab w:val="left" w:pos="6480"/>
          <w:tab w:val="center" w:pos="9360"/>
        </w:tabs>
        <w:ind w:right="-840"/>
        <w:rPr>
          <w:rFonts w:asciiTheme="minorHAnsi" w:eastAsiaTheme="minorHAnsi" w:hAnsiTheme="minorHAnsi" w:cs="Arial"/>
          <w:lang w:val="en-US"/>
        </w:rPr>
      </w:pPr>
    </w:p>
    <w:sectPr w:rsidR="000F032C" w:rsidRPr="00E047F3" w:rsidSect="00DB2CBD">
      <w:headerReference w:type="default" r:id="rId18"/>
      <w:footerReference w:type="first" r:id="rId19"/>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91FE4" w14:textId="77777777" w:rsidR="00F008D2" w:rsidRDefault="00F008D2" w:rsidP="00072619">
      <w:r>
        <w:separator/>
      </w:r>
    </w:p>
  </w:endnote>
  <w:endnote w:type="continuationSeparator" w:id="0">
    <w:p w14:paraId="6B6DED03" w14:textId="77777777" w:rsidR="00F008D2" w:rsidRDefault="00F008D2" w:rsidP="0007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073586"/>
      <w:docPartObj>
        <w:docPartGallery w:val="Page Numbers (Bottom of Page)"/>
        <w:docPartUnique/>
      </w:docPartObj>
    </w:sdtPr>
    <w:sdtEndPr>
      <w:rPr>
        <w:noProof/>
      </w:rPr>
    </w:sdtEndPr>
    <w:sdtContent>
      <w:p w14:paraId="54FCBEB1" w14:textId="64297254" w:rsidR="00805286" w:rsidRDefault="00805286">
        <w:pPr>
          <w:pStyle w:val="Footer"/>
          <w:jc w:val="center"/>
        </w:pPr>
        <w:r w:rsidRPr="00DB2CBD">
          <w:rPr>
            <w:rFonts w:asciiTheme="minorHAnsi" w:hAnsiTheme="minorHAnsi" w:cstheme="minorHAnsi"/>
          </w:rPr>
          <w:fldChar w:fldCharType="begin"/>
        </w:r>
        <w:r w:rsidRPr="00DB2CBD">
          <w:rPr>
            <w:rFonts w:asciiTheme="minorHAnsi" w:hAnsiTheme="minorHAnsi" w:cstheme="minorHAnsi"/>
          </w:rPr>
          <w:instrText xml:space="preserve"> PAGE   \* MERGEFORMAT </w:instrText>
        </w:r>
        <w:r w:rsidRPr="00DB2CBD">
          <w:rPr>
            <w:rFonts w:asciiTheme="minorHAnsi" w:hAnsiTheme="minorHAnsi" w:cstheme="minorHAnsi"/>
          </w:rPr>
          <w:fldChar w:fldCharType="separate"/>
        </w:r>
        <w:r w:rsidR="00F1792E">
          <w:rPr>
            <w:rFonts w:asciiTheme="minorHAnsi" w:hAnsiTheme="minorHAnsi" w:cstheme="minorHAnsi"/>
            <w:noProof/>
          </w:rPr>
          <w:t>13</w:t>
        </w:r>
        <w:r w:rsidRPr="00DB2CBD">
          <w:rPr>
            <w:rFonts w:asciiTheme="minorHAnsi" w:hAnsiTheme="minorHAnsi" w:cstheme="minorHAnsi"/>
            <w:noProof/>
          </w:rPr>
          <w:fldChar w:fldCharType="end"/>
        </w:r>
      </w:p>
    </w:sdtContent>
  </w:sdt>
  <w:p w14:paraId="439D1F38" w14:textId="77777777" w:rsidR="00072619" w:rsidRDefault="00072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832283"/>
      <w:docPartObj>
        <w:docPartGallery w:val="Page Numbers (Bottom of Page)"/>
        <w:docPartUnique/>
      </w:docPartObj>
    </w:sdtPr>
    <w:sdtEndPr>
      <w:rPr>
        <w:noProof/>
      </w:rPr>
    </w:sdtEndPr>
    <w:sdtContent>
      <w:p w14:paraId="38B8E34C" w14:textId="646DC238" w:rsidR="00805286" w:rsidRDefault="00F1792E">
        <w:pPr>
          <w:pStyle w:val="Footer"/>
          <w:jc w:val="center"/>
        </w:pPr>
      </w:p>
    </w:sdtContent>
  </w:sdt>
  <w:p w14:paraId="6A93BAD3" w14:textId="77777777" w:rsidR="00A63833" w:rsidRDefault="00A63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0641"/>
      <w:docPartObj>
        <w:docPartGallery w:val="Page Numbers (Bottom of Page)"/>
        <w:docPartUnique/>
      </w:docPartObj>
    </w:sdtPr>
    <w:sdtEndPr>
      <w:rPr>
        <w:noProof/>
      </w:rPr>
    </w:sdtEndPr>
    <w:sdtContent>
      <w:p w14:paraId="26DD6097" w14:textId="4D953ED2" w:rsidR="00805286" w:rsidRDefault="00805286">
        <w:pPr>
          <w:pStyle w:val="Footer"/>
          <w:jc w:val="center"/>
        </w:pPr>
        <w:r w:rsidRPr="00DB2CBD">
          <w:rPr>
            <w:rFonts w:asciiTheme="minorHAnsi" w:hAnsiTheme="minorHAnsi" w:cstheme="minorHAnsi"/>
          </w:rPr>
          <w:fldChar w:fldCharType="begin"/>
        </w:r>
        <w:r w:rsidRPr="00DB2CBD">
          <w:rPr>
            <w:rFonts w:asciiTheme="minorHAnsi" w:hAnsiTheme="minorHAnsi" w:cstheme="minorHAnsi"/>
          </w:rPr>
          <w:instrText xml:space="preserve"> PAGE   \* MERGEFORMAT </w:instrText>
        </w:r>
        <w:r w:rsidRPr="00DB2CBD">
          <w:rPr>
            <w:rFonts w:asciiTheme="minorHAnsi" w:hAnsiTheme="minorHAnsi" w:cstheme="minorHAnsi"/>
          </w:rPr>
          <w:fldChar w:fldCharType="separate"/>
        </w:r>
        <w:r w:rsidR="00F1792E">
          <w:rPr>
            <w:rFonts w:asciiTheme="minorHAnsi" w:hAnsiTheme="minorHAnsi" w:cstheme="minorHAnsi"/>
            <w:noProof/>
          </w:rPr>
          <w:t>2</w:t>
        </w:r>
        <w:r w:rsidRPr="00DB2CBD">
          <w:rPr>
            <w:rFonts w:asciiTheme="minorHAnsi" w:hAnsiTheme="minorHAnsi" w:cstheme="minorHAnsi"/>
            <w:noProof/>
          </w:rPr>
          <w:fldChar w:fldCharType="end"/>
        </w:r>
      </w:p>
    </w:sdtContent>
  </w:sdt>
  <w:p w14:paraId="0247B2A8" w14:textId="77777777" w:rsidR="00D75182" w:rsidRDefault="00D75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0890" w14:textId="77777777" w:rsidR="00F008D2" w:rsidRDefault="00F008D2" w:rsidP="00072619">
      <w:r>
        <w:separator/>
      </w:r>
    </w:p>
  </w:footnote>
  <w:footnote w:type="continuationSeparator" w:id="0">
    <w:p w14:paraId="21B13DD4" w14:textId="77777777" w:rsidR="00F008D2" w:rsidRDefault="00F008D2" w:rsidP="00072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517B" w14:textId="77777777" w:rsidR="003E2201" w:rsidRPr="003E2201" w:rsidRDefault="003E2201" w:rsidP="003E2201">
    <w:pPr>
      <w:pStyle w:val="Header"/>
      <w:jc w:val="both"/>
      <w:rPr>
        <w:lang w:val="en-US"/>
      </w:rPr>
    </w:pPr>
  </w:p>
  <w:p w14:paraId="2D4AAEDB" w14:textId="77777777" w:rsidR="003E2201" w:rsidRDefault="003E22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EF9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F262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2E00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A219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A6D2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0CB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4EB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2EDA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C0C0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D0EC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A4BFC"/>
    <w:multiLevelType w:val="hybridMultilevel"/>
    <w:tmpl w:val="93FA8616"/>
    <w:lvl w:ilvl="0" w:tplc="95DC7D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D019AB"/>
    <w:multiLevelType w:val="hybridMultilevel"/>
    <w:tmpl w:val="223EF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2150FD"/>
    <w:multiLevelType w:val="hybridMultilevel"/>
    <w:tmpl w:val="620C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557F6"/>
    <w:multiLevelType w:val="hybridMultilevel"/>
    <w:tmpl w:val="93FA8616"/>
    <w:lvl w:ilvl="0" w:tplc="95DC7D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054762"/>
    <w:multiLevelType w:val="hybridMultilevel"/>
    <w:tmpl w:val="56963ECE"/>
    <w:lvl w:ilvl="0" w:tplc="B4303EAE">
      <w:start w:val="1"/>
      <w:numFmt w:val="decimal"/>
      <w:lvlText w:val="%1."/>
      <w:lvlJc w:val="left"/>
      <w:pPr>
        <w:ind w:left="720" w:hanging="360"/>
      </w:pPr>
      <w:rPr>
        <w:rFonts w:hint="default"/>
        <w:sz w:val="24"/>
        <w:szCs w:val="18"/>
      </w:rPr>
    </w:lvl>
    <w:lvl w:ilvl="1" w:tplc="04090019">
      <w:start w:val="1"/>
      <w:numFmt w:val="lowerLetter"/>
      <w:lvlText w:val="%2."/>
      <w:lvlJc w:val="left"/>
      <w:pPr>
        <w:ind w:left="1440" w:hanging="360"/>
      </w:pPr>
    </w:lvl>
    <w:lvl w:ilvl="2" w:tplc="00C4BBB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B831DF"/>
    <w:multiLevelType w:val="hybridMultilevel"/>
    <w:tmpl w:val="9534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290CA9"/>
    <w:multiLevelType w:val="hybridMultilevel"/>
    <w:tmpl w:val="DEC0F71A"/>
    <w:lvl w:ilvl="0" w:tplc="5E66DE64">
      <w:start w:val="1"/>
      <w:numFmt w:val="lowerRoman"/>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740010"/>
    <w:multiLevelType w:val="hybridMultilevel"/>
    <w:tmpl w:val="0A945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B0271"/>
    <w:multiLevelType w:val="hybridMultilevel"/>
    <w:tmpl w:val="9EF4A7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A47C1D"/>
    <w:multiLevelType w:val="hybridMultilevel"/>
    <w:tmpl w:val="8A00B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0305D"/>
    <w:multiLevelType w:val="hybridMultilevel"/>
    <w:tmpl w:val="341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546FE"/>
    <w:multiLevelType w:val="hybridMultilevel"/>
    <w:tmpl w:val="80DAB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5552A"/>
    <w:multiLevelType w:val="hybridMultilevel"/>
    <w:tmpl w:val="7AB6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6D74E4"/>
    <w:multiLevelType w:val="hybridMultilevel"/>
    <w:tmpl w:val="1ADA9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F02C1"/>
    <w:multiLevelType w:val="hybridMultilevel"/>
    <w:tmpl w:val="AE126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06613"/>
    <w:multiLevelType w:val="hybridMultilevel"/>
    <w:tmpl w:val="881AC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B2A44"/>
    <w:multiLevelType w:val="hybridMultilevel"/>
    <w:tmpl w:val="6DCA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6"/>
  </w:num>
  <w:num w:numId="4">
    <w:abstractNumId w:val="22"/>
  </w:num>
  <w:num w:numId="5">
    <w:abstractNumId w:val="23"/>
  </w:num>
  <w:num w:numId="6">
    <w:abstractNumId w:val="11"/>
  </w:num>
  <w:num w:numId="7">
    <w:abstractNumId w:val="20"/>
  </w:num>
  <w:num w:numId="8">
    <w:abstractNumId w:val="15"/>
  </w:num>
  <w:num w:numId="9">
    <w:abstractNumId w:val="24"/>
  </w:num>
  <w:num w:numId="10">
    <w:abstractNumId w:val="17"/>
  </w:num>
  <w:num w:numId="11">
    <w:abstractNumId w:val="21"/>
  </w:num>
  <w:num w:numId="12">
    <w:abstractNumId w:val="25"/>
  </w:num>
  <w:num w:numId="13">
    <w:abstractNumId w:val="18"/>
  </w:num>
  <w:num w:numId="14">
    <w:abstractNumId w:val="14"/>
  </w:num>
  <w:num w:numId="15">
    <w:abstractNumId w:val="16"/>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hcaohPJTB9N2jODTJallJcDaDzEHifgiUdhLyr3j1ZG8XTrOzRAYF0hSn8m2Wedgt62wpu6CBtSiUGbDf0Pa1g==" w:salt="kg4XBjBLpipjAF3kkHjci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C6"/>
    <w:rsid w:val="00001114"/>
    <w:rsid w:val="00002675"/>
    <w:rsid w:val="00003FEA"/>
    <w:rsid w:val="00020AC0"/>
    <w:rsid w:val="00031AE1"/>
    <w:rsid w:val="00035DDA"/>
    <w:rsid w:val="00047F17"/>
    <w:rsid w:val="000555B4"/>
    <w:rsid w:val="00067841"/>
    <w:rsid w:val="000700F5"/>
    <w:rsid w:val="0007013E"/>
    <w:rsid w:val="00072619"/>
    <w:rsid w:val="00073A48"/>
    <w:rsid w:val="00076063"/>
    <w:rsid w:val="000760A5"/>
    <w:rsid w:val="00082C43"/>
    <w:rsid w:val="00084714"/>
    <w:rsid w:val="0008473D"/>
    <w:rsid w:val="000848DA"/>
    <w:rsid w:val="00091C7A"/>
    <w:rsid w:val="000978A0"/>
    <w:rsid w:val="000B11AB"/>
    <w:rsid w:val="000D5CAF"/>
    <w:rsid w:val="000D7889"/>
    <w:rsid w:val="000E2904"/>
    <w:rsid w:val="000E737E"/>
    <w:rsid w:val="000F032C"/>
    <w:rsid w:val="000F058D"/>
    <w:rsid w:val="00116DC6"/>
    <w:rsid w:val="0012085F"/>
    <w:rsid w:val="0012239E"/>
    <w:rsid w:val="001261BE"/>
    <w:rsid w:val="00130EF4"/>
    <w:rsid w:val="00141A1F"/>
    <w:rsid w:val="001424E2"/>
    <w:rsid w:val="0014501A"/>
    <w:rsid w:val="00151BC2"/>
    <w:rsid w:val="0016147D"/>
    <w:rsid w:val="00161DA5"/>
    <w:rsid w:val="00161E9F"/>
    <w:rsid w:val="001650A2"/>
    <w:rsid w:val="00165459"/>
    <w:rsid w:val="001724A7"/>
    <w:rsid w:val="00174528"/>
    <w:rsid w:val="001803A1"/>
    <w:rsid w:val="00192CA1"/>
    <w:rsid w:val="00193116"/>
    <w:rsid w:val="001A086F"/>
    <w:rsid w:val="001B1322"/>
    <w:rsid w:val="001B30AC"/>
    <w:rsid w:val="001B7E6B"/>
    <w:rsid w:val="001C3CCA"/>
    <w:rsid w:val="001C5A8B"/>
    <w:rsid w:val="001C6A95"/>
    <w:rsid w:val="001C72D1"/>
    <w:rsid w:val="001E06E8"/>
    <w:rsid w:val="001E52E9"/>
    <w:rsid w:val="001F383C"/>
    <w:rsid w:val="001F67E4"/>
    <w:rsid w:val="00210CC1"/>
    <w:rsid w:val="00210E81"/>
    <w:rsid w:val="00211C56"/>
    <w:rsid w:val="00221CB7"/>
    <w:rsid w:val="0022266B"/>
    <w:rsid w:val="00225549"/>
    <w:rsid w:val="00226A70"/>
    <w:rsid w:val="00234800"/>
    <w:rsid w:val="00236C57"/>
    <w:rsid w:val="00245EA2"/>
    <w:rsid w:val="00252AD8"/>
    <w:rsid w:val="0025386F"/>
    <w:rsid w:val="002604FA"/>
    <w:rsid w:val="0027245F"/>
    <w:rsid w:val="00275CCD"/>
    <w:rsid w:val="00296400"/>
    <w:rsid w:val="002A56BD"/>
    <w:rsid w:val="002B6BA1"/>
    <w:rsid w:val="002C5840"/>
    <w:rsid w:val="002D7257"/>
    <w:rsid w:val="002E32C5"/>
    <w:rsid w:val="002E47AB"/>
    <w:rsid w:val="002F59BD"/>
    <w:rsid w:val="003025D0"/>
    <w:rsid w:val="003065E5"/>
    <w:rsid w:val="0030672A"/>
    <w:rsid w:val="00333D1E"/>
    <w:rsid w:val="00334F1B"/>
    <w:rsid w:val="003504FB"/>
    <w:rsid w:val="00356B36"/>
    <w:rsid w:val="00365532"/>
    <w:rsid w:val="003855BC"/>
    <w:rsid w:val="00391918"/>
    <w:rsid w:val="003A5FE2"/>
    <w:rsid w:val="003A7A83"/>
    <w:rsid w:val="003C5B8D"/>
    <w:rsid w:val="003C6211"/>
    <w:rsid w:val="003D024E"/>
    <w:rsid w:val="003D0A88"/>
    <w:rsid w:val="003D3AD1"/>
    <w:rsid w:val="003D5BED"/>
    <w:rsid w:val="003E2201"/>
    <w:rsid w:val="003E3209"/>
    <w:rsid w:val="003E7245"/>
    <w:rsid w:val="003F5F80"/>
    <w:rsid w:val="00401554"/>
    <w:rsid w:val="00402C4A"/>
    <w:rsid w:val="00406519"/>
    <w:rsid w:val="00406AD7"/>
    <w:rsid w:val="00430F0C"/>
    <w:rsid w:val="00444427"/>
    <w:rsid w:val="00444F88"/>
    <w:rsid w:val="00445DAA"/>
    <w:rsid w:val="0046731A"/>
    <w:rsid w:val="004704B4"/>
    <w:rsid w:val="004715FD"/>
    <w:rsid w:val="00473F9B"/>
    <w:rsid w:val="004747FB"/>
    <w:rsid w:val="00475C29"/>
    <w:rsid w:val="004761BE"/>
    <w:rsid w:val="00483729"/>
    <w:rsid w:val="00490F8D"/>
    <w:rsid w:val="00490FD4"/>
    <w:rsid w:val="0049616D"/>
    <w:rsid w:val="004A2EEC"/>
    <w:rsid w:val="004A42CA"/>
    <w:rsid w:val="004B4717"/>
    <w:rsid w:val="004B51CC"/>
    <w:rsid w:val="004B79BB"/>
    <w:rsid w:val="004C45D3"/>
    <w:rsid w:val="004E4BB2"/>
    <w:rsid w:val="004E5C39"/>
    <w:rsid w:val="004E76CE"/>
    <w:rsid w:val="005001C7"/>
    <w:rsid w:val="00501984"/>
    <w:rsid w:val="00502C14"/>
    <w:rsid w:val="00503396"/>
    <w:rsid w:val="00503433"/>
    <w:rsid w:val="00503566"/>
    <w:rsid w:val="00526AD9"/>
    <w:rsid w:val="00536111"/>
    <w:rsid w:val="00540A7F"/>
    <w:rsid w:val="00554502"/>
    <w:rsid w:val="00555248"/>
    <w:rsid w:val="00561DF0"/>
    <w:rsid w:val="0056217F"/>
    <w:rsid w:val="00571682"/>
    <w:rsid w:val="00583EC8"/>
    <w:rsid w:val="005A03EC"/>
    <w:rsid w:val="005A60FF"/>
    <w:rsid w:val="005A7344"/>
    <w:rsid w:val="005B5A1D"/>
    <w:rsid w:val="005C5CE1"/>
    <w:rsid w:val="005C6997"/>
    <w:rsid w:val="005D0902"/>
    <w:rsid w:val="005D218F"/>
    <w:rsid w:val="005D2825"/>
    <w:rsid w:val="005D3914"/>
    <w:rsid w:val="006017CD"/>
    <w:rsid w:val="006065B0"/>
    <w:rsid w:val="0061186B"/>
    <w:rsid w:val="0062110A"/>
    <w:rsid w:val="006269EE"/>
    <w:rsid w:val="00642CFD"/>
    <w:rsid w:val="00643C43"/>
    <w:rsid w:val="00646454"/>
    <w:rsid w:val="00647677"/>
    <w:rsid w:val="0064773F"/>
    <w:rsid w:val="0065609F"/>
    <w:rsid w:val="00662C74"/>
    <w:rsid w:val="00664159"/>
    <w:rsid w:val="006833F5"/>
    <w:rsid w:val="00695BC5"/>
    <w:rsid w:val="00697A16"/>
    <w:rsid w:val="00697B2F"/>
    <w:rsid w:val="006A241B"/>
    <w:rsid w:val="006A5E11"/>
    <w:rsid w:val="006A7088"/>
    <w:rsid w:val="006A709A"/>
    <w:rsid w:val="006C3367"/>
    <w:rsid w:val="006D42B2"/>
    <w:rsid w:val="006D61E2"/>
    <w:rsid w:val="006D6538"/>
    <w:rsid w:val="006E188F"/>
    <w:rsid w:val="006F397B"/>
    <w:rsid w:val="00711708"/>
    <w:rsid w:val="00713A22"/>
    <w:rsid w:val="007151A3"/>
    <w:rsid w:val="00721B50"/>
    <w:rsid w:val="00731FEA"/>
    <w:rsid w:val="00737480"/>
    <w:rsid w:val="00747251"/>
    <w:rsid w:val="00757076"/>
    <w:rsid w:val="007621F5"/>
    <w:rsid w:val="00766DCF"/>
    <w:rsid w:val="00770796"/>
    <w:rsid w:val="00775DE2"/>
    <w:rsid w:val="007827AF"/>
    <w:rsid w:val="00786EEF"/>
    <w:rsid w:val="007B1325"/>
    <w:rsid w:val="007C70B2"/>
    <w:rsid w:val="007D5981"/>
    <w:rsid w:val="007E2A7B"/>
    <w:rsid w:val="007E34ED"/>
    <w:rsid w:val="007E40BA"/>
    <w:rsid w:val="007F1B74"/>
    <w:rsid w:val="007F3398"/>
    <w:rsid w:val="008013B6"/>
    <w:rsid w:val="00805286"/>
    <w:rsid w:val="00815DDD"/>
    <w:rsid w:val="00825C8C"/>
    <w:rsid w:val="008265BC"/>
    <w:rsid w:val="00831A17"/>
    <w:rsid w:val="00835D04"/>
    <w:rsid w:val="0084445A"/>
    <w:rsid w:val="00846A42"/>
    <w:rsid w:val="00847722"/>
    <w:rsid w:val="00851535"/>
    <w:rsid w:val="00866117"/>
    <w:rsid w:val="00871D74"/>
    <w:rsid w:val="00874395"/>
    <w:rsid w:val="00883413"/>
    <w:rsid w:val="00883E9F"/>
    <w:rsid w:val="008860BC"/>
    <w:rsid w:val="00893D4B"/>
    <w:rsid w:val="008A24F8"/>
    <w:rsid w:val="008A3C64"/>
    <w:rsid w:val="008A4435"/>
    <w:rsid w:val="008A4A31"/>
    <w:rsid w:val="008A68BD"/>
    <w:rsid w:val="008B1399"/>
    <w:rsid w:val="008B29EA"/>
    <w:rsid w:val="008B3030"/>
    <w:rsid w:val="008B5013"/>
    <w:rsid w:val="008C2B36"/>
    <w:rsid w:val="008E5DC5"/>
    <w:rsid w:val="008F171C"/>
    <w:rsid w:val="00902262"/>
    <w:rsid w:val="00904595"/>
    <w:rsid w:val="009047E0"/>
    <w:rsid w:val="009200B6"/>
    <w:rsid w:val="00923BCD"/>
    <w:rsid w:val="00924374"/>
    <w:rsid w:val="00930DD2"/>
    <w:rsid w:val="00931227"/>
    <w:rsid w:val="009326BF"/>
    <w:rsid w:val="0094598F"/>
    <w:rsid w:val="009501BB"/>
    <w:rsid w:val="009843F6"/>
    <w:rsid w:val="00993184"/>
    <w:rsid w:val="0099775E"/>
    <w:rsid w:val="009A6619"/>
    <w:rsid w:val="009B06C6"/>
    <w:rsid w:val="009B62BD"/>
    <w:rsid w:val="009D078D"/>
    <w:rsid w:val="009D54C3"/>
    <w:rsid w:val="009D7D92"/>
    <w:rsid w:val="009E2270"/>
    <w:rsid w:val="009E75FA"/>
    <w:rsid w:val="009F0BA4"/>
    <w:rsid w:val="009F32F9"/>
    <w:rsid w:val="009F5E16"/>
    <w:rsid w:val="00A01B66"/>
    <w:rsid w:val="00A12B2C"/>
    <w:rsid w:val="00A12E9D"/>
    <w:rsid w:val="00A13A26"/>
    <w:rsid w:val="00A169A7"/>
    <w:rsid w:val="00A21150"/>
    <w:rsid w:val="00A23BCC"/>
    <w:rsid w:val="00A31681"/>
    <w:rsid w:val="00A34EEB"/>
    <w:rsid w:val="00A40052"/>
    <w:rsid w:val="00A424D0"/>
    <w:rsid w:val="00A45518"/>
    <w:rsid w:val="00A46457"/>
    <w:rsid w:val="00A5018F"/>
    <w:rsid w:val="00A50661"/>
    <w:rsid w:val="00A52BCC"/>
    <w:rsid w:val="00A57139"/>
    <w:rsid w:val="00A63833"/>
    <w:rsid w:val="00A743D9"/>
    <w:rsid w:val="00A769C9"/>
    <w:rsid w:val="00A77789"/>
    <w:rsid w:val="00A816F7"/>
    <w:rsid w:val="00A85299"/>
    <w:rsid w:val="00A92F24"/>
    <w:rsid w:val="00A97F3E"/>
    <w:rsid w:val="00AB10EB"/>
    <w:rsid w:val="00AB3273"/>
    <w:rsid w:val="00AB532C"/>
    <w:rsid w:val="00AB6F39"/>
    <w:rsid w:val="00AC24A5"/>
    <w:rsid w:val="00AC60F7"/>
    <w:rsid w:val="00AC6795"/>
    <w:rsid w:val="00AD06E5"/>
    <w:rsid w:val="00AD719D"/>
    <w:rsid w:val="00AE32B8"/>
    <w:rsid w:val="00AE6229"/>
    <w:rsid w:val="00AE6DE8"/>
    <w:rsid w:val="00AF6484"/>
    <w:rsid w:val="00B0209E"/>
    <w:rsid w:val="00B05E3E"/>
    <w:rsid w:val="00B1382C"/>
    <w:rsid w:val="00B236D8"/>
    <w:rsid w:val="00B318B4"/>
    <w:rsid w:val="00B5587C"/>
    <w:rsid w:val="00B6761E"/>
    <w:rsid w:val="00B77689"/>
    <w:rsid w:val="00B953AE"/>
    <w:rsid w:val="00B96E61"/>
    <w:rsid w:val="00BA1354"/>
    <w:rsid w:val="00BA61C9"/>
    <w:rsid w:val="00BA6DA4"/>
    <w:rsid w:val="00BC041B"/>
    <w:rsid w:val="00BC47B2"/>
    <w:rsid w:val="00BD17BF"/>
    <w:rsid w:val="00BD7BF4"/>
    <w:rsid w:val="00BE08EB"/>
    <w:rsid w:val="00BE7C13"/>
    <w:rsid w:val="00C0129F"/>
    <w:rsid w:val="00C117F6"/>
    <w:rsid w:val="00C1193D"/>
    <w:rsid w:val="00C24E3C"/>
    <w:rsid w:val="00C32A0D"/>
    <w:rsid w:val="00C40146"/>
    <w:rsid w:val="00C41BD3"/>
    <w:rsid w:val="00C47A68"/>
    <w:rsid w:val="00C500CE"/>
    <w:rsid w:val="00C629A9"/>
    <w:rsid w:val="00C65A2F"/>
    <w:rsid w:val="00C67337"/>
    <w:rsid w:val="00C67571"/>
    <w:rsid w:val="00C70574"/>
    <w:rsid w:val="00C73F71"/>
    <w:rsid w:val="00C753BF"/>
    <w:rsid w:val="00C86150"/>
    <w:rsid w:val="00CA56EA"/>
    <w:rsid w:val="00CB6616"/>
    <w:rsid w:val="00CC1D2D"/>
    <w:rsid w:val="00CC5239"/>
    <w:rsid w:val="00CC5BE4"/>
    <w:rsid w:val="00CF2AFB"/>
    <w:rsid w:val="00CF5A35"/>
    <w:rsid w:val="00CF7B89"/>
    <w:rsid w:val="00D104E9"/>
    <w:rsid w:val="00D10D7D"/>
    <w:rsid w:val="00D137C5"/>
    <w:rsid w:val="00D16940"/>
    <w:rsid w:val="00D216D5"/>
    <w:rsid w:val="00D30D07"/>
    <w:rsid w:val="00D40230"/>
    <w:rsid w:val="00D44712"/>
    <w:rsid w:val="00D50246"/>
    <w:rsid w:val="00D54D3C"/>
    <w:rsid w:val="00D555EE"/>
    <w:rsid w:val="00D7016B"/>
    <w:rsid w:val="00D75182"/>
    <w:rsid w:val="00D87C0C"/>
    <w:rsid w:val="00D90618"/>
    <w:rsid w:val="00D949E8"/>
    <w:rsid w:val="00DA1149"/>
    <w:rsid w:val="00DA7518"/>
    <w:rsid w:val="00DB0C75"/>
    <w:rsid w:val="00DB1D20"/>
    <w:rsid w:val="00DB2CBD"/>
    <w:rsid w:val="00DB7ED3"/>
    <w:rsid w:val="00DC48F2"/>
    <w:rsid w:val="00DC784C"/>
    <w:rsid w:val="00DD711F"/>
    <w:rsid w:val="00DE6C04"/>
    <w:rsid w:val="00DF4F31"/>
    <w:rsid w:val="00DF5763"/>
    <w:rsid w:val="00E047F3"/>
    <w:rsid w:val="00E1570C"/>
    <w:rsid w:val="00E25B8E"/>
    <w:rsid w:val="00E27B5A"/>
    <w:rsid w:val="00E46B21"/>
    <w:rsid w:val="00E66ECA"/>
    <w:rsid w:val="00E67A57"/>
    <w:rsid w:val="00E7207A"/>
    <w:rsid w:val="00E82826"/>
    <w:rsid w:val="00E8558F"/>
    <w:rsid w:val="00EB6DA6"/>
    <w:rsid w:val="00EC7E4E"/>
    <w:rsid w:val="00ED2362"/>
    <w:rsid w:val="00ED62A8"/>
    <w:rsid w:val="00EE06BD"/>
    <w:rsid w:val="00EE4AD5"/>
    <w:rsid w:val="00EF4EF5"/>
    <w:rsid w:val="00F008D2"/>
    <w:rsid w:val="00F0742F"/>
    <w:rsid w:val="00F12EBB"/>
    <w:rsid w:val="00F14EC2"/>
    <w:rsid w:val="00F15E2E"/>
    <w:rsid w:val="00F1792E"/>
    <w:rsid w:val="00F21EAA"/>
    <w:rsid w:val="00F2484A"/>
    <w:rsid w:val="00F261F6"/>
    <w:rsid w:val="00F26DA9"/>
    <w:rsid w:val="00F27859"/>
    <w:rsid w:val="00F3093C"/>
    <w:rsid w:val="00F35C7D"/>
    <w:rsid w:val="00F40E21"/>
    <w:rsid w:val="00F42744"/>
    <w:rsid w:val="00F4412F"/>
    <w:rsid w:val="00F477E0"/>
    <w:rsid w:val="00F56A8E"/>
    <w:rsid w:val="00F6155B"/>
    <w:rsid w:val="00F62853"/>
    <w:rsid w:val="00F648BA"/>
    <w:rsid w:val="00F864AD"/>
    <w:rsid w:val="00F9388C"/>
    <w:rsid w:val="00F94558"/>
    <w:rsid w:val="00FA0703"/>
    <w:rsid w:val="00FB0861"/>
    <w:rsid w:val="00FB0A77"/>
    <w:rsid w:val="00FB6164"/>
    <w:rsid w:val="00FB75DA"/>
    <w:rsid w:val="00FC0EC7"/>
    <w:rsid w:val="00F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D42F8A"/>
  <w15:chartTrackingRefBased/>
  <w15:docId w15:val="{F8049198-EF90-4168-9181-667E95A5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C6"/>
    <w:pPr>
      <w:spacing w:after="0" w:line="240" w:lineRule="auto"/>
    </w:pPr>
    <w:rPr>
      <w:rFonts w:ascii="BookmanITC Lt BT" w:eastAsia="Times New Roman" w:hAnsi="BookmanITC Lt BT" w:cs="Times New Roman"/>
      <w:sz w:val="24"/>
      <w:szCs w:val="24"/>
      <w:lang w:val="el-GR"/>
    </w:rPr>
  </w:style>
  <w:style w:type="paragraph" w:styleId="Heading1">
    <w:name w:val="heading 1"/>
    <w:basedOn w:val="Normal"/>
    <w:next w:val="Normal"/>
    <w:link w:val="Heading1Char"/>
    <w:qFormat/>
    <w:rsid w:val="00116DC6"/>
    <w:pPr>
      <w:keepNext/>
      <w:jc w:val="center"/>
      <w:outlineLvl w:val="0"/>
    </w:pPr>
    <w:rPr>
      <w:b/>
      <w:bCs/>
      <w:sz w:val="40"/>
      <w:lang w:val="en-US"/>
    </w:rPr>
  </w:style>
  <w:style w:type="paragraph" w:styleId="Heading2">
    <w:name w:val="heading 2"/>
    <w:basedOn w:val="Normal"/>
    <w:next w:val="Normal"/>
    <w:link w:val="Heading2Char"/>
    <w:uiPriority w:val="9"/>
    <w:semiHidden/>
    <w:unhideWhenUsed/>
    <w:qFormat/>
    <w:rsid w:val="009A66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661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A661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C621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C621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A661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A661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661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C6"/>
    <w:rPr>
      <w:rFonts w:ascii="BookmanITC Lt BT" w:eastAsia="Times New Roman" w:hAnsi="BookmanITC Lt BT" w:cs="Times New Roman"/>
      <w:b/>
      <w:bCs/>
      <w:sz w:val="40"/>
      <w:szCs w:val="24"/>
    </w:rPr>
  </w:style>
  <w:style w:type="paragraph" w:styleId="TOCHeading">
    <w:name w:val="TOC Heading"/>
    <w:basedOn w:val="Heading1"/>
    <w:next w:val="Normal"/>
    <w:uiPriority w:val="39"/>
    <w:unhideWhenUsed/>
    <w:qFormat/>
    <w:rsid w:val="00116DC6"/>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116DC6"/>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16DC6"/>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16DC6"/>
    <w:pPr>
      <w:spacing w:after="100" w:line="259" w:lineRule="auto"/>
      <w:ind w:left="440"/>
    </w:pPr>
    <w:rPr>
      <w:rFonts w:asciiTheme="minorHAnsi" w:eastAsiaTheme="minorEastAsia" w:hAnsiTheme="minorHAnsi"/>
      <w:sz w:val="22"/>
      <w:szCs w:val="22"/>
      <w:lang w:val="en-US"/>
    </w:rPr>
  </w:style>
  <w:style w:type="paragraph" w:customStyle="1" w:styleId="Default">
    <w:name w:val="Default"/>
    <w:rsid w:val="00116DC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60BC"/>
    <w:rPr>
      <w:sz w:val="16"/>
      <w:szCs w:val="16"/>
    </w:rPr>
  </w:style>
  <w:style w:type="paragraph" w:styleId="CommentText">
    <w:name w:val="annotation text"/>
    <w:basedOn w:val="Normal"/>
    <w:link w:val="CommentTextChar"/>
    <w:uiPriority w:val="99"/>
    <w:semiHidden/>
    <w:unhideWhenUsed/>
    <w:rsid w:val="008860BC"/>
    <w:rPr>
      <w:sz w:val="20"/>
      <w:szCs w:val="20"/>
    </w:rPr>
  </w:style>
  <w:style w:type="character" w:customStyle="1" w:styleId="CommentTextChar">
    <w:name w:val="Comment Text Char"/>
    <w:basedOn w:val="DefaultParagraphFont"/>
    <w:link w:val="CommentText"/>
    <w:uiPriority w:val="99"/>
    <w:semiHidden/>
    <w:rsid w:val="008860BC"/>
    <w:rPr>
      <w:rFonts w:ascii="BookmanITC Lt BT" w:eastAsia="Times New Roman" w:hAnsi="BookmanITC Lt BT"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8860BC"/>
    <w:rPr>
      <w:b/>
      <w:bCs/>
    </w:rPr>
  </w:style>
  <w:style w:type="character" w:customStyle="1" w:styleId="CommentSubjectChar">
    <w:name w:val="Comment Subject Char"/>
    <w:basedOn w:val="CommentTextChar"/>
    <w:link w:val="CommentSubject"/>
    <w:uiPriority w:val="99"/>
    <w:semiHidden/>
    <w:rsid w:val="008860BC"/>
    <w:rPr>
      <w:rFonts w:ascii="BookmanITC Lt BT" w:eastAsia="Times New Roman" w:hAnsi="BookmanITC Lt BT" w:cs="Times New Roman"/>
      <w:b/>
      <w:bCs/>
      <w:sz w:val="20"/>
      <w:szCs w:val="20"/>
      <w:lang w:val="el-GR"/>
    </w:rPr>
  </w:style>
  <w:style w:type="paragraph" w:styleId="BalloonText">
    <w:name w:val="Balloon Text"/>
    <w:basedOn w:val="Normal"/>
    <w:link w:val="BalloonTextChar"/>
    <w:uiPriority w:val="99"/>
    <w:semiHidden/>
    <w:unhideWhenUsed/>
    <w:rsid w:val="00886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0BC"/>
    <w:rPr>
      <w:rFonts w:ascii="Segoe UI" w:eastAsia="Times New Roman" w:hAnsi="Segoe UI" w:cs="Segoe UI"/>
      <w:sz w:val="18"/>
      <w:szCs w:val="18"/>
      <w:lang w:val="el-GR"/>
    </w:rPr>
  </w:style>
  <w:style w:type="paragraph" w:styleId="BodyText2">
    <w:name w:val="Body Text 2"/>
    <w:basedOn w:val="Normal"/>
    <w:link w:val="BodyText2Char"/>
    <w:rsid w:val="006A241B"/>
    <w:rPr>
      <w:b/>
      <w:bCs/>
      <w:sz w:val="20"/>
      <w:lang w:val="en-US"/>
    </w:rPr>
  </w:style>
  <w:style w:type="character" w:customStyle="1" w:styleId="BodyText2Char">
    <w:name w:val="Body Text 2 Char"/>
    <w:basedOn w:val="DefaultParagraphFont"/>
    <w:link w:val="BodyText2"/>
    <w:rsid w:val="006A241B"/>
    <w:rPr>
      <w:rFonts w:ascii="BookmanITC Lt BT" w:eastAsia="Times New Roman" w:hAnsi="BookmanITC Lt BT" w:cs="Times New Roman"/>
      <w:b/>
      <w:bCs/>
      <w:sz w:val="20"/>
      <w:szCs w:val="24"/>
    </w:rPr>
  </w:style>
  <w:style w:type="paragraph" w:styleId="ListParagraph">
    <w:name w:val="List Paragraph"/>
    <w:basedOn w:val="Normal"/>
    <w:uiPriority w:val="1"/>
    <w:qFormat/>
    <w:rsid w:val="00A169A7"/>
    <w:pPr>
      <w:ind w:left="720"/>
      <w:contextualSpacing/>
    </w:pPr>
  </w:style>
  <w:style w:type="paragraph" w:styleId="Header">
    <w:name w:val="header"/>
    <w:basedOn w:val="Normal"/>
    <w:link w:val="HeaderChar"/>
    <w:uiPriority w:val="99"/>
    <w:unhideWhenUsed/>
    <w:rsid w:val="00072619"/>
    <w:pPr>
      <w:tabs>
        <w:tab w:val="center" w:pos="4680"/>
        <w:tab w:val="right" w:pos="9360"/>
      </w:tabs>
    </w:pPr>
  </w:style>
  <w:style w:type="character" w:customStyle="1" w:styleId="HeaderChar">
    <w:name w:val="Header Char"/>
    <w:basedOn w:val="DefaultParagraphFont"/>
    <w:link w:val="Header"/>
    <w:uiPriority w:val="99"/>
    <w:rsid w:val="00072619"/>
    <w:rPr>
      <w:rFonts w:ascii="BookmanITC Lt BT" w:eastAsia="Times New Roman" w:hAnsi="BookmanITC Lt BT" w:cs="Times New Roman"/>
      <w:sz w:val="24"/>
      <w:szCs w:val="24"/>
      <w:lang w:val="el-GR"/>
    </w:rPr>
  </w:style>
  <w:style w:type="paragraph" w:styleId="Footer">
    <w:name w:val="footer"/>
    <w:basedOn w:val="Normal"/>
    <w:link w:val="FooterChar"/>
    <w:uiPriority w:val="99"/>
    <w:unhideWhenUsed/>
    <w:rsid w:val="00072619"/>
    <w:pPr>
      <w:tabs>
        <w:tab w:val="center" w:pos="4680"/>
        <w:tab w:val="right" w:pos="9360"/>
      </w:tabs>
    </w:pPr>
  </w:style>
  <w:style w:type="character" w:customStyle="1" w:styleId="FooterChar">
    <w:name w:val="Footer Char"/>
    <w:basedOn w:val="DefaultParagraphFont"/>
    <w:link w:val="Footer"/>
    <w:uiPriority w:val="99"/>
    <w:rsid w:val="00072619"/>
    <w:rPr>
      <w:rFonts w:ascii="BookmanITC Lt BT" w:eastAsia="Times New Roman" w:hAnsi="BookmanITC Lt BT" w:cs="Times New Roman"/>
      <w:sz w:val="24"/>
      <w:szCs w:val="24"/>
      <w:lang w:val="el-GR"/>
    </w:rPr>
  </w:style>
  <w:style w:type="paragraph" w:styleId="BodyText">
    <w:name w:val="Body Text"/>
    <w:basedOn w:val="Normal"/>
    <w:link w:val="BodyTextChar"/>
    <w:uiPriority w:val="99"/>
    <w:unhideWhenUsed/>
    <w:rsid w:val="00697B2F"/>
    <w:pPr>
      <w:spacing w:after="120"/>
    </w:pPr>
  </w:style>
  <w:style w:type="character" w:customStyle="1" w:styleId="BodyTextChar">
    <w:name w:val="Body Text Char"/>
    <w:basedOn w:val="DefaultParagraphFont"/>
    <w:link w:val="BodyText"/>
    <w:uiPriority w:val="99"/>
    <w:rsid w:val="00697B2F"/>
    <w:rPr>
      <w:rFonts w:ascii="BookmanITC Lt BT" w:eastAsia="Times New Roman" w:hAnsi="BookmanITC Lt BT" w:cs="Times New Roman"/>
      <w:sz w:val="24"/>
      <w:szCs w:val="24"/>
      <w:lang w:val="el-GR"/>
    </w:rPr>
  </w:style>
  <w:style w:type="character" w:styleId="Hyperlink">
    <w:name w:val="Hyperlink"/>
    <w:basedOn w:val="DefaultParagraphFont"/>
    <w:uiPriority w:val="99"/>
    <w:unhideWhenUsed/>
    <w:rsid w:val="00583EC8"/>
    <w:rPr>
      <w:color w:val="0000FF"/>
      <w:u w:val="single"/>
    </w:rPr>
  </w:style>
  <w:style w:type="character" w:customStyle="1" w:styleId="Heading5Char">
    <w:name w:val="Heading 5 Char"/>
    <w:basedOn w:val="DefaultParagraphFont"/>
    <w:link w:val="Heading5"/>
    <w:uiPriority w:val="9"/>
    <w:semiHidden/>
    <w:rsid w:val="003C6211"/>
    <w:rPr>
      <w:rFonts w:asciiTheme="majorHAnsi" w:eastAsiaTheme="majorEastAsia" w:hAnsiTheme="majorHAnsi" w:cstheme="majorBidi"/>
      <w:color w:val="2E74B5" w:themeColor="accent1" w:themeShade="BF"/>
      <w:sz w:val="24"/>
      <w:szCs w:val="24"/>
      <w:lang w:val="el-GR"/>
    </w:rPr>
  </w:style>
  <w:style w:type="character" w:customStyle="1" w:styleId="Heading6Char">
    <w:name w:val="Heading 6 Char"/>
    <w:basedOn w:val="DefaultParagraphFont"/>
    <w:link w:val="Heading6"/>
    <w:uiPriority w:val="9"/>
    <w:semiHidden/>
    <w:rsid w:val="003C6211"/>
    <w:rPr>
      <w:rFonts w:asciiTheme="majorHAnsi" w:eastAsiaTheme="majorEastAsia" w:hAnsiTheme="majorHAnsi" w:cstheme="majorBidi"/>
      <w:color w:val="1F4D78" w:themeColor="accent1" w:themeShade="7F"/>
      <w:sz w:val="24"/>
      <w:szCs w:val="24"/>
      <w:lang w:val="el-GR"/>
    </w:rPr>
  </w:style>
  <w:style w:type="character" w:styleId="FollowedHyperlink">
    <w:name w:val="FollowedHyperlink"/>
    <w:basedOn w:val="DefaultParagraphFont"/>
    <w:uiPriority w:val="99"/>
    <w:semiHidden/>
    <w:unhideWhenUsed/>
    <w:rsid w:val="00193116"/>
    <w:rPr>
      <w:color w:val="954F72" w:themeColor="followedHyperlink"/>
      <w:u w:val="single"/>
    </w:rPr>
  </w:style>
  <w:style w:type="paragraph" w:styleId="Bibliography">
    <w:name w:val="Bibliography"/>
    <w:basedOn w:val="Normal"/>
    <w:next w:val="Normal"/>
    <w:uiPriority w:val="37"/>
    <w:semiHidden/>
    <w:unhideWhenUsed/>
    <w:rsid w:val="009A6619"/>
  </w:style>
  <w:style w:type="paragraph" w:styleId="BlockText">
    <w:name w:val="Block Text"/>
    <w:basedOn w:val="Normal"/>
    <w:uiPriority w:val="99"/>
    <w:semiHidden/>
    <w:unhideWhenUsed/>
    <w:rsid w:val="009A661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uiPriority w:val="99"/>
    <w:semiHidden/>
    <w:unhideWhenUsed/>
    <w:rsid w:val="009A6619"/>
    <w:pPr>
      <w:spacing w:after="120"/>
    </w:pPr>
    <w:rPr>
      <w:sz w:val="16"/>
      <w:szCs w:val="16"/>
    </w:rPr>
  </w:style>
  <w:style w:type="character" w:customStyle="1" w:styleId="BodyText3Char">
    <w:name w:val="Body Text 3 Char"/>
    <w:basedOn w:val="DefaultParagraphFont"/>
    <w:link w:val="BodyText3"/>
    <w:uiPriority w:val="99"/>
    <w:semiHidden/>
    <w:rsid w:val="009A6619"/>
    <w:rPr>
      <w:rFonts w:ascii="BookmanITC Lt BT" w:eastAsia="Times New Roman" w:hAnsi="BookmanITC Lt BT" w:cs="Times New Roman"/>
      <w:sz w:val="16"/>
      <w:szCs w:val="16"/>
      <w:lang w:val="el-GR"/>
    </w:rPr>
  </w:style>
  <w:style w:type="paragraph" w:styleId="BodyTextFirstIndent">
    <w:name w:val="Body Text First Indent"/>
    <w:basedOn w:val="BodyText"/>
    <w:link w:val="BodyTextFirstIndentChar"/>
    <w:uiPriority w:val="99"/>
    <w:semiHidden/>
    <w:unhideWhenUsed/>
    <w:rsid w:val="009A6619"/>
    <w:pPr>
      <w:spacing w:after="0"/>
      <w:ind w:firstLine="360"/>
    </w:pPr>
  </w:style>
  <w:style w:type="character" w:customStyle="1" w:styleId="BodyTextFirstIndentChar">
    <w:name w:val="Body Text First Indent Char"/>
    <w:basedOn w:val="BodyTextChar"/>
    <w:link w:val="BodyTextFirstIndent"/>
    <w:uiPriority w:val="99"/>
    <w:semiHidden/>
    <w:rsid w:val="009A6619"/>
    <w:rPr>
      <w:rFonts w:ascii="BookmanITC Lt BT" w:eastAsia="Times New Roman" w:hAnsi="BookmanITC Lt BT" w:cs="Times New Roman"/>
      <w:sz w:val="24"/>
      <w:szCs w:val="24"/>
      <w:lang w:val="el-GR"/>
    </w:rPr>
  </w:style>
  <w:style w:type="paragraph" w:styleId="BodyTextIndent">
    <w:name w:val="Body Text Indent"/>
    <w:basedOn w:val="Normal"/>
    <w:link w:val="BodyTextIndentChar"/>
    <w:uiPriority w:val="99"/>
    <w:semiHidden/>
    <w:unhideWhenUsed/>
    <w:rsid w:val="009A6619"/>
    <w:pPr>
      <w:spacing w:after="120"/>
      <w:ind w:left="360"/>
    </w:pPr>
  </w:style>
  <w:style w:type="character" w:customStyle="1" w:styleId="BodyTextIndentChar">
    <w:name w:val="Body Text Indent Char"/>
    <w:basedOn w:val="DefaultParagraphFont"/>
    <w:link w:val="BodyTextIndent"/>
    <w:uiPriority w:val="99"/>
    <w:semiHidden/>
    <w:rsid w:val="009A6619"/>
    <w:rPr>
      <w:rFonts w:ascii="BookmanITC Lt BT" w:eastAsia="Times New Roman" w:hAnsi="BookmanITC Lt BT" w:cs="Times New Roman"/>
      <w:sz w:val="24"/>
      <w:szCs w:val="24"/>
      <w:lang w:val="el-GR"/>
    </w:rPr>
  </w:style>
  <w:style w:type="paragraph" w:styleId="BodyTextFirstIndent2">
    <w:name w:val="Body Text First Indent 2"/>
    <w:basedOn w:val="BodyTextIndent"/>
    <w:link w:val="BodyTextFirstIndent2Char"/>
    <w:uiPriority w:val="99"/>
    <w:semiHidden/>
    <w:unhideWhenUsed/>
    <w:rsid w:val="009A6619"/>
    <w:pPr>
      <w:spacing w:after="0"/>
      <w:ind w:firstLine="360"/>
    </w:pPr>
  </w:style>
  <w:style w:type="character" w:customStyle="1" w:styleId="BodyTextFirstIndent2Char">
    <w:name w:val="Body Text First Indent 2 Char"/>
    <w:basedOn w:val="BodyTextIndentChar"/>
    <w:link w:val="BodyTextFirstIndent2"/>
    <w:uiPriority w:val="99"/>
    <w:semiHidden/>
    <w:rsid w:val="009A6619"/>
    <w:rPr>
      <w:rFonts w:ascii="BookmanITC Lt BT" w:eastAsia="Times New Roman" w:hAnsi="BookmanITC Lt BT" w:cs="Times New Roman"/>
      <w:sz w:val="24"/>
      <w:szCs w:val="24"/>
      <w:lang w:val="el-GR"/>
    </w:rPr>
  </w:style>
  <w:style w:type="paragraph" w:styleId="BodyTextIndent2">
    <w:name w:val="Body Text Indent 2"/>
    <w:basedOn w:val="Normal"/>
    <w:link w:val="BodyTextIndent2Char"/>
    <w:uiPriority w:val="99"/>
    <w:semiHidden/>
    <w:unhideWhenUsed/>
    <w:rsid w:val="009A6619"/>
    <w:pPr>
      <w:spacing w:after="120" w:line="480" w:lineRule="auto"/>
      <w:ind w:left="360"/>
    </w:pPr>
  </w:style>
  <w:style w:type="character" w:customStyle="1" w:styleId="BodyTextIndent2Char">
    <w:name w:val="Body Text Indent 2 Char"/>
    <w:basedOn w:val="DefaultParagraphFont"/>
    <w:link w:val="BodyTextIndent2"/>
    <w:uiPriority w:val="99"/>
    <w:semiHidden/>
    <w:rsid w:val="009A6619"/>
    <w:rPr>
      <w:rFonts w:ascii="BookmanITC Lt BT" w:eastAsia="Times New Roman" w:hAnsi="BookmanITC Lt BT" w:cs="Times New Roman"/>
      <w:sz w:val="24"/>
      <w:szCs w:val="24"/>
      <w:lang w:val="el-GR"/>
    </w:rPr>
  </w:style>
  <w:style w:type="paragraph" w:styleId="BodyTextIndent3">
    <w:name w:val="Body Text Indent 3"/>
    <w:basedOn w:val="Normal"/>
    <w:link w:val="BodyTextIndent3Char"/>
    <w:uiPriority w:val="99"/>
    <w:semiHidden/>
    <w:unhideWhenUsed/>
    <w:rsid w:val="009A66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6619"/>
    <w:rPr>
      <w:rFonts w:ascii="BookmanITC Lt BT" w:eastAsia="Times New Roman" w:hAnsi="BookmanITC Lt BT" w:cs="Times New Roman"/>
      <w:sz w:val="16"/>
      <w:szCs w:val="16"/>
      <w:lang w:val="el-GR"/>
    </w:rPr>
  </w:style>
  <w:style w:type="paragraph" w:styleId="Caption">
    <w:name w:val="caption"/>
    <w:basedOn w:val="Normal"/>
    <w:next w:val="Normal"/>
    <w:uiPriority w:val="35"/>
    <w:semiHidden/>
    <w:unhideWhenUsed/>
    <w:qFormat/>
    <w:rsid w:val="009A6619"/>
    <w:pPr>
      <w:spacing w:after="200"/>
    </w:pPr>
    <w:rPr>
      <w:i/>
      <w:iCs/>
      <w:color w:val="44546A" w:themeColor="text2"/>
      <w:sz w:val="18"/>
      <w:szCs w:val="18"/>
    </w:rPr>
  </w:style>
  <w:style w:type="paragraph" w:styleId="Closing">
    <w:name w:val="Closing"/>
    <w:basedOn w:val="Normal"/>
    <w:link w:val="ClosingChar"/>
    <w:uiPriority w:val="99"/>
    <w:semiHidden/>
    <w:unhideWhenUsed/>
    <w:rsid w:val="009A6619"/>
    <w:pPr>
      <w:ind w:left="4320"/>
    </w:pPr>
  </w:style>
  <w:style w:type="character" w:customStyle="1" w:styleId="ClosingChar">
    <w:name w:val="Closing Char"/>
    <w:basedOn w:val="DefaultParagraphFont"/>
    <w:link w:val="Closing"/>
    <w:uiPriority w:val="99"/>
    <w:semiHidden/>
    <w:rsid w:val="009A6619"/>
    <w:rPr>
      <w:rFonts w:ascii="BookmanITC Lt BT" w:eastAsia="Times New Roman" w:hAnsi="BookmanITC Lt BT" w:cs="Times New Roman"/>
      <w:sz w:val="24"/>
      <w:szCs w:val="24"/>
      <w:lang w:val="el-GR"/>
    </w:rPr>
  </w:style>
  <w:style w:type="paragraph" w:styleId="Date">
    <w:name w:val="Date"/>
    <w:basedOn w:val="Normal"/>
    <w:next w:val="Normal"/>
    <w:link w:val="DateChar"/>
    <w:uiPriority w:val="99"/>
    <w:semiHidden/>
    <w:unhideWhenUsed/>
    <w:rsid w:val="009A6619"/>
  </w:style>
  <w:style w:type="character" w:customStyle="1" w:styleId="DateChar">
    <w:name w:val="Date Char"/>
    <w:basedOn w:val="DefaultParagraphFont"/>
    <w:link w:val="Date"/>
    <w:uiPriority w:val="99"/>
    <w:semiHidden/>
    <w:rsid w:val="009A6619"/>
    <w:rPr>
      <w:rFonts w:ascii="BookmanITC Lt BT" w:eastAsia="Times New Roman" w:hAnsi="BookmanITC Lt BT" w:cs="Times New Roman"/>
      <w:sz w:val="24"/>
      <w:szCs w:val="24"/>
      <w:lang w:val="el-GR"/>
    </w:rPr>
  </w:style>
  <w:style w:type="paragraph" w:styleId="DocumentMap">
    <w:name w:val="Document Map"/>
    <w:basedOn w:val="Normal"/>
    <w:link w:val="DocumentMapChar"/>
    <w:uiPriority w:val="99"/>
    <w:semiHidden/>
    <w:unhideWhenUsed/>
    <w:rsid w:val="009A661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A6619"/>
    <w:rPr>
      <w:rFonts w:ascii="Segoe UI" w:eastAsia="Times New Roman" w:hAnsi="Segoe UI" w:cs="Segoe UI"/>
      <w:sz w:val="16"/>
      <w:szCs w:val="16"/>
      <w:lang w:val="el-GR"/>
    </w:rPr>
  </w:style>
  <w:style w:type="paragraph" w:styleId="E-mailSignature">
    <w:name w:val="E-mail Signature"/>
    <w:basedOn w:val="Normal"/>
    <w:link w:val="E-mailSignatureChar"/>
    <w:uiPriority w:val="99"/>
    <w:semiHidden/>
    <w:unhideWhenUsed/>
    <w:rsid w:val="009A6619"/>
  </w:style>
  <w:style w:type="character" w:customStyle="1" w:styleId="E-mailSignatureChar">
    <w:name w:val="E-mail Signature Char"/>
    <w:basedOn w:val="DefaultParagraphFont"/>
    <w:link w:val="E-mailSignature"/>
    <w:uiPriority w:val="99"/>
    <w:semiHidden/>
    <w:rsid w:val="009A6619"/>
    <w:rPr>
      <w:rFonts w:ascii="BookmanITC Lt BT" w:eastAsia="Times New Roman" w:hAnsi="BookmanITC Lt BT" w:cs="Times New Roman"/>
      <w:sz w:val="24"/>
      <w:szCs w:val="24"/>
      <w:lang w:val="el-GR"/>
    </w:rPr>
  </w:style>
  <w:style w:type="paragraph" w:styleId="EndnoteText">
    <w:name w:val="endnote text"/>
    <w:basedOn w:val="Normal"/>
    <w:link w:val="EndnoteTextChar"/>
    <w:uiPriority w:val="99"/>
    <w:semiHidden/>
    <w:unhideWhenUsed/>
    <w:rsid w:val="009A6619"/>
    <w:rPr>
      <w:sz w:val="20"/>
      <w:szCs w:val="20"/>
    </w:rPr>
  </w:style>
  <w:style w:type="character" w:customStyle="1" w:styleId="EndnoteTextChar">
    <w:name w:val="Endnote Text Char"/>
    <w:basedOn w:val="DefaultParagraphFont"/>
    <w:link w:val="EndnoteText"/>
    <w:uiPriority w:val="99"/>
    <w:semiHidden/>
    <w:rsid w:val="009A6619"/>
    <w:rPr>
      <w:rFonts w:ascii="BookmanITC Lt BT" w:eastAsia="Times New Roman" w:hAnsi="BookmanITC Lt BT" w:cs="Times New Roman"/>
      <w:sz w:val="20"/>
      <w:szCs w:val="20"/>
      <w:lang w:val="el-GR"/>
    </w:rPr>
  </w:style>
  <w:style w:type="paragraph" w:styleId="EnvelopeAddress">
    <w:name w:val="envelope address"/>
    <w:basedOn w:val="Normal"/>
    <w:uiPriority w:val="99"/>
    <w:semiHidden/>
    <w:unhideWhenUsed/>
    <w:rsid w:val="009A661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661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6619"/>
    <w:rPr>
      <w:sz w:val="20"/>
      <w:szCs w:val="20"/>
    </w:rPr>
  </w:style>
  <w:style w:type="character" w:customStyle="1" w:styleId="FootnoteTextChar">
    <w:name w:val="Footnote Text Char"/>
    <w:basedOn w:val="DefaultParagraphFont"/>
    <w:link w:val="FootnoteText"/>
    <w:uiPriority w:val="99"/>
    <w:semiHidden/>
    <w:rsid w:val="009A6619"/>
    <w:rPr>
      <w:rFonts w:ascii="BookmanITC Lt BT" w:eastAsia="Times New Roman" w:hAnsi="BookmanITC Lt BT" w:cs="Times New Roman"/>
      <w:sz w:val="20"/>
      <w:szCs w:val="20"/>
      <w:lang w:val="el-GR"/>
    </w:rPr>
  </w:style>
  <w:style w:type="character" w:customStyle="1" w:styleId="Heading2Char">
    <w:name w:val="Heading 2 Char"/>
    <w:basedOn w:val="DefaultParagraphFont"/>
    <w:link w:val="Heading2"/>
    <w:uiPriority w:val="9"/>
    <w:semiHidden/>
    <w:rsid w:val="009A6619"/>
    <w:rPr>
      <w:rFonts w:asciiTheme="majorHAnsi" w:eastAsiaTheme="majorEastAsia" w:hAnsiTheme="majorHAnsi" w:cstheme="majorBidi"/>
      <w:color w:val="2E74B5" w:themeColor="accent1" w:themeShade="BF"/>
      <w:sz w:val="26"/>
      <w:szCs w:val="26"/>
      <w:lang w:val="el-GR"/>
    </w:rPr>
  </w:style>
  <w:style w:type="character" w:customStyle="1" w:styleId="Heading3Char">
    <w:name w:val="Heading 3 Char"/>
    <w:basedOn w:val="DefaultParagraphFont"/>
    <w:link w:val="Heading3"/>
    <w:uiPriority w:val="9"/>
    <w:semiHidden/>
    <w:rsid w:val="009A6619"/>
    <w:rPr>
      <w:rFonts w:asciiTheme="majorHAnsi" w:eastAsiaTheme="majorEastAsia" w:hAnsiTheme="majorHAnsi" w:cstheme="majorBidi"/>
      <w:color w:val="1F4D78" w:themeColor="accent1" w:themeShade="7F"/>
      <w:sz w:val="24"/>
      <w:szCs w:val="24"/>
      <w:lang w:val="el-GR"/>
    </w:rPr>
  </w:style>
  <w:style w:type="character" w:customStyle="1" w:styleId="Heading4Char">
    <w:name w:val="Heading 4 Char"/>
    <w:basedOn w:val="DefaultParagraphFont"/>
    <w:link w:val="Heading4"/>
    <w:uiPriority w:val="9"/>
    <w:semiHidden/>
    <w:rsid w:val="009A6619"/>
    <w:rPr>
      <w:rFonts w:asciiTheme="majorHAnsi" w:eastAsiaTheme="majorEastAsia" w:hAnsiTheme="majorHAnsi" w:cstheme="majorBidi"/>
      <w:i/>
      <w:iCs/>
      <w:color w:val="2E74B5" w:themeColor="accent1" w:themeShade="BF"/>
      <w:sz w:val="24"/>
      <w:szCs w:val="24"/>
      <w:lang w:val="el-GR"/>
    </w:rPr>
  </w:style>
  <w:style w:type="character" w:customStyle="1" w:styleId="Heading7Char">
    <w:name w:val="Heading 7 Char"/>
    <w:basedOn w:val="DefaultParagraphFont"/>
    <w:link w:val="Heading7"/>
    <w:uiPriority w:val="9"/>
    <w:semiHidden/>
    <w:rsid w:val="009A6619"/>
    <w:rPr>
      <w:rFonts w:asciiTheme="majorHAnsi" w:eastAsiaTheme="majorEastAsia" w:hAnsiTheme="majorHAnsi" w:cstheme="majorBidi"/>
      <w:i/>
      <w:iCs/>
      <w:color w:val="1F4D78" w:themeColor="accent1" w:themeShade="7F"/>
      <w:sz w:val="24"/>
      <w:szCs w:val="24"/>
      <w:lang w:val="el-GR"/>
    </w:rPr>
  </w:style>
  <w:style w:type="character" w:customStyle="1" w:styleId="Heading8Char">
    <w:name w:val="Heading 8 Char"/>
    <w:basedOn w:val="DefaultParagraphFont"/>
    <w:link w:val="Heading8"/>
    <w:uiPriority w:val="9"/>
    <w:semiHidden/>
    <w:rsid w:val="009A6619"/>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9A6619"/>
    <w:rPr>
      <w:rFonts w:asciiTheme="majorHAnsi" w:eastAsiaTheme="majorEastAsia" w:hAnsiTheme="majorHAnsi" w:cstheme="majorBidi"/>
      <w:i/>
      <w:iCs/>
      <w:color w:val="272727" w:themeColor="text1" w:themeTint="D8"/>
      <w:sz w:val="21"/>
      <w:szCs w:val="21"/>
      <w:lang w:val="el-GR"/>
    </w:rPr>
  </w:style>
  <w:style w:type="paragraph" w:styleId="HTMLAddress">
    <w:name w:val="HTML Address"/>
    <w:basedOn w:val="Normal"/>
    <w:link w:val="HTMLAddressChar"/>
    <w:uiPriority w:val="99"/>
    <w:semiHidden/>
    <w:unhideWhenUsed/>
    <w:rsid w:val="009A6619"/>
    <w:rPr>
      <w:i/>
      <w:iCs/>
    </w:rPr>
  </w:style>
  <w:style w:type="character" w:customStyle="1" w:styleId="HTMLAddressChar">
    <w:name w:val="HTML Address Char"/>
    <w:basedOn w:val="DefaultParagraphFont"/>
    <w:link w:val="HTMLAddress"/>
    <w:uiPriority w:val="99"/>
    <w:semiHidden/>
    <w:rsid w:val="009A6619"/>
    <w:rPr>
      <w:rFonts w:ascii="BookmanITC Lt BT" w:eastAsia="Times New Roman" w:hAnsi="BookmanITC Lt BT" w:cs="Times New Roman"/>
      <w:i/>
      <w:iCs/>
      <w:sz w:val="24"/>
      <w:szCs w:val="24"/>
      <w:lang w:val="el-GR"/>
    </w:rPr>
  </w:style>
  <w:style w:type="paragraph" w:styleId="HTMLPreformatted">
    <w:name w:val="HTML Preformatted"/>
    <w:basedOn w:val="Normal"/>
    <w:link w:val="HTMLPreformattedChar"/>
    <w:uiPriority w:val="99"/>
    <w:semiHidden/>
    <w:unhideWhenUsed/>
    <w:rsid w:val="009A661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6619"/>
    <w:rPr>
      <w:rFonts w:ascii="Consolas" w:eastAsia="Times New Roman" w:hAnsi="Consolas" w:cs="Consolas"/>
      <w:sz w:val="20"/>
      <w:szCs w:val="20"/>
      <w:lang w:val="el-GR"/>
    </w:rPr>
  </w:style>
  <w:style w:type="paragraph" w:styleId="Index1">
    <w:name w:val="index 1"/>
    <w:basedOn w:val="Normal"/>
    <w:next w:val="Normal"/>
    <w:autoRedefine/>
    <w:uiPriority w:val="99"/>
    <w:semiHidden/>
    <w:unhideWhenUsed/>
    <w:rsid w:val="009A6619"/>
    <w:pPr>
      <w:ind w:left="240" w:hanging="240"/>
    </w:pPr>
  </w:style>
  <w:style w:type="paragraph" w:styleId="Index2">
    <w:name w:val="index 2"/>
    <w:basedOn w:val="Normal"/>
    <w:next w:val="Normal"/>
    <w:autoRedefine/>
    <w:uiPriority w:val="99"/>
    <w:semiHidden/>
    <w:unhideWhenUsed/>
    <w:rsid w:val="009A6619"/>
    <w:pPr>
      <w:ind w:left="480" w:hanging="240"/>
    </w:pPr>
  </w:style>
  <w:style w:type="paragraph" w:styleId="Index3">
    <w:name w:val="index 3"/>
    <w:basedOn w:val="Normal"/>
    <w:next w:val="Normal"/>
    <w:autoRedefine/>
    <w:uiPriority w:val="99"/>
    <w:semiHidden/>
    <w:unhideWhenUsed/>
    <w:rsid w:val="009A6619"/>
    <w:pPr>
      <w:ind w:left="720" w:hanging="240"/>
    </w:pPr>
  </w:style>
  <w:style w:type="paragraph" w:styleId="Index4">
    <w:name w:val="index 4"/>
    <w:basedOn w:val="Normal"/>
    <w:next w:val="Normal"/>
    <w:autoRedefine/>
    <w:uiPriority w:val="99"/>
    <w:semiHidden/>
    <w:unhideWhenUsed/>
    <w:rsid w:val="009A6619"/>
    <w:pPr>
      <w:ind w:left="960" w:hanging="240"/>
    </w:pPr>
  </w:style>
  <w:style w:type="paragraph" w:styleId="Index5">
    <w:name w:val="index 5"/>
    <w:basedOn w:val="Normal"/>
    <w:next w:val="Normal"/>
    <w:autoRedefine/>
    <w:uiPriority w:val="99"/>
    <w:semiHidden/>
    <w:unhideWhenUsed/>
    <w:rsid w:val="009A6619"/>
    <w:pPr>
      <w:ind w:left="1200" w:hanging="240"/>
    </w:pPr>
  </w:style>
  <w:style w:type="paragraph" w:styleId="Index6">
    <w:name w:val="index 6"/>
    <w:basedOn w:val="Normal"/>
    <w:next w:val="Normal"/>
    <w:autoRedefine/>
    <w:uiPriority w:val="99"/>
    <w:semiHidden/>
    <w:unhideWhenUsed/>
    <w:rsid w:val="009A6619"/>
    <w:pPr>
      <w:ind w:left="1440" w:hanging="240"/>
    </w:pPr>
  </w:style>
  <w:style w:type="paragraph" w:styleId="Index7">
    <w:name w:val="index 7"/>
    <w:basedOn w:val="Normal"/>
    <w:next w:val="Normal"/>
    <w:autoRedefine/>
    <w:uiPriority w:val="99"/>
    <w:semiHidden/>
    <w:unhideWhenUsed/>
    <w:rsid w:val="009A6619"/>
    <w:pPr>
      <w:ind w:left="1680" w:hanging="240"/>
    </w:pPr>
  </w:style>
  <w:style w:type="paragraph" w:styleId="Index8">
    <w:name w:val="index 8"/>
    <w:basedOn w:val="Normal"/>
    <w:next w:val="Normal"/>
    <w:autoRedefine/>
    <w:uiPriority w:val="99"/>
    <w:semiHidden/>
    <w:unhideWhenUsed/>
    <w:rsid w:val="009A6619"/>
    <w:pPr>
      <w:ind w:left="1920" w:hanging="240"/>
    </w:pPr>
  </w:style>
  <w:style w:type="paragraph" w:styleId="Index9">
    <w:name w:val="index 9"/>
    <w:basedOn w:val="Normal"/>
    <w:next w:val="Normal"/>
    <w:autoRedefine/>
    <w:uiPriority w:val="99"/>
    <w:semiHidden/>
    <w:unhideWhenUsed/>
    <w:rsid w:val="009A6619"/>
    <w:pPr>
      <w:ind w:left="2160" w:hanging="240"/>
    </w:pPr>
  </w:style>
  <w:style w:type="paragraph" w:styleId="IndexHeading">
    <w:name w:val="index heading"/>
    <w:basedOn w:val="Normal"/>
    <w:next w:val="Index1"/>
    <w:uiPriority w:val="99"/>
    <w:semiHidden/>
    <w:unhideWhenUsed/>
    <w:rsid w:val="009A66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A661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A6619"/>
    <w:rPr>
      <w:rFonts w:ascii="BookmanITC Lt BT" w:eastAsia="Times New Roman" w:hAnsi="BookmanITC Lt BT" w:cs="Times New Roman"/>
      <w:i/>
      <w:iCs/>
      <w:color w:val="5B9BD5" w:themeColor="accent1"/>
      <w:sz w:val="24"/>
      <w:szCs w:val="24"/>
      <w:lang w:val="el-GR"/>
    </w:rPr>
  </w:style>
  <w:style w:type="paragraph" w:styleId="List">
    <w:name w:val="List"/>
    <w:basedOn w:val="Normal"/>
    <w:uiPriority w:val="99"/>
    <w:semiHidden/>
    <w:unhideWhenUsed/>
    <w:rsid w:val="009A6619"/>
    <w:pPr>
      <w:ind w:left="360" w:hanging="360"/>
      <w:contextualSpacing/>
    </w:pPr>
  </w:style>
  <w:style w:type="paragraph" w:styleId="List2">
    <w:name w:val="List 2"/>
    <w:basedOn w:val="Normal"/>
    <w:uiPriority w:val="99"/>
    <w:semiHidden/>
    <w:unhideWhenUsed/>
    <w:rsid w:val="009A6619"/>
    <w:pPr>
      <w:ind w:left="720" w:hanging="360"/>
      <w:contextualSpacing/>
    </w:pPr>
  </w:style>
  <w:style w:type="paragraph" w:styleId="List3">
    <w:name w:val="List 3"/>
    <w:basedOn w:val="Normal"/>
    <w:uiPriority w:val="99"/>
    <w:semiHidden/>
    <w:unhideWhenUsed/>
    <w:rsid w:val="009A6619"/>
    <w:pPr>
      <w:ind w:left="1080" w:hanging="360"/>
      <w:contextualSpacing/>
    </w:pPr>
  </w:style>
  <w:style w:type="paragraph" w:styleId="List4">
    <w:name w:val="List 4"/>
    <w:basedOn w:val="Normal"/>
    <w:uiPriority w:val="99"/>
    <w:semiHidden/>
    <w:unhideWhenUsed/>
    <w:rsid w:val="009A6619"/>
    <w:pPr>
      <w:ind w:left="1440" w:hanging="360"/>
      <w:contextualSpacing/>
    </w:pPr>
  </w:style>
  <w:style w:type="paragraph" w:styleId="List5">
    <w:name w:val="List 5"/>
    <w:basedOn w:val="Normal"/>
    <w:uiPriority w:val="99"/>
    <w:semiHidden/>
    <w:unhideWhenUsed/>
    <w:rsid w:val="009A6619"/>
    <w:pPr>
      <w:ind w:left="1800" w:hanging="360"/>
      <w:contextualSpacing/>
    </w:pPr>
  </w:style>
  <w:style w:type="paragraph" w:styleId="ListBullet">
    <w:name w:val="List Bullet"/>
    <w:basedOn w:val="Normal"/>
    <w:uiPriority w:val="99"/>
    <w:semiHidden/>
    <w:unhideWhenUsed/>
    <w:rsid w:val="009A6619"/>
    <w:pPr>
      <w:numPr>
        <w:numId w:val="17"/>
      </w:numPr>
      <w:contextualSpacing/>
    </w:pPr>
  </w:style>
  <w:style w:type="paragraph" w:styleId="ListBullet2">
    <w:name w:val="List Bullet 2"/>
    <w:basedOn w:val="Normal"/>
    <w:uiPriority w:val="99"/>
    <w:semiHidden/>
    <w:unhideWhenUsed/>
    <w:rsid w:val="009A6619"/>
    <w:pPr>
      <w:numPr>
        <w:numId w:val="18"/>
      </w:numPr>
      <w:contextualSpacing/>
    </w:pPr>
  </w:style>
  <w:style w:type="paragraph" w:styleId="ListBullet3">
    <w:name w:val="List Bullet 3"/>
    <w:basedOn w:val="Normal"/>
    <w:uiPriority w:val="99"/>
    <w:semiHidden/>
    <w:unhideWhenUsed/>
    <w:rsid w:val="009A6619"/>
    <w:pPr>
      <w:numPr>
        <w:numId w:val="19"/>
      </w:numPr>
      <w:contextualSpacing/>
    </w:pPr>
  </w:style>
  <w:style w:type="paragraph" w:styleId="ListBullet4">
    <w:name w:val="List Bullet 4"/>
    <w:basedOn w:val="Normal"/>
    <w:uiPriority w:val="99"/>
    <w:semiHidden/>
    <w:unhideWhenUsed/>
    <w:rsid w:val="009A6619"/>
    <w:pPr>
      <w:numPr>
        <w:numId w:val="20"/>
      </w:numPr>
      <w:contextualSpacing/>
    </w:pPr>
  </w:style>
  <w:style w:type="paragraph" w:styleId="ListBullet5">
    <w:name w:val="List Bullet 5"/>
    <w:basedOn w:val="Normal"/>
    <w:uiPriority w:val="99"/>
    <w:semiHidden/>
    <w:unhideWhenUsed/>
    <w:rsid w:val="009A6619"/>
    <w:pPr>
      <w:numPr>
        <w:numId w:val="21"/>
      </w:numPr>
      <w:contextualSpacing/>
    </w:pPr>
  </w:style>
  <w:style w:type="paragraph" w:styleId="ListContinue">
    <w:name w:val="List Continue"/>
    <w:basedOn w:val="Normal"/>
    <w:uiPriority w:val="99"/>
    <w:semiHidden/>
    <w:unhideWhenUsed/>
    <w:rsid w:val="009A6619"/>
    <w:pPr>
      <w:spacing w:after="120"/>
      <w:ind w:left="360"/>
      <w:contextualSpacing/>
    </w:pPr>
  </w:style>
  <w:style w:type="paragraph" w:styleId="ListContinue2">
    <w:name w:val="List Continue 2"/>
    <w:basedOn w:val="Normal"/>
    <w:uiPriority w:val="99"/>
    <w:semiHidden/>
    <w:unhideWhenUsed/>
    <w:rsid w:val="009A6619"/>
    <w:pPr>
      <w:spacing w:after="120"/>
      <w:ind w:left="720"/>
      <w:contextualSpacing/>
    </w:pPr>
  </w:style>
  <w:style w:type="paragraph" w:styleId="ListContinue3">
    <w:name w:val="List Continue 3"/>
    <w:basedOn w:val="Normal"/>
    <w:uiPriority w:val="99"/>
    <w:semiHidden/>
    <w:unhideWhenUsed/>
    <w:rsid w:val="009A6619"/>
    <w:pPr>
      <w:spacing w:after="120"/>
      <w:ind w:left="1080"/>
      <w:contextualSpacing/>
    </w:pPr>
  </w:style>
  <w:style w:type="paragraph" w:styleId="ListContinue4">
    <w:name w:val="List Continue 4"/>
    <w:basedOn w:val="Normal"/>
    <w:uiPriority w:val="99"/>
    <w:semiHidden/>
    <w:unhideWhenUsed/>
    <w:rsid w:val="009A6619"/>
    <w:pPr>
      <w:spacing w:after="120"/>
      <w:ind w:left="1440"/>
      <w:contextualSpacing/>
    </w:pPr>
  </w:style>
  <w:style w:type="paragraph" w:styleId="ListContinue5">
    <w:name w:val="List Continue 5"/>
    <w:basedOn w:val="Normal"/>
    <w:uiPriority w:val="99"/>
    <w:semiHidden/>
    <w:unhideWhenUsed/>
    <w:rsid w:val="009A6619"/>
    <w:pPr>
      <w:spacing w:after="120"/>
      <w:ind w:left="1800"/>
      <w:contextualSpacing/>
    </w:pPr>
  </w:style>
  <w:style w:type="paragraph" w:styleId="ListNumber">
    <w:name w:val="List Number"/>
    <w:basedOn w:val="Normal"/>
    <w:uiPriority w:val="99"/>
    <w:semiHidden/>
    <w:unhideWhenUsed/>
    <w:rsid w:val="009A6619"/>
    <w:pPr>
      <w:numPr>
        <w:numId w:val="22"/>
      </w:numPr>
      <w:contextualSpacing/>
    </w:pPr>
  </w:style>
  <w:style w:type="paragraph" w:styleId="ListNumber2">
    <w:name w:val="List Number 2"/>
    <w:basedOn w:val="Normal"/>
    <w:uiPriority w:val="99"/>
    <w:semiHidden/>
    <w:unhideWhenUsed/>
    <w:rsid w:val="009A6619"/>
    <w:pPr>
      <w:numPr>
        <w:numId w:val="23"/>
      </w:numPr>
      <w:contextualSpacing/>
    </w:pPr>
  </w:style>
  <w:style w:type="paragraph" w:styleId="ListNumber3">
    <w:name w:val="List Number 3"/>
    <w:basedOn w:val="Normal"/>
    <w:uiPriority w:val="99"/>
    <w:semiHidden/>
    <w:unhideWhenUsed/>
    <w:rsid w:val="009A6619"/>
    <w:pPr>
      <w:numPr>
        <w:numId w:val="24"/>
      </w:numPr>
      <w:contextualSpacing/>
    </w:pPr>
  </w:style>
  <w:style w:type="paragraph" w:styleId="ListNumber4">
    <w:name w:val="List Number 4"/>
    <w:basedOn w:val="Normal"/>
    <w:uiPriority w:val="99"/>
    <w:semiHidden/>
    <w:unhideWhenUsed/>
    <w:rsid w:val="009A6619"/>
    <w:pPr>
      <w:numPr>
        <w:numId w:val="25"/>
      </w:numPr>
      <w:contextualSpacing/>
    </w:pPr>
  </w:style>
  <w:style w:type="paragraph" w:styleId="ListNumber5">
    <w:name w:val="List Number 5"/>
    <w:basedOn w:val="Normal"/>
    <w:uiPriority w:val="99"/>
    <w:semiHidden/>
    <w:unhideWhenUsed/>
    <w:rsid w:val="009A6619"/>
    <w:pPr>
      <w:numPr>
        <w:numId w:val="26"/>
      </w:numPr>
      <w:contextualSpacing/>
    </w:pPr>
  </w:style>
  <w:style w:type="paragraph" w:styleId="MacroText">
    <w:name w:val="macro"/>
    <w:link w:val="MacroTextChar"/>
    <w:uiPriority w:val="99"/>
    <w:semiHidden/>
    <w:unhideWhenUsed/>
    <w:rsid w:val="009A66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l-GR"/>
    </w:rPr>
  </w:style>
  <w:style w:type="character" w:customStyle="1" w:styleId="MacroTextChar">
    <w:name w:val="Macro Text Char"/>
    <w:basedOn w:val="DefaultParagraphFont"/>
    <w:link w:val="MacroText"/>
    <w:uiPriority w:val="99"/>
    <w:semiHidden/>
    <w:rsid w:val="009A6619"/>
    <w:rPr>
      <w:rFonts w:ascii="Consolas" w:eastAsia="Times New Roman" w:hAnsi="Consolas" w:cs="Consolas"/>
      <w:sz w:val="20"/>
      <w:szCs w:val="20"/>
      <w:lang w:val="el-GR"/>
    </w:rPr>
  </w:style>
  <w:style w:type="paragraph" w:styleId="MessageHeader">
    <w:name w:val="Message Header"/>
    <w:basedOn w:val="Normal"/>
    <w:link w:val="MessageHeaderChar"/>
    <w:uiPriority w:val="99"/>
    <w:semiHidden/>
    <w:unhideWhenUsed/>
    <w:rsid w:val="009A661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6619"/>
    <w:rPr>
      <w:rFonts w:asciiTheme="majorHAnsi" w:eastAsiaTheme="majorEastAsia" w:hAnsiTheme="majorHAnsi" w:cstheme="majorBidi"/>
      <w:sz w:val="24"/>
      <w:szCs w:val="24"/>
      <w:shd w:val="pct20" w:color="auto" w:fill="auto"/>
      <w:lang w:val="el-GR"/>
    </w:rPr>
  </w:style>
  <w:style w:type="paragraph" w:styleId="NoSpacing">
    <w:name w:val="No Spacing"/>
    <w:uiPriority w:val="1"/>
    <w:qFormat/>
    <w:rsid w:val="009A6619"/>
    <w:pPr>
      <w:spacing w:after="0" w:line="240" w:lineRule="auto"/>
    </w:pPr>
    <w:rPr>
      <w:rFonts w:ascii="BookmanITC Lt BT" w:eastAsia="Times New Roman" w:hAnsi="BookmanITC Lt BT" w:cs="Times New Roman"/>
      <w:sz w:val="24"/>
      <w:szCs w:val="24"/>
      <w:lang w:val="el-GR"/>
    </w:rPr>
  </w:style>
  <w:style w:type="paragraph" w:styleId="NormalWeb">
    <w:name w:val="Normal (Web)"/>
    <w:basedOn w:val="Normal"/>
    <w:uiPriority w:val="99"/>
    <w:semiHidden/>
    <w:unhideWhenUsed/>
    <w:rsid w:val="009A6619"/>
    <w:rPr>
      <w:rFonts w:ascii="Times New Roman" w:hAnsi="Times New Roman"/>
    </w:rPr>
  </w:style>
  <w:style w:type="paragraph" w:styleId="NormalIndent">
    <w:name w:val="Normal Indent"/>
    <w:basedOn w:val="Normal"/>
    <w:uiPriority w:val="99"/>
    <w:semiHidden/>
    <w:unhideWhenUsed/>
    <w:rsid w:val="009A6619"/>
    <w:pPr>
      <w:ind w:left="720"/>
    </w:pPr>
  </w:style>
  <w:style w:type="paragraph" w:styleId="NoteHeading">
    <w:name w:val="Note Heading"/>
    <w:basedOn w:val="Normal"/>
    <w:next w:val="Normal"/>
    <w:link w:val="NoteHeadingChar"/>
    <w:uiPriority w:val="99"/>
    <w:semiHidden/>
    <w:unhideWhenUsed/>
    <w:rsid w:val="009A6619"/>
  </w:style>
  <w:style w:type="character" w:customStyle="1" w:styleId="NoteHeadingChar">
    <w:name w:val="Note Heading Char"/>
    <w:basedOn w:val="DefaultParagraphFont"/>
    <w:link w:val="NoteHeading"/>
    <w:uiPriority w:val="99"/>
    <w:semiHidden/>
    <w:rsid w:val="009A6619"/>
    <w:rPr>
      <w:rFonts w:ascii="BookmanITC Lt BT" w:eastAsia="Times New Roman" w:hAnsi="BookmanITC Lt BT" w:cs="Times New Roman"/>
      <w:sz w:val="24"/>
      <w:szCs w:val="24"/>
      <w:lang w:val="el-GR"/>
    </w:rPr>
  </w:style>
  <w:style w:type="paragraph" w:styleId="PlainText">
    <w:name w:val="Plain Text"/>
    <w:basedOn w:val="Normal"/>
    <w:link w:val="PlainTextChar"/>
    <w:uiPriority w:val="99"/>
    <w:semiHidden/>
    <w:unhideWhenUsed/>
    <w:rsid w:val="009A6619"/>
    <w:rPr>
      <w:rFonts w:ascii="Consolas" w:hAnsi="Consolas" w:cs="Consolas"/>
      <w:sz w:val="21"/>
      <w:szCs w:val="21"/>
    </w:rPr>
  </w:style>
  <w:style w:type="character" w:customStyle="1" w:styleId="PlainTextChar">
    <w:name w:val="Plain Text Char"/>
    <w:basedOn w:val="DefaultParagraphFont"/>
    <w:link w:val="PlainText"/>
    <w:uiPriority w:val="99"/>
    <w:semiHidden/>
    <w:rsid w:val="009A6619"/>
    <w:rPr>
      <w:rFonts w:ascii="Consolas" w:eastAsia="Times New Roman" w:hAnsi="Consolas" w:cs="Consolas"/>
      <w:sz w:val="21"/>
      <w:szCs w:val="21"/>
      <w:lang w:val="el-GR"/>
    </w:rPr>
  </w:style>
  <w:style w:type="paragraph" w:styleId="Quote">
    <w:name w:val="Quote"/>
    <w:basedOn w:val="Normal"/>
    <w:next w:val="Normal"/>
    <w:link w:val="QuoteChar"/>
    <w:uiPriority w:val="29"/>
    <w:qFormat/>
    <w:rsid w:val="009A66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A6619"/>
    <w:rPr>
      <w:rFonts w:ascii="BookmanITC Lt BT" w:eastAsia="Times New Roman" w:hAnsi="BookmanITC Lt BT" w:cs="Times New Roman"/>
      <w:i/>
      <w:iCs/>
      <w:color w:val="404040" w:themeColor="text1" w:themeTint="BF"/>
      <w:sz w:val="24"/>
      <w:szCs w:val="24"/>
      <w:lang w:val="el-GR"/>
    </w:rPr>
  </w:style>
  <w:style w:type="paragraph" w:styleId="Salutation">
    <w:name w:val="Salutation"/>
    <w:basedOn w:val="Normal"/>
    <w:next w:val="Normal"/>
    <w:link w:val="SalutationChar"/>
    <w:uiPriority w:val="99"/>
    <w:semiHidden/>
    <w:unhideWhenUsed/>
    <w:rsid w:val="009A6619"/>
  </w:style>
  <w:style w:type="character" w:customStyle="1" w:styleId="SalutationChar">
    <w:name w:val="Salutation Char"/>
    <w:basedOn w:val="DefaultParagraphFont"/>
    <w:link w:val="Salutation"/>
    <w:uiPriority w:val="99"/>
    <w:semiHidden/>
    <w:rsid w:val="009A6619"/>
    <w:rPr>
      <w:rFonts w:ascii="BookmanITC Lt BT" w:eastAsia="Times New Roman" w:hAnsi="BookmanITC Lt BT" w:cs="Times New Roman"/>
      <w:sz w:val="24"/>
      <w:szCs w:val="24"/>
      <w:lang w:val="el-GR"/>
    </w:rPr>
  </w:style>
  <w:style w:type="paragraph" w:styleId="Signature">
    <w:name w:val="Signature"/>
    <w:basedOn w:val="Normal"/>
    <w:link w:val="SignatureChar"/>
    <w:uiPriority w:val="99"/>
    <w:semiHidden/>
    <w:unhideWhenUsed/>
    <w:rsid w:val="009A6619"/>
    <w:pPr>
      <w:ind w:left="4320"/>
    </w:pPr>
  </w:style>
  <w:style w:type="character" w:customStyle="1" w:styleId="SignatureChar">
    <w:name w:val="Signature Char"/>
    <w:basedOn w:val="DefaultParagraphFont"/>
    <w:link w:val="Signature"/>
    <w:uiPriority w:val="99"/>
    <w:semiHidden/>
    <w:rsid w:val="009A6619"/>
    <w:rPr>
      <w:rFonts w:ascii="BookmanITC Lt BT" w:eastAsia="Times New Roman" w:hAnsi="BookmanITC Lt BT" w:cs="Times New Roman"/>
      <w:sz w:val="24"/>
      <w:szCs w:val="24"/>
      <w:lang w:val="el-GR"/>
    </w:rPr>
  </w:style>
  <w:style w:type="paragraph" w:styleId="Subtitle">
    <w:name w:val="Subtitle"/>
    <w:basedOn w:val="Normal"/>
    <w:next w:val="Normal"/>
    <w:link w:val="SubtitleChar"/>
    <w:uiPriority w:val="11"/>
    <w:qFormat/>
    <w:rsid w:val="009A66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A6619"/>
    <w:rPr>
      <w:rFonts w:eastAsiaTheme="minorEastAsia"/>
      <w:color w:val="5A5A5A" w:themeColor="text1" w:themeTint="A5"/>
      <w:spacing w:val="15"/>
      <w:lang w:val="el-GR"/>
    </w:rPr>
  </w:style>
  <w:style w:type="paragraph" w:styleId="TableofAuthorities">
    <w:name w:val="table of authorities"/>
    <w:basedOn w:val="Normal"/>
    <w:next w:val="Normal"/>
    <w:uiPriority w:val="99"/>
    <w:semiHidden/>
    <w:unhideWhenUsed/>
    <w:rsid w:val="009A6619"/>
    <w:pPr>
      <w:ind w:left="240" w:hanging="240"/>
    </w:pPr>
  </w:style>
  <w:style w:type="paragraph" w:styleId="TableofFigures">
    <w:name w:val="table of figures"/>
    <w:basedOn w:val="Normal"/>
    <w:next w:val="Normal"/>
    <w:uiPriority w:val="99"/>
    <w:semiHidden/>
    <w:unhideWhenUsed/>
    <w:rsid w:val="009A6619"/>
  </w:style>
  <w:style w:type="paragraph" w:styleId="Title">
    <w:name w:val="Title"/>
    <w:basedOn w:val="Normal"/>
    <w:next w:val="Normal"/>
    <w:link w:val="TitleChar"/>
    <w:uiPriority w:val="10"/>
    <w:qFormat/>
    <w:rsid w:val="009A66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19"/>
    <w:rPr>
      <w:rFonts w:asciiTheme="majorHAnsi" w:eastAsiaTheme="majorEastAsia" w:hAnsiTheme="majorHAnsi" w:cstheme="majorBidi"/>
      <w:spacing w:val="-10"/>
      <w:kern w:val="28"/>
      <w:sz w:val="56"/>
      <w:szCs w:val="56"/>
      <w:lang w:val="el-GR"/>
    </w:rPr>
  </w:style>
  <w:style w:type="paragraph" w:styleId="TOAHeading">
    <w:name w:val="toa heading"/>
    <w:basedOn w:val="Normal"/>
    <w:next w:val="Normal"/>
    <w:uiPriority w:val="99"/>
    <w:semiHidden/>
    <w:unhideWhenUsed/>
    <w:rsid w:val="009A6619"/>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9A6619"/>
    <w:pPr>
      <w:spacing w:after="100"/>
      <w:ind w:left="720"/>
    </w:pPr>
  </w:style>
  <w:style w:type="paragraph" w:styleId="TOC5">
    <w:name w:val="toc 5"/>
    <w:basedOn w:val="Normal"/>
    <w:next w:val="Normal"/>
    <w:autoRedefine/>
    <w:uiPriority w:val="39"/>
    <w:semiHidden/>
    <w:unhideWhenUsed/>
    <w:rsid w:val="009A6619"/>
    <w:pPr>
      <w:spacing w:after="100"/>
      <w:ind w:left="960"/>
    </w:pPr>
  </w:style>
  <w:style w:type="paragraph" w:styleId="TOC6">
    <w:name w:val="toc 6"/>
    <w:basedOn w:val="Normal"/>
    <w:next w:val="Normal"/>
    <w:autoRedefine/>
    <w:uiPriority w:val="39"/>
    <w:semiHidden/>
    <w:unhideWhenUsed/>
    <w:rsid w:val="009A6619"/>
    <w:pPr>
      <w:spacing w:after="100"/>
      <w:ind w:left="1200"/>
    </w:pPr>
  </w:style>
  <w:style w:type="paragraph" w:styleId="TOC7">
    <w:name w:val="toc 7"/>
    <w:basedOn w:val="Normal"/>
    <w:next w:val="Normal"/>
    <w:autoRedefine/>
    <w:uiPriority w:val="39"/>
    <w:semiHidden/>
    <w:unhideWhenUsed/>
    <w:rsid w:val="009A6619"/>
    <w:pPr>
      <w:spacing w:after="100"/>
      <w:ind w:left="1440"/>
    </w:pPr>
  </w:style>
  <w:style w:type="paragraph" w:styleId="TOC8">
    <w:name w:val="toc 8"/>
    <w:basedOn w:val="Normal"/>
    <w:next w:val="Normal"/>
    <w:autoRedefine/>
    <w:uiPriority w:val="39"/>
    <w:semiHidden/>
    <w:unhideWhenUsed/>
    <w:rsid w:val="009A6619"/>
    <w:pPr>
      <w:spacing w:after="100"/>
      <w:ind w:left="1680"/>
    </w:pPr>
  </w:style>
  <w:style w:type="paragraph" w:styleId="TOC9">
    <w:name w:val="toc 9"/>
    <w:basedOn w:val="Normal"/>
    <w:next w:val="Normal"/>
    <w:autoRedefine/>
    <w:uiPriority w:val="39"/>
    <w:semiHidden/>
    <w:unhideWhenUsed/>
    <w:rsid w:val="009A6619"/>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1ddlxtt2jowkvs672myo6z14-wpengine.netdna-ssl.com/wp-content/uploads/2019/05/School-District-Accounting-Manual-July-2019-2.pdf" TargetMode="External"/><Relationship Id="rId2" Type="http://schemas.openxmlformats.org/officeDocument/2006/relationships/customXml" Target="../customXml/item2.xml"/><Relationship Id="rId16" Type="http://schemas.openxmlformats.org/officeDocument/2006/relationships/hyperlink" Target="https://1ddlxtt2jowkvs672myo6z14-wpengine.netdna-ssl.com/wp-content/uploads/2019/05/School-District-Accounting-Manual-July-2019-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1ddlxtt2jowkvs672myo6z14-wpengine.netdna-ssl.com/wp-content/uploads/2019/11/Revised-WDE-Time-and-Effort-Policy-Electronic-Signatures-11.2019.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policy/fund/guid/uniform-guid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006ED6D713449BBB41731ACDF8A22" ma:contentTypeVersion="0" ma:contentTypeDescription="Create a new document." ma:contentTypeScope="" ma:versionID="d3502c656dbde85df9167db622b792ff">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8814-E2DA-4F83-BD5F-A9D9733C7D69}">
  <ds:schemaRefs>
    <ds:schemaRef ds:uri="http://schemas.microsoft.com/sharepoint/v3/contenttype/forms"/>
  </ds:schemaRefs>
</ds:datastoreItem>
</file>

<file path=customXml/itemProps2.xml><?xml version="1.0" encoding="utf-8"?>
<ds:datastoreItem xmlns:ds="http://schemas.openxmlformats.org/officeDocument/2006/customXml" ds:itemID="{67F09C38-5335-4043-85D9-0F25B3F47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BB38B6-424D-4C5D-AB29-60DF0D7D350D}">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1B4FCC7-935E-4101-83B0-0444183E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4388</Words>
  <Characters>26548</Characters>
  <Application>Microsoft Office Word</Application>
  <DocSecurity>8</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 Department of Education</dc:creator>
  <cp:keywords/>
  <dc:description/>
  <cp:lastModifiedBy>Ashley Rooney</cp:lastModifiedBy>
  <cp:revision>8</cp:revision>
  <cp:lastPrinted>2017-02-21T17:18:00Z</cp:lastPrinted>
  <dcterms:created xsi:type="dcterms:W3CDTF">2020-02-06T20:14:00Z</dcterms:created>
  <dcterms:modified xsi:type="dcterms:W3CDTF">2020-09-18T19:51:00Z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0x0101007DD006ED6D713449BBB41731ACDF8A22</vt:lpwstr>
  </property>
</Properties>
</file>