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41A0" w:rsidRDefault="009441A0">
      <w:pPr>
        <w:pBdr>
          <w:top w:val="nil"/>
          <w:left w:val="nil"/>
          <w:bottom w:val="nil"/>
          <w:right w:val="nil"/>
          <w:between w:val="nil"/>
        </w:pBdr>
        <w:tabs>
          <w:tab w:val="right" w:pos="8982"/>
        </w:tabs>
        <w:jc w:val="both"/>
        <w:rPr>
          <w:b/>
        </w:rPr>
      </w:pPr>
      <w:bookmarkStart w:id="0" w:name="_jiu8umnu4v63" w:colFirst="0" w:colLast="0"/>
      <w:bookmarkEnd w:id="0"/>
    </w:p>
    <w:p w:rsidR="009441A0" w:rsidRDefault="00B34773">
      <w:pPr>
        <w:pBdr>
          <w:top w:val="nil"/>
          <w:left w:val="nil"/>
          <w:bottom w:val="nil"/>
          <w:right w:val="nil"/>
          <w:between w:val="nil"/>
        </w:pBdr>
        <w:tabs>
          <w:tab w:val="right" w:pos="8982"/>
        </w:tabs>
        <w:spacing w:after="200"/>
        <w:jc w:val="both"/>
        <w:rPr>
          <w:b/>
          <w:sz w:val="36"/>
          <w:szCs w:val="36"/>
        </w:rPr>
      </w:pPr>
      <w:bookmarkStart w:id="1" w:name="_m5lmwoz13bef" w:colFirst="0" w:colLast="0"/>
      <w:bookmarkEnd w:id="1"/>
      <w:r>
        <w:rPr>
          <w:b/>
          <w:sz w:val="36"/>
          <w:szCs w:val="36"/>
        </w:rPr>
        <w:t>Virtual Education Advisory Committee (VEAC)</w:t>
      </w:r>
    </w:p>
    <w:p w:rsidR="009441A0" w:rsidRDefault="00B34773">
      <w:pPr>
        <w:pBdr>
          <w:top w:val="nil"/>
          <w:left w:val="nil"/>
          <w:bottom w:val="nil"/>
          <w:right w:val="nil"/>
          <w:between w:val="nil"/>
        </w:pBdr>
        <w:tabs>
          <w:tab w:val="right" w:pos="8982"/>
        </w:tabs>
        <w:spacing w:after="200"/>
        <w:jc w:val="both"/>
        <w:rPr>
          <w:sz w:val="28"/>
          <w:szCs w:val="28"/>
        </w:rPr>
      </w:pPr>
      <w:bookmarkStart w:id="2" w:name="_q425q3rynpbd" w:colFirst="0" w:colLast="0"/>
      <w:bookmarkEnd w:id="2"/>
      <w:r>
        <w:rPr>
          <w:b/>
          <w:sz w:val="28"/>
          <w:szCs w:val="28"/>
        </w:rPr>
        <w:t>Meeting Information</w:t>
      </w:r>
    </w:p>
    <w:p w:rsidR="009441A0" w:rsidRDefault="00B34773">
      <w:pPr>
        <w:pBdr>
          <w:top w:val="nil"/>
          <w:left w:val="nil"/>
          <w:bottom w:val="nil"/>
          <w:right w:val="nil"/>
          <w:between w:val="nil"/>
        </w:pBdr>
        <w:tabs>
          <w:tab w:val="right" w:pos="8982"/>
        </w:tabs>
        <w:spacing w:line="276" w:lineRule="auto"/>
      </w:pPr>
      <w:bookmarkStart w:id="3" w:name="_90hayn4hce7h" w:colFirst="0" w:colLast="0"/>
      <w:bookmarkEnd w:id="3"/>
      <w:r>
        <w:rPr>
          <w:b/>
        </w:rPr>
        <w:t>Date</w:t>
      </w:r>
      <w:r>
        <w:t>: 5/9/18</w:t>
      </w:r>
    </w:p>
    <w:p w:rsidR="009441A0" w:rsidRDefault="00B34773">
      <w:pPr>
        <w:pBdr>
          <w:top w:val="nil"/>
          <w:left w:val="nil"/>
          <w:bottom w:val="nil"/>
          <w:right w:val="nil"/>
          <w:between w:val="nil"/>
        </w:pBdr>
        <w:tabs>
          <w:tab w:val="right" w:pos="8982"/>
        </w:tabs>
        <w:spacing w:line="276" w:lineRule="auto"/>
      </w:pPr>
      <w:bookmarkStart w:id="4" w:name="_r1hobcp9gz9c" w:colFirst="0" w:colLast="0"/>
      <w:bookmarkEnd w:id="4"/>
      <w:r>
        <w:rPr>
          <w:b/>
        </w:rPr>
        <w:t>Location</w:t>
      </w:r>
      <w:r>
        <w:t>: Online Video Conference</w:t>
      </w:r>
    </w:p>
    <w:p w:rsidR="009441A0" w:rsidRDefault="00B34773">
      <w:pPr>
        <w:pBdr>
          <w:top w:val="nil"/>
          <w:left w:val="nil"/>
          <w:bottom w:val="nil"/>
          <w:right w:val="nil"/>
          <w:between w:val="nil"/>
        </w:pBdr>
        <w:tabs>
          <w:tab w:val="right" w:pos="8982"/>
        </w:tabs>
        <w:spacing w:line="276" w:lineRule="auto"/>
        <w:rPr>
          <w:b/>
        </w:rPr>
      </w:pPr>
      <w:bookmarkStart w:id="5" w:name="_88w8xt7w1j6s" w:colFirst="0" w:colLast="0"/>
      <w:bookmarkEnd w:id="5"/>
      <w:r>
        <w:rPr>
          <w:b/>
        </w:rPr>
        <w:t>Time</w:t>
      </w:r>
      <w:r>
        <w:t>: 2:00 pm - 4:00 pm</w:t>
      </w:r>
    </w:p>
    <w:p w:rsidR="009441A0" w:rsidRDefault="00B34773">
      <w:pPr>
        <w:pBdr>
          <w:top w:val="nil"/>
          <w:left w:val="nil"/>
          <w:bottom w:val="nil"/>
          <w:right w:val="nil"/>
          <w:between w:val="nil"/>
        </w:pBdr>
        <w:tabs>
          <w:tab w:val="right" w:pos="8982"/>
        </w:tabs>
        <w:spacing w:line="276" w:lineRule="auto"/>
      </w:pPr>
      <w:bookmarkStart w:id="6" w:name="_z8lpoei8491i" w:colFirst="0" w:colLast="0"/>
      <w:bookmarkEnd w:id="6"/>
      <w:r>
        <w:rPr>
          <w:b/>
        </w:rPr>
        <w:t>Committee Members</w:t>
      </w:r>
      <w:r>
        <w:t xml:space="preserve">: </w:t>
      </w:r>
      <w:r>
        <w:rPr>
          <w:b/>
        </w:rPr>
        <w:t>Angelique Littlejohn</w:t>
      </w:r>
      <w:r>
        <w:t>, Jamie Christensen,</w:t>
      </w:r>
      <w:r>
        <w:rPr>
          <w:b/>
        </w:rPr>
        <w:t xml:space="preserve"> Jeff </w:t>
      </w:r>
      <w:proofErr w:type="spellStart"/>
      <w:r>
        <w:rPr>
          <w:b/>
        </w:rPr>
        <w:t>Verosky</w:t>
      </w:r>
      <w:proofErr w:type="spellEnd"/>
      <w:r>
        <w:t xml:space="preserve">, </w:t>
      </w:r>
      <w:r>
        <w:rPr>
          <w:b/>
        </w:rPr>
        <w:t xml:space="preserve">Katie </w:t>
      </w:r>
      <w:proofErr w:type="spellStart"/>
      <w:r>
        <w:rPr>
          <w:b/>
        </w:rPr>
        <w:t>Swistowicz</w:t>
      </w:r>
      <w:proofErr w:type="spellEnd"/>
      <w:r>
        <w:t xml:space="preserve">, Laurie Davis, </w:t>
      </w:r>
      <w:r>
        <w:rPr>
          <w:b/>
        </w:rPr>
        <w:t>Nancy Johnson</w:t>
      </w:r>
      <w:r>
        <w:t xml:space="preserve">, </w:t>
      </w:r>
      <w:r>
        <w:rPr>
          <w:b/>
        </w:rPr>
        <w:t xml:space="preserve">Nish </w:t>
      </w:r>
      <w:proofErr w:type="spellStart"/>
      <w:r>
        <w:rPr>
          <w:b/>
        </w:rPr>
        <w:t>Goicolea</w:t>
      </w:r>
      <w:proofErr w:type="spellEnd"/>
      <w:r>
        <w:rPr>
          <w:b/>
        </w:rPr>
        <w:t>,</w:t>
      </w:r>
      <w:r>
        <w:t xml:space="preserve"> Representative Freeman, </w:t>
      </w:r>
      <w:r>
        <w:rPr>
          <w:b/>
        </w:rPr>
        <w:t>Richard Parker,</w:t>
      </w:r>
      <w:r>
        <w:t xml:space="preserve"> </w:t>
      </w:r>
      <w:r>
        <w:rPr>
          <w:b/>
        </w:rPr>
        <w:t xml:space="preserve">R.J. </w:t>
      </w:r>
      <w:proofErr w:type="spellStart"/>
      <w:r>
        <w:rPr>
          <w:b/>
        </w:rPr>
        <w:t>Kost</w:t>
      </w:r>
      <w:proofErr w:type="spellEnd"/>
      <w:r>
        <w:t xml:space="preserve">, </w:t>
      </w:r>
      <w:r>
        <w:rPr>
          <w:b/>
        </w:rPr>
        <w:t>Shannon Siebert</w:t>
      </w:r>
      <w:r>
        <w:t xml:space="preserve">, Steve Hopkins, Summer Stephens, Tanya </w:t>
      </w:r>
      <w:proofErr w:type="spellStart"/>
      <w:r>
        <w:t>Sisneros</w:t>
      </w:r>
      <w:proofErr w:type="spellEnd"/>
      <w:r>
        <w:t xml:space="preserve">, Zeta Anderson </w:t>
      </w:r>
    </w:p>
    <w:p w:rsidR="009441A0" w:rsidRDefault="00B34773">
      <w:pPr>
        <w:tabs>
          <w:tab w:val="right" w:pos="8982"/>
        </w:tabs>
        <w:spacing w:line="276" w:lineRule="auto"/>
        <w:rPr>
          <w:b/>
        </w:rPr>
      </w:pPr>
      <w:bookmarkStart w:id="7" w:name="_zfxwrhtxywm6" w:colFirst="0" w:colLast="0"/>
      <w:bookmarkEnd w:id="7"/>
      <w:r>
        <w:rPr>
          <w:b/>
        </w:rPr>
        <w:t>WDE:</w:t>
      </w:r>
      <w:r>
        <w:t xml:space="preserve"> Brent Bacon, Shelley Hamel, Jed </w:t>
      </w:r>
      <w:proofErr w:type="spellStart"/>
      <w:r>
        <w:t>Cicarelli</w:t>
      </w:r>
      <w:proofErr w:type="spellEnd"/>
      <w:r>
        <w:t>,</w:t>
      </w:r>
      <w:r>
        <w:rPr>
          <w:b/>
        </w:rPr>
        <w:t xml:space="preserve"> Kim Morrow</w:t>
      </w:r>
      <w:r>
        <w:t>,</w:t>
      </w:r>
      <w:r>
        <w:rPr>
          <w:b/>
        </w:rPr>
        <w:t xml:space="preserve"> Laurel Ballard,</w:t>
      </w:r>
      <w:r>
        <w:t xml:space="preserve"> </w:t>
      </w:r>
      <w:r>
        <w:rPr>
          <w:b/>
        </w:rPr>
        <w:t>Robin Grandpre,</w:t>
      </w:r>
      <w:r>
        <w:t xml:space="preserve"> </w:t>
      </w:r>
      <w:r>
        <w:rPr>
          <w:b/>
        </w:rPr>
        <w:t>Lori Thilmany</w:t>
      </w:r>
    </w:p>
    <w:p w:rsidR="009441A0" w:rsidRDefault="00B34773">
      <w:pPr>
        <w:pBdr>
          <w:top w:val="nil"/>
          <w:left w:val="nil"/>
          <w:bottom w:val="nil"/>
          <w:right w:val="nil"/>
          <w:between w:val="nil"/>
        </w:pBdr>
        <w:tabs>
          <w:tab w:val="right" w:pos="8982"/>
        </w:tabs>
        <w:spacing w:line="276" w:lineRule="auto"/>
      </w:pPr>
      <w:bookmarkStart w:id="8" w:name="_gjdgxs" w:colFirst="0" w:colLast="0"/>
      <w:bookmarkEnd w:id="8"/>
      <w:r>
        <w:rPr>
          <w:b/>
        </w:rPr>
        <w:t>Guests:</w:t>
      </w:r>
      <w:r>
        <w:t xml:space="preserve"> Bob Jensen, Mary </w:t>
      </w:r>
      <w:proofErr w:type="spellStart"/>
      <w:r>
        <w:t>Billiter</w:t>
      </w:r>
      <w:proofErr w:type="spellEnd"/>
      <w:r>
        <w:t>, Josh Daniels</w:t>
      </w:r>
      <w:r>
        <w:tab/>
      </w:r>
    </w:p>
    <w:p w:rsidR="009441A0" w:rsidRDefault="009441A0">
      <w:pPr>
        <w:pBdr>
          <w:top w:val="nil"/>
          <w:left w:val="nil"/>
          <w:bottom w:val="nil"/>
          <w:right w:val="nil"/>
          <w:between w:val="nil"/>
        </w:pBdr>
        <w:tabs>
          <w:tab w:val="left" w:pos="1875"/>
        </w:tabs>
        <w:jc w:val="both"/>
      </w:pPr>
    </w:p>
    <w:p w:rsidR="009441A0" w:rsidRDefault="00B34773">
      <w:pPr>
        <w:pBdr>
          <w:top w:val="nil"/>
          <w:left w:val="nil"/>
          <w:bottom w:val="nil"/>
          <w:right w:val="nil"/>
          <w:between w:val="nil"/>
        </w:pBdr>
        <w:tabs>
          <w:tab w:val="left" w:pos="1875"/>
        </w:tabs>
        <w:spacing w:after="200"/>
        <w:rPr>
          <w:b/>
          <w:sz w:val="28"/>
          <w:szCs w:val="28"/>
        </w:rPr>
      </w:pPr>
      <w:r>
        <w:rPr>
          <w:b/>
          <w:sz w:val="28"/>
          <w:szCs w:val="28"/>
        </w:rPr>
        <w:t>Agenda</w:t>
      </w:r>
    </w:p>
    <w:p w:rsidR="009441A0" w:rsidRDefault="00B34773">
      <w:pPr>
        <w:numPr>
          <w:ilvl w:val="0"/>
          <w:numId w:val="2"/>
        </w:numPr>
        <w:pBdr>
          <w:top w:val="nil"/>
          <w:left w:val="nil"/>
          <w:bottom w:val="nil"/>
          <w:right w:val="nil"/>
          <w:between w:val="nil"/>
        </w:pBdr>
        <w:tabs>
          <w:tab w:val="left" w:pos="1875"/>
        </w:tabs>
        <w:spacing w:line="276" w:lineRule="auto"/>
        <w:contextualSpacing/>
      </w:pPr>
      <w:r>
        <w:t>Updates</w:t>
      </w:r>
    </w:p>
    <w:p w:rsidR="009441A0" w:rsidRDefault="00B34773">
      <w:pPr>
        <w:numPr>
          <w:ilvl w:val="1"/>
          <w:numId w:val="4"/>
        </w:numPr>
        <w:tabs>
          <w:tab w:val="left" w:pos="1875"/>
        </w:tabs>
        <w:spacing w:line="276" w:lineRule="auto"/>
        <w:contextualSpacing/>
      </w:pPr>
      <w:r>
        <w:t xml:space="preserve">Chapter 41 Virtual Education </w:t>
      </w:r>
      <w:r w:rsidRPr="009D4B7C">
        <w:t>Rules</w:t>
      </w:r>
      <w:r>
        <w:t xml:space="preserve"> Promulgated</w:t>
      </w:r>
    </w:p>
    <w:p w:rsidR="009441A0" w:rsidRDefault="00B34773">
      <w:pPr>
        <w:numPr>
          <w:ilvl w:val="1"/>
          <w:numId w:val="4"/>
        </w:numPr>
        <w:tabs>
          <w:tab w:val="left" w:pos="1875"/>
        </w:tabs>
        <w:spacing w:line="276" w:lineRule="auto"/>
        <w:contextualSpacing/>
      </w:pPr>
      <w:r>
        <w:t>Computer Science Costs Visits</w:t>
      </w:r>
    </w:p>
    <w:p w:rsidR="009441A0" w:rsidRPr="009D4B7C" w:rsidRDefault="00B34773">
      <w:pPr>
        <w:numPr>
          <w:ilvl w:val="2"/>
          <w:numId w:val="4"/>
        </w:numPr>
        <w:tabs>
          <w:tab w:val="left" w:pos="1875"/>
        </w:tabs>
        <w:spacing w:line="276" w:lineRule="auto"/>
        <w:contextualSpacing/>
      </w:pPr>
      <w:r w:rsidRPr="009D4B7C">
        <w:t>Statutory Changes in Computer Science Education</w:t>
      </w:r>
    </w:p>
    <w:p w:rsidR="009441A0" w:rsidRDefault="00B34773">
      <w:pPr>
        <w:numPr>
          <w:ilvl w:val="1"/>
          <w:numId w:val="4"/>
        </w:numPr>
        <w:tabs>
          <w:tab w:val="left" w:pos="1875"/>
        </w:tabs>
        <w:spacing w:line="276" w:lineRule="auto"/>
        <w:contextualSpacing/>
        <w:jc w:val="both"/>
      </w:pPr>
      <w:r>
        <w:t xml:space="preserve">June JEIC Meeting </w:t>
      </w:r>
      <w:hyperlink r:id="rId7">
        <w:r>
          <w:rPr>
            <w:color w:val="1155CC"/>
            <w:u w:val="single"/>
          </w:rPr>
          <w:t>Agenda</w:t>
        </w:r>
      </w:hyperlink>
    </w:p>
    <w:p w:rsidR="009441A0" w:rsidRDefault="00B34773">
      <w:pPr>
        <w:numPr>
          <w:ilvl w:val="1"/>
          <w:numId w:val="4"/>
        </w:numPr>
        <w:tabs>
          <w:tab w:val="left" w:pos="1875"/>
        </w:tabs>
        <w:spacing w:line="276" w:lineRule="auto"/>
        <w:contextualSpacing/>
        <w:jc w:val="both"/>
      </w:pPr>
      <w:r w:rsidRPr="009D4B7C">
        <w:t>STAR Conference</w:t>
      </w:r>
      <w:r>
        <w:t xml:space="preserve"> June 19-22 in Riverton</w:t>
      </w:r>
    </w:p>
    <w:p w:rsidR="009441A0" w:rsidRDefault="00B34773">
      <w:pPr>
        <w:numPr>
          <w:ilvl w:val="1"/>
          <w:numId w:val="4"/>
        </w:numPr>
        <w:tabs>
          <w:tab w:val="left" w:pos="1875"/>
        </w:tabs>
        <w:spacing w:line="276" w:lineRule="auto"/>
        <w:contextualSpacing/>
        <w:jc w:val="both"/>
      </w:pPr>
      <w:r>
        <w:t xml:space="preserve">Virtual 307 </w:t>
      </w:r>
      <w:hyperlink r:id="rId8">
        <w:r>
          <w:rPr>
            <w:color w:val="1155CC"/>
            <w:u w:val="single"/>
          </w:rPr>
          <w:t>S</w:t>
        </w:r>
        <w:r>
          <w:rPr>
            <w:color w:val="1155CC"/>
            <w:u w:val="single"/>
          </w:rPr>
          <w:t>i</w:t>
        </w:r>
        <w:r>
          <w:rPr>
            <w:color w:val="1155CC"/>
            <w:u w:val="single"/>
          </w:rPr>
          <w:t>te</w:t>
        </w:r>
      </w:hyperlink>
      <w:r>
        <w:t xml:space="preserve"> and Training</w:t>
      </w:r>
    </w:p>
    <w:p w:rsidR="009441A0" w:rsidRDefault="00B34773">
      <w:pPr>
        <w:numPr>
          <w:ilvl w:val="1"/>
          <w:numId w:val="4"/>
        </w:numPr>
        <w:tabs>
          <w:tab w:val="left" w:pos="1875"/>
        </w:tabs>
        <w:spacing w:line="276" w:lineRule="auto"/>
        <w:contextualSpacing/>
        <w:jc w:val="both"/>
      </w:pPr>
      <w:r>
        <w:t xml:space="preserve">2018-19 Distance Education Grant </w:t>
      </w:r>
    </w:p>
    <w:p w:rsidR="009441A0" w:rsidRDefault="00B34773">
      <w:pPr>
        <w:numPr>
          <w:ilvl w:val="0"/>
          <w:numId w:val="2"/>
        </w:numPr>
        <w:pBdr>
          <w:top w:val="nil"/>
          <w:left w:val="nil"/>
          <w:bottom w:val="nil"/>
          <w:right w:val="nil"/>
          <w:between w:val="nil"/>
        </w:pBdr>
        <w:tabs>
          <w:tab w:val="left" w:pos="1875"/>
        </w:tabs>
        <w:spacing w:line="276" w:lineRule="auto"/>
        <w:contextualSpacing/>
      </w:pPr>
      <w:r>
        <w:t>Revision and Review</w:t>
      </w:r>
    </w:p>
    <w:p w:rsidR="009441A0" w:rsidRDefault="00B34773">
      <w:pPr>
        <w:numPr>
          <w:ilvl w:val="1"/>
          <w:numId w:val="2"/>
        </w:numPr>
        <w:pBdr>
          <w:top w:val="nil"/>
          <w:left w:val="nil"/>
          <w:bottom w:val="nil"/>
          <w:right w:val="nil"/>
          <w:between w:val="nil"/>
        </w:pBdr>
        <w:tabs>
          <w:tab w:val="left" w:pos="1875"/>
        </w:tabs>
        <w:spacing w:line="276" w:lineRule="auto"/>
        <w:contextualSpacing/>
      </w:pPr>
      <w:r>
        <w:t xml:space="preserve">Statement of Concern </w:t>
      </w:r>
      <w:r w:rsidR="009D4B7C" w:rsidRPr="009D4B7C">
        <w:t>F</w:t>
      </w:r>
      <w:r w:rsidRPr="009D4B7C">
        <w:t>orm</w:t>
      </w:r>
      <w:r>
        <w:t xml:space="preserve">  </w:t>
      </w:r>
    </w:p>
    <w:p w:rsidR="009441A0" w:rsidRDefault="009D4B7C">
      <w:pPr>
        <w:numPr>
          <w:ilvl w:val="1"/>
          <w:numId w:val="2"/>
        </w:numPr>
        <w:pBdr>
          <w:top w:val="nil"/>
          <w:left w:val="nil"/>
          <w:bottom w:val="nil"/>
          <w:right w:val="nil"/>
          <w:between w:val="nil"/>
        </w:pBdr>
        <w:tabs>
          <w:tab w:val="left" w:pos="1875"/>
        </w:tabs>
        <w:spacing w:line="276" w:lineRule="auto"/>
        <w:contextualSpacing/>
      </w:pPr>
      <w:hyperlink r:id="rId9">
        <w:r w:rsidR="00B34773" w:rsidRPr="009D4B7C">
          <w:t>C</w:t>
        </w:r>
      </w:hyperlink>
      <w:r w:rsidR="00B34773" w:rsidRPr="009D4B7C">
        <w:t>rit</w:t>
      </w:r>
      <w:r w:rsidR="00B34773" w:rsidRPr="009D4B7C">
        <w:t>e</w:t>
      </w:r>
      <w:r w:rsidR="00B34773" w:rsidRPr="009D4B7C">
        <w:t>ria</w:t>
      </w:r>
      <w:r w:rsidR="00B34773">
        <w:t xml:space="preserve"> for PTSB approved virtual education workshops</w:t>
      </w:r>
    </w:p>
    <w:p w:rsidR="009441A0" w:rsidRDefault="00B34773">
      <w:pPr>
        <w:numPr>
          <w:ilvl w:val="0"/>
          <w:numId w:val="2"/>
        </w:numPr>
        <w:pBdr>
          <w:top w:val="nil"/>
          <w:left w:val="nil"/>
          <w:bottom w:val="nil"/>
          <w:right w:val="nil"/>
          <w:between w:val="nil"/>
        </w:pBdr>
        <w:tabs>
          <w:tab w:val="left" w:pos="1875"/>
        </w:tabs>
        <w:spacing w:line="276" w:lineRule="auto"/>
        <w:contextualSpacing/>
      </w:pPr>
      <w:r>
        <w:t>Communication Efforts</w:t>
      </w:r>
    </w:p>
    <w:p w:rsidR="009441A0" w:rsidRDefault="00B34773">
      <w:pPr>
        <w:numPr>
          <w:ilvl w:val="1"/>
          <w:numId w:val="2"/>
        </w:numPr>
        <w:pBdr>
          <w:top w:val="nil"/>
          <w:left w:val="nil"/>
          <w:bottom w:val="nil"/>
          <w:right w:val="nil"/>
          <w:between w:val="nil"/>
        </w:pBdr>
        <w:tabs>
          <w:tab w:val="left" w:pos="1875"/>
        </w:tabs>
        <w:spacing w:line="276" w:lineRule="auto"/>
        <w:contextualSpacing/>
      </w:pPr>
      <w:r>
        <w:t>WDE638 Course Inventory and SIS updates</w:t>
      </w:r>
    </w:p>
    <w:p w:rsidR="009441A0" w:rsidRDefault="00B34773">
      <w:pPr>
        <w:numPr>
          <w:ilvl w:val="1"/>
          <w:numId w:val="2"/>
        </w:numPr>
        <w:pBdr>
          <w:top w:val="nil"/>
          <w:left w:val="nil"/>
          <w:bottom w:val="nil"/>
          <w:right w:val="nil"/>
          <w:between w:val="nil"/>
        </w:pBdr>
        <w:tabs>
          <w:tab w:val="left" w:pos="1875"/>
        </w:tabs>
        <w:spacing w:line="276" w:lineRule="auto"/>
        <w:contextualSpacing/>
      </w:pPr>
      <w:r>
        <w:t>VE Course approvals</w:t>
      </w:r>
    </w:p>
    <w:p w:rsidR="009441A0" w:rsidRDefault="00B34773">
      <w:pPr>
        <w:numPr>
          <w:ilvl w:val="1"/>
          <w:numId w:val="2"/>
        </w:numPr>
        <w:pBdr>
          <w:top w:val="nil"/>
          <w:left w:val="nil"/>
          <w:bottom w:val="nil"/>
          <w:right w:val="nil"/>
          <w:between w:val="nil"/>
        </w:pBdr>
        <w:tabs>
          <w:tab w:val="left" w:pos="1875"/>
        </w:tabs>
        <w:spacing w:line="276" w:lineRule="auto"/>
        <w:contextualSpacing/>
      </w:pPr>
      <w:r>
        <w:t>Teacher certification</w:t>
      </w:r>
    </w:p>
    <w:p w:rsidR="009441A0" w:rsidRDefault="009441A0">
      <w:pPr>
        <w:pBdr>
          <w:top w:val="nil"/>
          <w:left w:val="nil"/>
          <w:bottom w:val="nil"/>
          <w:right w:val="nil"/>
          <w:between w:val="nil"/>
        </w:pBdr>
        <w:tabs>
          <w:tab w:val="left" w:pos="1875"/>
        </w:tabs>
        <w:jc w:val="both"/>
      </w:pPr>
    </w:p>
    <w:p w:rsidR="009441A0" w:rsidRDefault="00B34773">
      <w:pPr>
        <w:pBdr>
          <w:top w:val="nil"/>
          <w:left w:val="nil"/>
          <w:bottom w:val="nil"/>
          <w:right w:val="nil"/>
          <w:between w:val="nil"/>
        </w:pBdr>
        <w:tabs>
          <w:tab w:val="left" w:pos="1875"/>
        </w:tabs>
        <w:spacing w:after="200"/>
        <w:jc w:val="both"/>
        <w:rPr>
          <w:b/>
          <w:sz w:val="28"/>
          <w:szCs w:val="28"/>
        </w:rPr>
      </w:pPr>
      <w:r>
        <w:rPr>
          <w:b/>
          <w:sz w:val="28"/>
          <w:szCs w:val="28"/>
        </w:rPr>
        <w:t>Notes</w:t>
      </w:r>
    </w:p>
    <w:p w:rsidR="009441A0" w:rsidRDefault="00B34773">
      <w:pPr>
        <w:pBdr>
          <w:top w:val="nil"/>
          <w:left w:val="nil"/>
          <w:bottom w:val="nil"/>
          <w:right w:val="nil"/>
          <w:between w:val="nil"/>
        </w:pBdr>
        <w:tabs>
          <w:tab w:val="left" w:pos="1875"/>
        </w:tabs>
        <w:spacing w:after="200"/>
        <w:rPr>
          <w:b/>
        </w:rPr>
      </w:pPr>
      <w:r>
        <w:rPr>
          <w:b/>
        </w:rPr>
        <w:t>Updates</w:t>
      </w:r>
    </w:p>
    <w:p w:rsidR="009441A0" w:rsidRDefault="00B34773">
      <w:pPr>
        <w:numPr>
          <w:ilvl w:val="0"/>
          <w:numId w:val="5"/>
        </w:numPr>
        <w:pBdr>
          <w:top w:val="nil"/>
          <w:left w:val="nil"/>
          <w:bottom w:val="nil"/>
          <w:right w:val="nil"/>
          <w:between w:val="nil"/>
        </w:pBdr>
        <w:tabs>
          <w:tab w:val="left" w:pos="1875"/>
        </w:tabs>
        <w:spacing w:after="200"/>
        <w:contextualSpacing/>
      </w:pPr>
      <w:r>
        <w:t>Chapter 41 Rules</w:t>
      </w:r>
    </w:p>
    <w:p w:rsidR="009441A0" w:rsidRDefault="00B34773">
      <w:pPr>
        <w:numPr>
          <w:ilvl w:val="1"/>
          <w:numId w:val="5"/>
        </w:numPr>
        <w:pBdr>
          <w:top w:val="nil"/>
          <w:left w:val="nil"/>
          <w:bottom w:val="nil"/>
          <w:right w:val="nil"/>
          <w:between w:val="nil"/>
        </w:pBdr>
        <w:tabs>
          <w:tab w:val="left" w:pos="1875"/>
        </w:tabs>
        <w:spacing w:after="200"/>
        <w:contextualSpacing/>
      </w:pPr>
      <w:r>
        <w:t>Rules are promulgated! Congrats on all your hard work!</w:t>
      </w:r>
    </w:p>
    <w:p w:rsidR="009441A0" w:rsidRDefault="00B34773">
      <w:pPr>
        <w:numPr>
          <w:ilvl w:val="0"/>
          <w:numId w:val="5"/>
        </w:numPr>
        <w:pBdr>
          <w:top w:val="nil"/>
          <w:left w:val="nil"/>
          <w:bottom w:val="nil"/>
          <w:right w:val="nil"/>
          <w:between w:val="nil"/>
        </w:pBdr>
        <w:tabs>
          <w:tab w:val="left" w:pos="1875"/>
        </w:tabs>
        <w:spacing w:after="200"/>
        <w:contextualSpacing/>
      </w:pPr>
      <w:r>
        <w:t>Computer Science Cost Visits</w:t>
      </w:r>
    </w:p>
    <w:p w:rsidR="009441A0" w:rsidRDefault="00B34773">
      <w:pPr>
        <w:numPr>
          <w:ilvl w:val="1"/>
          <w:numId w:val="5"/>
        </w:numPr>
        <w:pBdr>
          <w:top w:val="nil"/>
          <w:left w:val="nil"/>
          <w:bottom w:val="nil"/>
          <w:right w:val="nil"/>
          <w:between w:val="nil"/>
        </w:pBdr>
        <w:tabs>
          <w:tab w:val="left" w:pos="1875"/>
        </w:tabs>
        <w:spacing w:after="200"/>
        <w:contextualSpacing/>
      </w:pPr>
      <w:r>
        <w:lastRenderedPageBreak/>
        <w:t>The WDE is going to visit every district, not just those that are currently offering CS</w:t>
      </w:r>
    </w:p>
    <w:p w:rsidR="009441A0" w:rsidRDefault="00B34773">
      <w:pPr>
        <w:numPr>
          <w:ilvl w:val="1"/>
          <w:numId w:val="5"/>
        </w:numPr>
        <w:pBdr>
          <w:top w:val="nil"/>
          <w:left w:val="nil"/>
          <w:bottom w:val="nil"/>
          <w:right w:val="nil"/>
          <w:between w:val="nil"/>
        </w:pBdr>
        <w:tabs>
          <w:tab w:val="left" w:pos="1875"/>
        </w:tabs>
        <w:spacing w:after="200"/>
        <w:contextualSpacing/>
      </w:pPr>
      <w:r>
        <w:t>Standards team have been on several with Laurel</w:t>
      </w:r>
    </w:p>
    <w:p w:rsidR="009441A0" w:rsidRDefault="00B34773">
      <w:pPr>
        <w:numPr>
          <w:ilvl w:val="2"/>
          <w:numId w:val="5"/>
        </w:numPr>
        <w:pBdr>
          <w:top w:val="nil"/>
          <w:left w:val="nil"/>
          <w:bottom w:val="nil"/>
          <w:right w:val="nil"/>
          <w:between w:val="nil"/>
        </w:pBdr>
        <w:tabs>
          <w:tab w:val="left" w:pos="1875"/>
        </w:tabs>
        <w:spacing w:after="200"/>
        <w:contextualSpacing/>
      </w:pPr>
      <w:r>
        <w:t>We need to define computer science - standards team is going to look at defining this while developing standards</w:t>
      </w:r>
    </w:p>
    <w:p w:rsidR="009441A0" w:rsidRDefault="00B34773">
      <w:pPr>
        <w:numPr>
          <w:ilvl w:val="2"/>
          <w:numId w:val="5"/>
        </w:numPr>
        <w:pBdr>
          <w:top w:val="nil"/>
          <w:left w:val="nil"/>
          <w:bottom w:val="nil"/>
          <w:right w:val="nil"/>
          <w:between w:val="nil"/>
        </w:pBdr>
        <w:tabs>
          <w:tab w:val="left" w:pos="1875"/>
        </w:tabs>
        <w:spacing w:after="200"/>
        <w:contextualSpacing/>
      </w:pPr>
      <w:r>
        <w:t>ISTE has sent out new revised computer science standards</w:t>
      </w:r>
    </w:p>
    <w:p w:rsidR="009441A0" w:rsidRDefault="00B34773">
      <w:pPr>
        <w:numPr>
          <w:ilvl w:val="3"/>
          <w:numId w:val="5"/>
        </w:numPr>
        <w:pBdr>
          <w:top w:val="nil"/>
          <w:left w:val="nil"/>
          <w:bottom w:val="nil"/>
          <w:right w:val="nil"/>
          <w:between w:val="nil"/>
        </w:pBdr>
        <w:tabs>
          <w:tab w:val="left" w:pos="1875"/>
        </w:tabs>
        <w:spacing w:after="200"/>
        <w:contextualSpacing/>
      </w:pPr>
      <w:r>
        <w:t>Laurel can share this with anyone who is interested</w:t>
      </w:r>
    </w:p>
    <w:p w:rsidR="009441A0" w:rsidRDefault="00B34773">
      <w:pPr>
        <w:numPr>
          <w:ilvl w:val="1"/>
          <w:numId w:val="5"/>
        </w:numPr>
        <w:pBdr>
          <w:top w:val="nil"/>
          <w:left w:val="nil"/>
          <w:bottom w:val="nil"/>
          <w:right w:val="nil"/>
          <w:between w:val="nil"/>
        </w:pBdr>
        <w:tabs>
          <w:tab w:val="left" w:pos="1875"/>
        </w:tabs>
        <w:spacing w:after="200"/>
        <w:contextualSpacing/>
      </w:pPr>
      <w:r>
        <w:t>These visits have been very helpful and have given us some great insights</w:t>
      </w:r>
    </w:p>
    <w:p w:rsidR="009441A0" w:rsidRDefault="00B34773">
      <w:pPr>
        <w:numPr>
          <w:ilvl w:val="1"/>
          <w:numId w:val="5"/>
        </w:numPr>
        <w:pBdr>
          <w:top w:val="nil"/>
          <w:left w:val="nil"/>
          <w:bottom w:val="nil"/>
          <w:right w:val="nil"/>
          <w:between w:val="nil"/>
        </w:pBdr>
        <w:tabs>
          <w:tab w:val="left" w:pos="1875"/>
        </w:tabs>
        <w:spacing w:after="200"/>
        <w:contextualSpacing/>
      </w:pPr>
      <w:r>
        <w:t>There is not the same understanding of what computer science is and what the legislation requires. A document has been developed to help reach a common understanding.</w:t>
      </w:r>
    </w:p>
    <w:p w:rsidR="009441A0" w:rsidRDefault="00B34773">
      <w:pPr>
        <w:numPr>
          <w:ilvl w:val="0"/>
          <w:numId w:val="5"/>
        </w:numPr>
        <w:pBdr>
          <w:top w:val="nil"/>
          <w:left w:val="nil"/>
          <w:bottom w:val="nil"/>
          <w:right w:val="nil"/>
          <w:between w:val="nil"/>
        </w:pBdr>
        <w:tabs>
          <w:tab w:val="left" w:pos="1875"/>
        </w:tabs>
        <w:spacing w:after="200"/>
        <w:contextualSpacing/>
      </w:pPr>
      <w:r>
        <w:t>JEIC - June 6-7, 2018 in Lander</w:t>
      </w:r>
    </w:p>
    <w:p w:rsidR="009441A0" w:rsidRDefault="00B34773">
      <w:pPr>
        <w:numPr>
          <w:ilvl w:val="1"/>
          <w:numId w:val="5"/>
        </w:numPr>
        <w:pBdr>
          <w:top w:val="nil"/>
          <w:left w:val="nil"/>
          <w:bottom w:val="nil"/>
          <w:right w:val="nil"/>
          <w:between w:val="nil"/>
        </w:pBdr>
        <w:tabs>
          <w:tab w:val="left" w:pos="1875"/>
        </w:tabs>
        <w:spacing w:after="200"/>
        <w:contextualSpacing/>
      </w:pPr>
      <w:r>
        <w:t>VE is on the agenda.</w:t>
      </w:r>
    </w:p>
    <w:p w:rsidR="009441A0" w:rsidRDefault="00B34773">
      <w:pPr>
        <w:numPr>
          <w:ilvl w:val="2"/>
          <w:numId w:val="5"/>
        </w:numPr>
        <w:pBdr>
          <w:top w:val="nil"/>
          <w:left w:val="nil"/>
          <w:bottom w:val="nil"/>
          <w:right w:val="nil"/>
          <w:between w:val="nil"/>
        </w:pBdr>
        <w:tabs>
          <w:tab w:val="left" w:pos="1875"/>
        </w:tabs>
        <w:spacing w:after="200"/>
        <w:contextualSpacing/>
      </w:pPr>
      <w:r>
        <w:t>What is considered full-time</w:t>
      </w:r>
    </w:p>
    <w:p w:rsidR="009441A0" w:rsidRDefault="00B34773">
      <w:pPr>
        <w:numPr>
          <w:ilvl w:val="2"/>
          <w:numId w:val="5"/>
        </w:numPr>
        <w:pBdr>
          <w:top w:val="nil"/>
          <w:left w:val="nil"/>
          <w:bottom w:val="nil"/>
          <w:right w:val="nil"/>
          <w:between w:val="nil"/>
        </w:pBdr>
        <w:tabs>
          <w:tab w:val="left" w:pos="1875"/>
        </w:tabs>
        <w:spacing w:after="200"/>
        <w:contextualSpacing/>
      </w:pPr>
      <w:r>
        <w:t>Subgroup reporting on VE vs. non-VE (participation rates, growth, equity, and assessment results)</w:t>
      </w:r>
    </w:p>
    <w:p w:rsidR="009441A0" w:rsidRDefault="00B34773">
      <w:pPr>
        <w:numPr>
          <w:ilvl w:val="3"/>
          <w:numId w:val="5"/>
        </w:numPr>
        <w:pBdr>
          <w:top w:val="nil"/>
          <w:left w:val="nil"/>
          <w:bottom w:val="nil"/>
          <w:right w:val="nil"/>
          <w:between w:val="nil"/>
        </w:pBdr>
        <w:tabs>
          <w:tab w:val="left" w:pos="1875"/>
        </w:tabs>
        <w:spacing w:after="200"/>
        <w:contextualSpacing/>
      </w:pPr>
      <w:r>
        <w:t xml:space="preserve">This information has been helpful to help better inform schools and to be able to make curriculum or PD adjustments, as needed to help improve student outcomes. </w:t>
      </w:r>
    </w:p>
    <w:p w:rsidR="009441A0" w:rsidRDefault="00B34773">
      <w:pPr>
        <w:numPr>
          <w:ilvl w:val="3"/>
          <w:numId w:val="5"/>
        </w:numPr>
        <w:pBdr>
          <w:top w:val="nil"/>
          <w:left w:val="nil"/>
          <w:bottom w:val="nil"/>
          <w:right w:val="nil"/>
          <w:between w:val="nil"/>
        </w:pBdr>
        <w:tabs>
          <w:tab w:val="left" w:pos="1875"/>
        </w:tabs>
        <w:spacing w:after="200"/>
        <w:contextualSpacing/>
      </w:pPr>
      <w:r>
        <w:t xml:space="preserve">Graduation rates will not be available for VE until spring of 2019 for the current graduating cohort. </w:t>
      </w:r>
    </w:p>
    <w:p w:rsidR="009441A0" w:rsidRDefault="00B34773">
      <w:pPr>
        <w:numPr>
          <w:ilvl w:val="3"/>
          <w:numId w:val="5"/>
        </w:numPr>
        <w:pBdr>
          <w:top w:val="nil"/>
          <w:left w:val="nil"/>
          <w:bottom w:val="nil"/>
          <w:right w:val="nil"/>
          <w:between w:val="nil"/>
        </w:pBdr>
        <w:tabs>
          <w:tab w:val="left" w:pos="1875"/>
        </w:tabs>
        <w:spacing w:after="200"/>
        <w:contextualSpacing/>
      </w:pPr>
      <w:r>
        <w:t>Sometimes virtual programs are seen as alternative schools, but this is not the case as VE can sometime be more difficult.</w:t>
      </w:r>
    </w:p>
    <w:p w:rsidR="009441A0" w:rsidRDefault="00B34773">
      <w:pPr>
        <w:numPr>
          <w:ilvl w:val="3"/>
          <w:numId w:val="5"/>
        </w:numPr>
        <w:pBdr>
          <w:top w:val="nil"/>
          <w:left w:val="nil"/>
          <w:bottom w:val="nil"/>
          <w:right w:val="nil"/>
          <w:between w:val="nil"/>
        </w:pBdr>
        <w:tabs>
          <w:tab w:val="left" w:pos="1875"/>
        </w:tabs>
        <w:spacing w:after="200"/>
        <w:contextualSpacing/>
      </w:pPr>
      <w:r>
        <w:t xml:space="preserve">Kate has lessons learned that she is happy to share. </w:t>
      </w:r>
    </w:p>
    <w:p w:rsidR="009441A0" w:rsidRDefault="00B34773">
      <w:pPr>
        <w:numPr>
          <w:ilvl w:val="0"/>
          <w:numId w:val="5"/>
        </w:numPr>
        <w:pBdr>
          <w:top w:val="nil"/>
          <w:left w:val="nil"/>
          <w:bottom w:val="nil"/>
          <w:right w:val="nil"/>
          <w:between w:val="nil"/>
        </w:pBdr>
        <w:tabs>
          <w:tab w:val="left" w:pos="1875"/>
        </w:tabs>
        <w:spacing w:after="200"/>
        <w:contextualSpacing/>
      </w:pPr>
      <w:r>
        <w:t>STAR Conference</w:t>
      </w:r>
    </w:p>
    <w:p w:rsidR="009441A0" w:rsidRDefault="00B34773">
      <w:pPr>
        <w:numPr>
          <w:ilvl w:val="1"/>
          <w:numId w:val="5"/>
        </w:numPr>
        <w:pBdr>
          <w:top w:val="nil"/>
          <w:left w:val="nil"/>
          <w:bottom w:val="nil"/>
          <w:right w:val="nil"/>
          <w:between w:val="nil"/>
        </w:pBdr>
        <w:tabs>
          <w:tab w:val="left" w:pos="1875"/>
        </w:tabs>
        <w:spacing w:after="200"/>
        <w:contextualSpacing/>
      </w:pPr>
      <w:r>
        <w:t>WDE hosting June 19-22 in Riverton</w:t>
      </w:r>
    </w:p>
    <w:p w:rsidR="009441A0" w:rsidRDefault="00B34773">
      <w:pPr>
        <w:numPr>
          <w:ilvl w:val="1"/>
          <w:numId w:val="5"/>
        </w:numPr>
        <w:pBdr>
          <w:top w:val="nil"/>
          <w:left w:val="nil"/>
          <w:bottom w:val="nil"/>
          <w:right w:val="nil"/>
          <w:between w:val="nil"/>
        </w:pBdr>
        <w:tabs>
          <w:tab w:val="left" w:pos="1875"/>
        </w:tabs>
        <w:spacing w:after="200"/>
        <w:contextualSpacing/>
      </w:pPr>
      <w:r>
        <w:t>Federal Programs holds to update districts on all Federal requirements</w:t>
      </w:r>
    </w:p>
    <w:p w:rsidR="009441A0" w:rsidRDefault="00B34773">
      <w:pPr>
        <w:numPr>
          <w:ilvl w:val="1"/>
          <w:numId w:val="5"/>
        </w:numPr>
        <w:pBdr>
          <w:top w:val="nil"/>
          <w:left w:val="nil"/>
          <w:bottom w:val="nil"/>
          <w:right w:val="nil"/>
          <w:between w:val="nil"/>
        </w:pBdr>
        <w:tabs>
          <w:tab w:val="left" w:pos="1875"/>
        </w:tabs>
        <w:spacing w:after="200"/>
        <w:contextualSpacing/>
      </w:pPr>
      <w:r>
        <w:t>This will be the launch of Virtual 307 (currently soft launched)</w:t>
      </w:r>
    </w:p>
    <w:p w:rsidR="009441A0" w:rsidRDefault="00B34773">
      <w:pPr>
        <w:numPr>
          <w:ilvl w:val="0"/>
          <w:numId w:val="5"/>
        </w:numPr>
        <w:pBdr>
          <w:top w:val="nil"/>
          <w:left w:val="nil"/>
          <w:bottom w:val="nil"/>
          <w:right w:val="nil"/>
          <w:between w:val="nil"/>
        </w:pBdr>
        <w:tabs>
          <w:tab w:val="left" w:pos="1875"/>
        </w:tabs>
        <w:spacing w:after="200"/>
        <w:contextualSpacing/>
      </w:pPr>
      <w:r>
        <w:t>Virtual 307</w:t>
      </w:r>
    </w:p>
    <w:p w:rsidR="009441A0" w:rsidRDefault="00B34773">
      <w:pPr>
        <w:numPr>
          <w:ilvl w:val="1"/>
          <w:numId w:val="5"/>
        </w:numPr>
        <w:pBdr>
          <w:top w:val="nil"/>
          <w:left w:val="nil"/>
          <w:bottom w:val="nil"/>
          <w:right w:val="nil"/>
          <w:between w:val="nil"/>
        </w:pBdr>
        <w:tabs>
          <w:tab w:val="left" w:pos="1875"/>
        </w:tabs>
        <w:spacing w:after="200"/>
        <w:contextualSpacing/>
      </w:pPr>
      <w:r>
        <w:t>We will start training district on using this site.</w:t>
      </w:r>
    </w:p>
    <w:p w:rsidR="009441A0" w:rsidRDefault="00B34773">
      <w:pPr>
        <w:numPr>
          <w:ilvl w:val="1"/>
          <w:numId w:val="5"/>
        </w:numPr>
        <w:pBdr>
          <w:top w:val="nil"/>
          <w:left w:val="nil"/>
          <w:bottom w:val="nil"/>
          <w:right w:val="nil"/>
          <w:between w:val="nil"/>
        </w:pBdr>
        <w:tabs>
          <w:tab w:val="left" w:pos="1875"/>
        </w:tabs>
        <w:spacing w:after="200"/>
        <w:contextualSpacing/>
      </w:pPr>
      <w:r>
        <w:t>2018-19 course collection will begin July 2 with the opening of the WDE638 Collection</w:t>
      </w:r>
    </w:p>
    <w:p w:rsidR="009441A0" w:rsidRDefault="00B34773">
      <w:pPr>
        <w:numPr>
          <w:ilvl w:val="0"/>
          <w:numId w:val="5"/>
        </w:numPr>
        <w:pBdr>
          <w:top w:val="nil"/>
          <w:left w:val="nil"/>
          <w:bottom w:val="nil"/>
          <w:right w:val="nil"/>
          <w:between w:val="nil"/>
        </w:pBdr>
        <w:tabs>
          <w:tab w:val="left" w:pos="1875"/>
        </w:tabs>
        <w:spacing w:after="200"/>
        <w:contextualSpacing/>
      </w:pPr>
      <w:r>
        <w:t>2018-19 Distance Education Grant</w:t>
      </w:r>
    </w:p>
    <w:p w:rsidR="009441A0" w:rsidRDefault="00B34773">
      <w:pPr>
        <w:numPr>
          <w:ilvl w:val="1"/>
          <w:numId w:val="5"/>
        </w:numPr>
        <w:pBdr>
          <w:top w:val="nil"/>
          <w:left w:val="nil"/>
          <w:bottom w:val="nil"/>
          <w:right w:val="nil"/>
          <w:between w:val="nil"/>
        </w:pBdr>
        <w:tabs>
          <w:tab w:val="left" w:pos="1875"/>
        </w:tabs>
        <w:spacing w:after="200"/>
        <w:contextualSpacing/>
      </w:pPr>
      <w:r>
        <w:t>Request for proposals will be released next month</w:t>
      </w:r>
    </w:p>
    <w:p w:rsidR="009441A0" w:rsidRDefault="00B34773">
      <w:pPr>
        <w:numPr>
          <w:ilvl w:val="1"/>
          <w:numId w:val="5"/>
        </w:numPr>
        <w:pBdr>
          <w:top w:val="nil"/>
          <w:left w:val="nil"/>
          <w:bottom w:val="nil"/>
          <w:right w:val="nil"/>
          <w:between w:val="nil"/>
        </w:pBdr>
        <w:tabs>
          <w:tab w:val="left" w:pos="1875"/>
        </w:tabs>
        <w:spacing w:after="200"/>
        <w:contextualSpacing/>
      </w:pPr>
      <w:r>
        <w:t>Only those districts can apply who have approved VE programs</w:t>
      </w:r>
    </w:p>
    <w:p w:rsidR="009441A0" w:rsidRDefault="00B34773">
      <w:pPr>
        <w:numPr>
          <w:ilvl w:val="1"/>
          <w:numId w:val="5"/>
        </w:numPr>
        <w:pBdr>
          <w:top w:val="nil"/>
          <w:left w:val="nil"/>
          <w:bottom w:val="nil"/>
          <w:right w:val="nil"/>
          <w:between w:val="nil"/>
        </w:pBdr>
        <w:tabs>
          <w:tab w:val="left" w:pos="1875"/>
        </w:tabs>
        <w:spacing w:after="200"/>
        <w:contextualSpacing/>
      </w:pPr>
      <w:r>
        <w:t xml:space="preserve">$200,000 is available this cycle </w:t>
      </w:r>
    </w:p>
    <w:p w:rsidR="009441A0" w:rsidRDefault="00B34773">
      <w:pPr>
        <w:pBdr>
          <w:top w:val="nil"/>
          <w:left w:val="nil"/>
          <w:bottom w:val="nil"/>
          <w:right w:val="nil"/>
          <w:between w:val="nil"/>
        </w:pBdr>
        <w:tabs>
          <w:tab w:val="left" w:pos="1875"/>
        </w:tabs>
        <w:spacing w:after="200"/>
        <w:rPr>
          <w:b/>
        </w:rPr>
      </w:pPr>
      <w:r>
        <w:rPr>
          <w:b/>
        </w:rPr>
        <w:t>Revision and Review</w:t>
      </w:r>
    </w:p>
    <w:p w:rsidR="009441A0" w:rsidRDefault="00B34773">
      <w:pPr>
        <w:numPr>
          <w:ilvl w:val="0"/>
          <w:numId w:val="1"/>
        </w:numPr>
        <w:pBdr>
          <w:top w:val="nil"/>
          <w:left w:val="nil"/>
          <w:bottom w:val="nil"/>
          <w:right w:val="nil"/>
          <w:between w:val="nil"/>
        </w:pBdr>
        <w:tabs>
          <w:tab w:val="left" w:pos="1875"/>
        </w:tabs>
        <w:spacing w:after="200"/>
        <w:contextualSpacing/>
      </w:pPr>
      <w:r>
        <w:t>Statement of Concern</w:t>
      </w:r>
    </w:p>
    <w:p w:rsidR="009441A0" w:rsidRDefault="00B34773">
      <w:pPr>
        <w:numPr>
          <w:ilvl w:val="1"/>
          <w:numId w:val="1"/>
        </w:numPr>
        <w:pBdr>
          <w:top w:val="nil"/>
          <w:left w:val="nil"/>
          <w:bottom w:val="nil"/>
          <w:right w:val="nil"/>
          <w:between w:val="nil"/>
        </w:pBdr>
        <w:tabs>
          <w:tab w:val="left" w:pos="1875"/>
        </w:tabs>
        <w:spacing w:after="200"/>
        <w:contextualSpacing/>
      </w:pPr>
      <w:r>
        <w:t>We will change “harm” to “impacts”</w:t>
      </w:r>
      <w:r w:rsidR="009D4B7C">
        <w:t xml:space="preserve"> </w:t>
      </w:r>
      <w:r>
        <w:t>for how the matter is affecting students, staff and/or districts.</w:t>
      </w:r>
    </w:p>
    <w:p w:rsidR="009441A0" w:rsidRDefault="00B34773">
      <w:pPr>
        <w:numPr>
          <w:ilvl w:val="1"/>
          <w:numId w:val="1"/>
        </w:numPr>
        <w:pBdr>
          <w:top w:val="nil"/>
          <w:left w:val="nil"/>
          <w:bottom w:val="nil"/>
          <w:right w:val="nil"/>
          <w:between w:val="nil"/>
        </w:pBdr>
        <w:tabs>
          <w:tab w:val="left" w:pos="1875"/>
        </w:tabs>
        <w:spacing w:after="200"/>
        <w:contextualSpacing/>
      </w:pPr>
      <w:r>
        <w:t xml:space="preserve">Lori added additional information about historical data about how PD can be considered VE training for PTSB credit. </w:t>
      </w:r>
    </w:p>
    <w:p w:rsidR="009441A0" w:rsidRDefault="00B34773">
      <w:pPr>
        <w:numPr>
          <w:ilvl w:val="2"/>
          <w:numId w:val="1"/>
        </w:numPr>
        <w:pBdr>
          <w:top w:val="nil"/>
          <w:left w:val="nil"/>
          <w:bottom w:val="nil"/>
          <w:right w:val="nil"/>
          <w:between w:val="nil"/>
        </w:pBdr>
        <w:tabs>
          <w:tab w:val="left" w:pos="1875"/>
        </w:tabs>
        <w:spacing w:after="200"/>
        <w:contextualSpacing/>
      </w:pPr>
      <w:r>
        <w:lastRenderedPageBreak/>
        <w:t>There is some concern about VE teachers having to get trained every year when regular teachers do not have to do this every year. This may prevent teachers from wanting to get involved with VE.</w:t>
      </w:r>
    </w:p>
    <w:p w:rsidR="009441A0" w:rsidRDefault="00B34773">
      <w:pPr>
        <w:numPr>
          <w:ilvl w:val="3"/>
          <w:numId w:val="1"/>
        </w:numPr>
        <w:pBdr>
          <w:top w:val="nil"/>
          <w:left w:val="nil"/>
          <w:bottom w:val="nil"/>
          <w:right w:val="nil"/>
          <w:between w:val="nil"/>
        </w:pBdr>
        <w:tabs>
          <w:tab w:val="left" w:pos="1875"/>
        </w:tabs>
        <w:spacing w:after="200"/>
        <w:contextualSpacing/>
      </w:pPr>
      <w:r>
        <w:t xml:space="preserve">Shannon mentioned that there is a requirement at her district to complete the 7 hours of PD in the first year but then it changes into a PLC type model.  However, all teachers continue training specific to virtual education each year. </w:t>
      </w:r>
    </w:p>
    <w:p w:rsidR="009441A0" w:rsidRDefault="00B34773">
      <w:pPr>
        <w:numPr>
          <w:ilvl w:val="3"/>
          <w:numId w:val="1"/>
        </w:numPr>
        <w:pBdr>
          <w:top w:val="nil"/>
          <w:left w:val="nil"/>
          <w:bottom w:val="nil"/>
          <w:right w:val="nil"/>
          <w:between w:val="nil"/>
        </w:pBdr>
        <w:tabs>
          <w:tab w:val="left" w:pos="1875"/>
        </w:tabs>
        <w:spacing w:after="200"/>
        <w:contextualSpacing/>
      </w:pPr>
      <w:r>
        <w:t>We can maybe make a change to only require this for the teacher’s first five years. We have to research to see if this can be added into policy or if we have to change the rules.</w:t>
      </w:r>
    </w:p>
    <w:p w:rsidR="009441A0" w:rsidRDefault="00B34773">
      <w:pPr>
        <w:pBdr>
          <w:top w:val="nil"/>
          <w:left w:val="nil"/>
          <w:bottom w:val="nil"/>
          <w:right w:val="nil"/>
          <w:between w:val="nil"/>
        </w:pBdr>
        <w:tabs>
          <w:tab w:val="left" w:pos="1875"/>
        </w:tabs>
        <w:spacing w:after="200"/>
        <w:rPr>
          <w:b/>
        </w:rPr>
      </w:pPr>
      <w:r>
        <w:rPr>
          <w:b/>
        </w:rPr>
        <w:t>Communication Efforts</w:t>
      </w:r>
    </w:p>
    <w:p w:rsidR="009441A0" w:rsidRDefault="00B34773">
      <w:pPr>
        <w:numPr>
          <w:ilvl w:val="0"/>
          <w:numId w:val="6"/>
        </w:numPr>
        <w:pBdr>
          <w:top w:val="nil"/>
          <w:left w:val="nil"/>
          <w:bottom w:val="nil"/>
          <w:right w:val="nil"/>
          <w:between w:val="nil"/>
        </w:pBdr>
        <w:tabs>
          <w:tab w:val="left" w:pos="1875"/>
        </w:tabs>
        <w:spacing w:after="200"/>
        <w:contextualSpacing/>
        <w:rPr>
          <w:color w:val="000000"/>
        </w:rPr>
      </w:pPr>
      <w:r>
        <w:t xml:space="preserve">Classes are currently submitted through the WDE638 - virtual education will be a part of this collection. </w:t>
      </w:r>
    </w:p>
    <w:p w:rsidR="009441A0" w:rsidRDefault="009D4B7C">
      <w:pPr>
        <w:numPr>
          <w:ilvl w:val="1"/>
          <w:numId w:val="6"/>
        </w:numPr>
        <w:pBdr>
          <w:top w:val="nil"/>
          <w:left w:val="nil"/>
          <w:bottom w:val="nil"/>
          <w:right w:val="nil"/>
          <w:between w:val="nil"/>
        </w:pBdr>
        <w:tabs>
          <w:tab w:val="left" w:pos="1875"/>
        </w:tabs>
        <w:spacing w:after="200"/>
        <w:contextualSpacing/>
      </w:pPr>
      <w:r>
        <w:t>PowerS</w:t>
      </w:r>
      <w:r w:rsidR="00B34773">
        <w:t xml:space="preserve">chool and Infinite Campus are going to make changes in their systems to include VE as a flag for the reporting. </w:t>
      </w:r>
    </w:p>
    <w:p w:rsidR="009441A0" w:rsidRDefault="00B34773">
      <w:pPr>
        <w:numPr>
          <w:ilvl w:val="0"/>
          <w:numId w:val="6"/>
        </w:numPr>
        <w:pBdr>
          <w:top w:val="nil"/>
          <w:left w:val="nil"/>
          <w:bottom w:val="nil"/>
          <w:right w:val="nil"/>
          <w:between w:val="nil"/>
        </w:pBdr>
        <w:tabs>
          <w:tab w:val="left" w:pos="1875"/>
        </w:tabs>
        <w:spacing w:after="200"/>
        <w:contextualSpacing/>
      </w:pPr>
      <w:r>
        <w:t>Syl</w:t>
      </w:r>
      <w:r w:rsidR="009D4B7C">
        <w:t>labi will be submitted</w:t>
      </w:r>
      <w:r>
        <w:t xml:space="preserve"> in the same manner as they are now. In the future, the Hathaway Application for course approvals will be utilized for virtual education syllabi but won’t be available until 2019.</w:t>
      </w:r>
    </w:p>
    <w:p w:rsidR="009441A0" w:rsidRDefault="00B34773">
      <w:pPr>
        <w:numPr>
          <w:ilvl w:val="0"/>
          <w:numId w:val="6"/>
        </w:numPr>
        <w:pBdr>
          <w:top w:val="nil"/>
          <w:left w:val="nil"/>
          <w:bottom w:val="nil"/>
          <w:right w:val="nil"/>
          <w:between w:val="nil"/>
        </w:pBdr>
        <w:tabs>
          <w:tab w:val="left" w:pos="1875"/>
        </w:tabs>
        <w:spacing w:after="200"/>
        <w:contextualSpacing/>
      </w:pPr>
      <w:r>
        <w:t>There is still some confusion about teachers being Wyoming certified.</w:t>
      </w:r>
    </w:p>
    <w:p w:rsidR="009441A0" w:rsidRDefault="00B34773">
      <w:pPr>
        <w:numPr>
          <w:ilvl w:val="0"/>
          <w:numId w:val="6"/>
        </w:numPr>
        <w:pBdr>
          <w:top w:val="nil"/>
          <w:left w:val="nil"/>
          <w:bottom w:val="nil"/>
          <w:right w:val="nil"/>
          <w:between w:val="nil"/>
        </w:pBdr>
        <w:tabs>
          <w:tab w:val="left" w:pos="1875"/>
        </w:tabs>
        <w:spacing w:after="200"/>
        <w:contextualSpacing/>
      </w:pPr>
      <w:r>
        <w:t>How do we communicate this information out?</w:t>
      </w:r>
    </w:p>
    <w:p w:rsidR="009441A0" w:rsidRDefault="00B34773">
      <w:pPr>
        <w:numPr>
          <w:ilvl w:val="1"/>
          <w:numId w:val="6"/>
        </w:numPr>
        <w:pBdr>
          <w:top w:val="nil"/>
          <w:left w:val="nil"/>
          <w:bottom w:val="nil"/>
          <w:right w:val="nil"/>
          <w:between w:val="nil"/>
        </w:pBdr>
        <w:tabs>
          <w:tab w:val="left" w:pos="1875"/>
        </w:tabs>
        <w:spacing w:after="200"/>
        <w:contextualSpacing/>
      </w:pPr>
      <w:r>
        <w:t>Curriculum directors try to send this information to the right people.</w:t>
      </w:r>
    </w:p>
    <w:p w:rsidR="009441A0" w:rsidRDefault="00B34773">
      <w:pPr>
        <w:numPr>
          <w:ilvl w:val="1"/>
          <w:numId w:val="6"/>
        </w:numPr>
        <w:pBdr>
          <w:top w:val="nil"/>
          <w:left w:val="nil"/>
          <w:bottom w:val="nil"/>
          <w:right w:val="nil"/>
          <w:between w:val="nil"/>
        </w:pBdr>
        <w:tabs>
          <w:tab w:val="left" w:pos="1875"/>
        </w:tabs>
        <w:spacing w:after="200"/>
        <w:contextualSpacing/>
      </w:pPr>
      <w:r>
        <w:t>Have some of the information pre-recorded and have this available to send out to all administrators in the districts</w:t>
      </w:r>
    </w:p>
    <w:p w:rsidR="009441A0" w:rsidRDefault="00B34773">
      <w:pPr>
        <w:numPr>
          <w:ilvl w:val="1"/>
          <w:numId w:val="6"/>
        </w:numPr>
        <w:pBdr>
          <w:top w:val="nil"/>
          <w:left w:val="nil"/>
          <w:bottom w:val="nil"/>
          <w:right w:val="nil"/>
          <w:between w:val="nil"/>
        </w:pBdr>
        <w:tabs>
          <w:tab w:val="left" w:pos="1875"/>
        </w:tabs>
        <w:spacing w:after="200"/>
        <w:contextualSpacing/>
      </w:pPr>
      <w:r>
        <w:t xml:space="preserve">We can communicate with the districts that currently have VE programs. We are specifically worried about those that don’t currently have programs. </w:t>
      </w:r>
    </w:p>
    <w:p w:rsidR="009441A0" w:rsidRDefault="00B34773">
      <w:pPr>
        <w:numPr>
          <w:ilvl w:val="1"/>
          <w:numId w:val="6"/>
        </w:numPr>
        <w:pBdr>
          <w:top w:val="nil"/>
          <w:left w:val="nil"/>
          <w:bottom w:val="nil"/>
          <w:right w:val="nil"/>
          <w:between w:val="nil"/>
        </w:pBdr>
        <w:tabs>
          <w:tab w:val="left" w:pos="1875"/>
        </w:tabs>
        <w:spacing w:after="200"/>
        <w:contextualSpacing/>
      </w:pPr>
      <w:r>
        <w:t>Infographic to describe how funding works (including partial ADM examples).</w:t>
      </w:r>
    </w:p>
    <w:p w:rsidR="009441A0" w:rsidRDefault="00B34773">
      <w:pPr>
        <w:numPr>
          <w:ilvl w:val="2"/>
          <w:numId w:val="6"/>
        </w:numPr>
        <w:pBdr>
          <w:top w:val="nil"/>
          <w:left w:val="nil"/>
          <w:bottom w:val="nil"/>
          <w:right w:val="nil"/>
          <w:between w:val="nil"/>
        </w:pBdr>
        <w:tabs>
          <w:tab w:val="left" w:pos="1875"/>
        </w:tabs>
        <w:spacing w:after="200"/>
        <w:contextualSpacing/>
      </w:pPr>
      <w:r>
        <w:t>Ex. What happens if a junior takes one Spanish on</w:t>
      </w:r>
      <w:r w:rsidR="009D4B7C">
        <w:t>line but the rest at the school?</w:t>
      </w:r>
      <w:r>
        <w:t xml:space="preserve"> What if it takes the student more/less than the semester to complete a class? More specific examples for part-time. </w:t>
      </w:r>
    </w:p>
    <w:p w:rsidR="009441A0" w:rsidRDefault="00B34773">
      <w:pPr>
        <w:numPr>
          <w:ilvl w:val="2"/>
          <w:numId w:val="6"/>
        </w:numPr>
        <w:pBdr>
          <w:top w:val="nil"/>
          <w:left w:val="nil"/>
          <w:bottom w:val="nil"/>
          <w:right w:val="nil"/>
          <w:between w:val="nil"/>
        </w:pBdr>
        <w:tabs>
          <w:tab w:val="left" w:pos="1875"/>
        </w:tabs>
        <w:spacing w:after="200"/>
        <w:contextualSpacing/>
      </w:pPr>
      <w:r>
        <w:t>Information is available but we may need to add it to Virtual 307. Chapter 8 and FAQ in guidebook could also help.</w:t>
      </w:r>
    </w:p>
    <w:p w:rsidR="009441A0" w:rsidRDefault="00B34773">
      <w:pPr>
        <w:numPr>
          <w:ilvl w:val="1"/>
          <w:numId w:val="6"/>
        </w:numPr>
        <w:pBdr>
          <w:top w:val="nil"/>
          <w:left w:val="nil"/>
          <w:bottom w:val="nil"/>
          <w:right w:val="nil"/>
          <w:between w:val="nil"/>
        </w:pBdr>
        <w:tabs>
          <w:tab w:val="left" w:pos="1875"/>
        </w:tabs>
        <w:spacing w:after="200"/>
        <w:contextualSpacing/>
      </w:pPr>
      <w:r>
        <w:t xml:space="preserve">Additional guidance documents or add information into policy. </w:t>
      </w:r>
    </w:p>
    <w:p w:rsidR="009441A0" w:rsidRDefault="00B34773">
      <w:pPr>
        <w:numPr>
          <w:ilvl w:val="1"/>
          <w:numId w:val="6"/>
        </w:numPr>
        <w:pBdr>
          <w:top w:val="nil"/>
          <w:left w:val="nil"/>
          <w:bottom w:val="nil"/>
          <w:right w:val="nil"/>
          <w:between w:val="nil"/>
        </w:pBdr>
        <w:tabs>
          <w:tab w:val="left" w:pos="1875"/>
        </w:tabs>
        <w:spacing w:after="200"/>
        <w:contextualSpacing/>
      </w:pPr>
      <w:r>
        <w:t>A generalized MOU might be helpful for school districts</w:t>
      </w:r>
    </w:p>
    <w:p w:rsidR="009441A0" w:rsidRDefault="00B34773">
      <w:pPr>
        <w:numPr>
          <w:ilvl w:val="1"/>
          <w:numId w:val="6"/>
        </w:numPr>
        <w:pBdr>
          <w:top w:val="nil"/>
          <w:left w:val="nil"/>
          <w:bottom w:val="nil"/>
          <w:right w:val="nil"/>
          <w:between w:val="nil"/>
        </w:pBdr>
        <w:tabs>
          <w:tab w:val="left" w:pos="1875"/>
        </w:tabs>
        <w:spacing w:after="200"/>
        <w:contextualSpacing/>
      </w:pPr>
      <w:r>
        <w:t>Building a reference guide for VE participation with situations outlined in this meeting</w:t>
      </w:r>
    </w:p>
    <w:p w:rsidR="009441A0" w:rsidRDefault="00B34773">
      <w:pPr>
        <w:numPr>
          <w:ilvl w:val="2"/>
          <w:numId w:val="6"/>
        </w:numPr>
        <w:pBdr>
          <w:top w:val="nil"/>
          <w:left w:val="nil"/>
          <w:bottom w:val="nil"/>
          <w:right w:val="nil"/>
          <w:between w:val="nil"/>
        </w:pBdr>
        <w:tabs>
          <w:tab w:val="left" w:pos="1875"/>
        </w:tabs>
        <w:spacing w:after="200"/>
        <w:contextualSpacing/>
      </w:pPr>
      <w:r>
        <w:t>Kim will start putting this together for WDE600 reporting</w:t>
      </w:r>
    </w:p>
    <w:p w:rsidR="009441A0" w:rsidRDefault="00B34773">
      <w:pPr>
        <w:numPr>
          <w:ilvl w:val="1"/>
          <w:numId w:val="6"/>
        </w:numPr>
        <w:pBdr>
          <w:top w:val="nil"/>
          <w:left w:val="nil"/>
          <w:bottom w:val="nil"/>
          <w:right w:val="nil"/>
          <w:between w:val="nil"/>
        </w:pBdr>
        <w:tabs>
          <w:tab w:val="left" w:pos="1875"/>
        </w:tabs>
        <w:spacing w:after="200"/>
        <w:contextualSpacing/>
      </w:pPr>
      <w:r>
        <w:t>It helps when districts have examples from other districts to follow</w:t>
      </w:r>
    </w:p>
    <w:p w:rsidR="009441A0" w:rsidRDefault="00B34773">
      <w:pPr>
        <w:numPr>
          <w:ilvl w:val="2"/>
          <w:numId w:val="6"/>
        </w:numPr>
        <w:pBdr>
          <w:top w:val="nil"/>
          <w:left w:val="nil"/>
          <w:bottom w:val="nil"/>
          <w:right w:val="nil"/>
          <w:between w:val="nil"/>
        </w:pBdr>
        <w:tabs>
          <w:tab w:val="left" w:pos="1875"/>
        </w:tabs>
        <w:spacing w:after="200"/>
        <w:contextualSpacing/>
      </w:pPr>
      <w:r>
        <w:t>Innovations conference panel sessions</w:t>
      </w:r>
    </w:p>
    <w:p w:rsidR="009441A0" w:rsidRDefault="00B34773">
      <w:pPr>
        <w:numPr>
          <w:ilvl w:val="2"/>
          <w:numId w:val="6"/>
        </w:numPr>
        <w:pBdr>
          <w:top w:val="nil"/>
          <w:left w:val="nil"/>
          <w:bottom w:val="nil"/>
          <w:right w:val="nil"/>
          <w:between w:val="nil"/>
        </w:pBdr>
        <w:tabs>
          <w:tab w:val="left" w:pos="1875"/>
        </w:tabs>
        <w:spacing w:after="200"/>
        <w:contextualSpacing/>
      </w:pPr>
      <w:r>
        <w:t>Record or stream during the conference</w:t>
      </w:r>
    </w:p>
    <w:p w:rsidR="009441A0" w:rsidRDefault="00B34773">
      <w:pPr>
        <w:numPr>
          <w:ilvl w:val="2"/>
          <w:numId w:val="6"/>
        </w:numPr>
        <w:pBdr>
          <w:top w:val="nil"/>
          <w:left w:val="nil"/>
          <w:bottom w:val="nil"/>
          <w:right w:val="nil"/>
          <w:between w:val="nil"/>
        </w:pBdr>
        <w:tabs>
          <w:tab w:val="left" w:pos="1875"/>
        </w:tabs>
        <w:spacing w:after="200"/>
        <w:contextualSpacing/>
      </w:pPr>
      <w:r>
        <w:t xml:space="preserve">Create a standing call/webinar </w:t>
      </w:r>
    </w:p>
    <w:p w:rsidR="009441A0" w:rsidRDefault="009D4B7C">
      <w:pPr>
        <w:numPr>
          <w:ilvl w:val="2"/>
          <w:numId w:val="6"/>
        </w:numPr>
        <w:pBdr>
          <w:top w:val="nil"/>
          <w:left w:val="nil"/>
          <w:bottom w:val="nil"/>
          <w:right w:val="nil"/>
          <w:between w:val="nil"/>
        </w:pBdr>
        <w:tabs>
          <w:tab w:val="left" w:pos="1875"/>
        </w:tabs>
        <w:spacing w:after="200"/>
        <w:contextualSpacing/>
      </w:pPr>
      <w:r>
        <w:t xml:space="preserve">Post to Google Communities like </w:t>
      </w:r>
      <w:hyperlink r:id="rId10" w:history="1">
        <w:r w:rsidRPr="009D4B7C">
          <w:rPr>
            <w:rStyle w:val="Hyperlink"/>
          </w:rPr>
          <w:t>Wyoming</w:t>
        </w:r>
        <w:bookmarkStart w:id="9" w:name="_GoBack"/>
        <w:bookmarkEnd w:id="9"/>
        <w:r w:rsidRPr="009D4B7C">
          <w:rPr>
            <w:rStyle w:val="Hyperlink"/>
          </w:rPr>
          <w:t xml:space="preserve"> Digital Learning</w:t>
        </w:r>
      </w:hyperlink>
      <w:r>
        <w:t xml:space="preserve"> </w:t>
      </w:r>
    </w:p>
    <w:p w:rsidR="009441A0" w:rsidRDefault="00B34773">
      <w:pPr>
        <w:numPr>
          <w:ilvl w:val="2"/>
          <w:numId w:val="6"/>
        </w:numPr>
        <w:pBdr>
          <w:top w:val="nil"/>
          <w:left w:val="nil"/>
          <w:bottom w:val="nil"/>
          <w:right w:val="nil"/>
          <w:between w:val="nil"/>
        </w:pBdr>
        <w:tabs>
          <w:tab w:val="left" w:pos="1875"/>
        </w:tabs>
        <w:spacing w:after="200"/>
        <w:contextualSpacing/>
      </w:pPr>
      <w:r>
        <w:t>Maybe something like the Infinite Campus Monthly Calls which is more technical assistance related</w:t>
      </w:r>
    </w:p>
    <w:p w:rsidR="009441A0" w:rsidRDefault="00B34773">
      <w:pPr>
        <w:numPr>
          <w:ilvl w:val="2"/>
          <w:numId w:val="6"/>
        </w:numPr>
        <w:pBdr>
          <w:top w:val="nil"/>
          <w:left w:val="nil"/>
          <w:bottom w:val="nil"/>
          <w:right w:val="nil"/>
          <w:between w:val="nil"/>
        </w:pBdr>
        <w:tabs>
          <w:tab w:val="left" w:pos="1875"/>
        </w:tabs>
        <w:spacing w:after="200"/>
        <w:contextualSpacing/>
      </w:pPr>
      <w:r>
        <w:t>Start the monthly webinars in late May (preferred) and early June</w:t>
      </w:r>
    </w:p>
    <w:p w:rsidR="009441A0" w:rsidRDefault="00B34773">
      <w:pPr>
        <w:numPr>
          <w:ilvl w:val="2"/>
          <w:numId w:val="6"/>
        </w:numPr>
        <w:pBdr>
          <w:top w:val="nil"/>
          <w:left w:val="nil"/>
          <w:bottom w:val="nil"/>
          <w:right w:val="nil"/>
          <w:between w:val="nil"/>
        </w:pBdr>
        <w:tabs>
          <w:tab w:val="left" w:pos="1875"/>
        </w:tabs>
        <w:spacing w:after="200"/>
        <w:contextualSpacing/>
      </w:pPr>
      <w:r>
        <w:lastRenderedPageBreak/>
        <w:t>In the beginning populate people’s calendars</w:t>
      </w:r>
    </w:p>
    <w:p w:rsidR="009441A0" w:rsidRDefault="00B34773">
      <w:pPr>
        <w:numPr>
          <w:ilvl w:val="2"/>
          <w:numId w:val="6"/>
        </w:numPr>
        <w:pBdr>
          <w:top w:val="nil"/>
          <w:left w:val="nil"/>
          <w:bottom w:val="nil"/>
          <w:right w:val="nil"/>
          <w:between w:val="nil"/>
        </w:pBdr>
        <w:tabs>
          <w:tab w:val="left" w:pos="1875"/>
        </w:tabs>
        <w:spacing w:after="200"/>
        <w:contextualSpacing/>
      </w:pPr>
      <w:r>
        <w:t>Pick a regular recurring date</w:t>
      </w:r>
    </w:p>
    <w:p w:rsidR="009441A0" w:rsidRDefault="00B34773">
      <w:pPr>
        <w:pBdr>
          <w:top w:val="nil"/>
          <w:left w:val="nil"/>
          <w:bottom w:val="nil"/>
          <w:right w:val="nil"/>
          <w:between w:val="nil"/>
        </w:pBdr>
        <w:tabs>
          <w:tab w:val="left" w:pos="1875"/>
        </w:tabs>
        <w:spacing w:after="200"/>
        <w:rPr>
          <w:b/>
        </w:rPr>
      </w:pPr>
      <w:r>
        <w:rPr>
          <w:b/>
        </w:rPr>
        <w:t>Course Syllabus Concerns</w:t>
      </w:r>
    </w:p>
    <w:p w:rsidR="009441A0" w:rsidRDefault="00B34773">
      <w:pPr>
        <w:numPr>
          <w:ilvl w:val="0"/>
          <w:numId w:val="7"/>
        </w:numPr>
        <w:pBdr>
          <w:top w:val="nil"/>
          <w:left w:val="nil"/>
          <w:bottom w:val="nil"/>
          <w:right w:val="nil"/>
          <w:between w:val="nil"/>
        </w:pBdr>
        <w:tabs>
          <w:tab w:val="left" w:pos="1875"/>
        </w:tabs>
        <w:spacing w:after="200"/>
        <w:contextualSpacing/>
      </w:pPr>
      <w:r>
        <w:t xml:space="preserve">Frustrated by having to add all of the benchmarks - adding extra work that doesn’t necessarily add benefits </w:t>
      </w:r>
    </w:p>
    <w:p w:rsidR="009441A0" w:rsidRDefault="00B34773">
      <w:pPr>
        <w:numPr>
          <w:ilvl w:val="1"/>
          <w:numId w:val="7"/>
        </w:numPr>
        <w:pBdr>
          <w:top w:val="nil"/>
          <w:left w:val="nil"/>
          <w:bottom w:val="nil"/>
          <w:right w:val="nil"/>
          <w:between w:val="nil"/>
        </w:pBdr>
        <w:tabs>
          <w:tab w:val="left" w:pos="1875"/>
        </w:tabs>
        <w:spacing w:after="200"/>
        <w:contextualSpacing/>
      </w:pPr>
      <w:r>
        <w:t>Very time consuming</w:t>
      </w:r>
    </w:p>
    <w:p w:rsidR="009441A0" w:rsidRDefault="00B34773">
      <w:pPr>
        <w:numPr>
          <w:ilvl w:val="0"/>
          <w:numId w:val="7"/>
        </w:numPr>
        <w:pBdr>
          <w:top w:val="nil"/>
          <w:left w:val="nil"/>
          <w:bottom w:val="nil"/>
          <w:right w:val="nil"/>
          <w:between w:val="nil"/>
        </w:pBdr>
        <w:tabs>
          <w:tab w:val="left" w:pos="1875"/>
        </w:tabs>
        <w:spacing w:after="200"/>
        <w:contextualSpacing/>
      </w:pPr>
      <w:r>
        <w:t>This is not required for Hathaway and brick &amp; mortar</w:t>
      </w:r>
    </w:p>
    <w:p w:rsidR="009441A0" w:rsidRDefault="00B34773">
      <w:pPr>
        <w:numPr>
          <w:ilvl w:val="0"/>
          <w:numId w:val="7"/>
        </w:numPr>
        <w:pBdr>
          <w:top w:val="nil"/>
          <w:left w:val="nil"/>
          <w:bottom w:val="nil"/>
          <w:right w:val="nil"/>
          <w:between w:val="nil"/>
        </w:pBdr>
        <w:tabs>
          <w:tab w:val="left" w:pos="1875"/>
        </w:tabs>
        <w:spacing w:after="200"/>
        <w:contextualSpacing/>
      </w:pPr>
      <w:r>
        <w:t>The form itself is not the problem</w:t>
      </w:r>
    </w:p>
    <w:p w:rsidR="009441A0" w:rsidRDefault="00B34773">
      <w:pPr>
        <w:numPr>
          <w:ilvl w:val="0"/>
          <w:numId w:val="7"/>
        </w:numPr>
        <w:pBdr>
          <w:top w:val="nil"/>
          <w:left w:val="nil"/>
          <w:bottom w:val="nil"/>
          <w:right w:val="nil"/>
          <w:between w:val="nil"/>
        </w:pBdr>
        <w:tabs>
          <w:tab w:val="left" w:pos="1875"/>
        </w:tabs>
        <w:spacing w:after="200"/>
        <w:contextualSpacing/>
      </w:pPr>
      <w:r>
        <w:t>Put together a meeting with standards team to find a way to simplify the course syllabus review process</w:t>
      </w:r>
    </w:p>
    <w:p w:rsidR="009441A0" w:rsidRDefault="00B34773">
      <w:pPr>
        <w:numPr>
          <w:ilvl w:val="0"/>
          <w:numId w:val="7"/>
        </w:numPr>
        <w:pBdr>
          <w:top w:val="nil"/>
          <w:left w:val="nil"/>
          <w:bottom w:val="nil"/>
          <w:right w:val="nil"/>
          <w:between w:val="nil"/>
        </w:pBdr>
        <w:tabs>
          <w:tab w:val="left" w:pos="1875"/>
        </w:tabs>
        <w:spacing w:after="200"/>
        <w:contextualSpacing/>
      </w:pPr>
      <w:r>
        <w:t xml:space="preserve">The heavy lift may turn new districts off from being willing to offer virtual education courses </w:t>
      </w:r>
    </w:p>
    <w:p w:rsidR="009441A0" w:rsidRDefault="00B34773">
      <w:pPr>
        <w:pBdr>
          <w:top w:val="nil"/>
          <w:left w:val="nil"/>
          <w:bottom w:val="nil"/>
          <w:right w:val="nil"/>
          <w:between w:val="nil"/>
        </w:pBdr>
        <w:tabs>
          <w:tab w:val="left" w:pos="1875"/>
        </w:tabs>
        <w:spacing w:after="200"/>
        <w:jc w:val="both"/>
        <w:rPr>
          <w:b/>
          <w:sz w:val="28"/>
          <w:szCs w:val="28"/>
        </w:rPr>
      </w:pPr>
      <w:r>
        <w:rPr>
          <w:b/>
          <w:sz w:val="28"/>
          <w:szCs w:val="28"/>
        </w:rPr>
        <w:t>Action Items</w:t>
      </w:r>
    </w:p>
    <w:p w:rsidR="009441A0" w:rsidRDefault="00B34773">
      <w:pPr>
        <w:numPr>
          <w:ilvl w:val="0"/>
          <w:numId w:val="3"/>
        </w:numPr>
        <w:tabs>
          <w:tab w:val="left" w:pos="1875"/>
        </w:tabs>
        <w:spacing w:after="200"/>
        <w:contextualSpacing/>
      </w:pPr>
      <w:r>
        <w:t>Create a monthly call to provide information and technical assistance to districts regarding virtual education</w:t>
      </w:r>
    </w:p>
    <w:p w:rsidR="009441A0" w:rsidRDefault="00B34773">
      <w:pPr>
        <w:numPr>
          <w:ilvl w:val="0"/>
          <w:numId w:val="3"/>
        </w:numPr>
        <w:tabs>
          <w:tab w:val="left" w:pos="1875"/>
        </w:tabs>
        <w:spacing w:after="200"/>
        <w:contextualSpacing/>
      </w:pPr>
      <w:r>
        <w:t>Put together a meeting with standards team to find a way to simplify the course syllabus review process</w:t>
      </w:r>
    </w:p>
    <w:p w:rsidR="009441A0" w:rsidRDefault="009441A0">
      <w:pPr>
        <w:tabs>
          <w:tab w:val="left" w:pos="1875"/>
        </w:tabs>
        <w:spacing w:after="200"/>
      </w:pPr>
    </w:p>
    <w:sectPr w:rsidR="009441A0">
      <w:headerReference w:type="default" r:id="rId11"/>
      <w:footerReference w:type="default" r:id="rId12"/>
      <w:pgSz w:w="12240" w:h="15840"/>
      <w:pgMar w:top="1440" w:right="1440" w:bottom="1440" w:left="172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D77" w:rsidRDefault="00B34773">
      <w:r>
        <w:separator/>
      </w:r>
    </w:p>
  </w:endnote>
  <w:endnote w:type="continuationSeparator" w:id="0">
    <w:p w:rsidR="00C41D77" w:rsidRDefault="00B3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A0" w:rsidRDefault="00B34773">
    <w:pPr>
      <w:pBdr>
        <w:top w:val="nil"/>
        <w:left w:val="nil"/>
        <w:bottom w:val="nil"/>
        <w:right w:val="nil"/>
        <w:between w:val="nil"/>
      </w:pBdr>
      <w:tabs>
        <w:tab w:val="center" w:pos="4680"/>
        <w:tab w:val="right" w:pos="9360"/>
      </w:tabs>
      <w:spacing w:after="720"/>
      <w:rPr>
        <w:rFonts w:ascii="Calibri" w:eastAsia="Calibri" w:hAnsi="Calibri" w:cs="Calibri"/>
        <w:sz w:val="20"/>
        <w:szCs w:val="20"/>
      </w:rPr>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9D4B7C">
      <w:rPr>
        <w:rFonts w:ascii="Calibri" w:eastAsia="Calibri" w:hAnsi="Calibri" w:cs="Calibri"/>
        <w:noProof/>
        <w:sz w:val="20"/>
        <w:szCs w:val="20"/>
      </w:rPr>
      <w:t>2</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D77" w:rsidRDefault="00B34773">
      <w:r>
        <w:separator/>
      </w:r>
    </w:p>
  </w:footnote>
  <w:footnote w:type="continuationSeparator" w:id="0">
    <w:p w:rsidR="00C41D77" w:rsidRDefault="00B3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A0" w:rsidRDefault="00B34773">
    <w:pPr>
      <w:pBdr>
        <w:top w:val="nil"/>
        <w:left w:val="nil"/>
        <w:bottom w:val="nil"/>
        <w:right w:val="nil"/>
        <w:between w:val="nil"/>
      </w:pBdr>
      <w:tabs>
        <w:tab w:val="center" w:pos="4680"/>
        <w:tab w:val="right" w:pos="9360"/>
      </w:tabs>
    </w:pPr>
    <w:r>
      <w:rPr>
        <w:noProof/>
        <w:lang w:val="en-US"/>
      </w:rPr>
      <w:drawing>
        <wp:anchor distT="0" distB="0" distL="0" distR="0" simplePos="0" relativeHeight="251658240" behindDoc="0" locked="0" layoutInCell="1" hidden="0" allowOverlap="1">
          <wp:simplePos x="0" y="0"/>
          <wp:positionH relativeFrom="margin">
            <wp:posOffset>-28574</wp:posOffset>
          </wp:positionH>
          <wp:positionV relativeFrom="paragraph">
            <wp:posOffset>457200</wp:posOffset>
          </wp:positionV>
          <wp:extent cx="5829300" cy="671513"/>
          <wp:effectExtent l="0" t="0" r="0" b="0"/>
          <wp:wrapSquare wrapText="bothSides" distT="0" distB="0" distL="0" distR="0"/>
          <wp:docPr id="1" name="image2.png" descr="Wyoming Department of Education logo with Jillian Balow Superintendent of Public Instruction and mailing address and state seal" title="WDE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0" cy="67151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42E1C"/>
    <w:multiLevelType w:val="multilevel"/>
    <w:tmpl w:val="2D626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141050"/>
    <w:multiLevelType w:val="multilevel"/>
    <w:tmpl w:val="E9E22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C77CD0"/>
    <w:multiLevelType w:val="multilevel"/>
    <w:tmpl w:val="0EECC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F913FA"/>
    <w:multiLevelType w:val="multilevel"/>
    <w:tmpl w:val="35347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75038F"/>
    <w:multiLevelType w:val="multilevel"/>
    <w:tmpl w:val="670CB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2A0348"/>
    <w:multiLevelType w:val="multilevel"/>
    <w:tmpl w:val="199CE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450B5C"/>
    <w:multiLevelType w:val="multilevel"/>
    <w:tmpl w:val="10C4A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A0"/>
    <w:rsid w:val="009441A0"/>
    <w:rsid w:val="00967897"/>
    <w:rsid w:val="009D4B7C"/>
    <w:rsid w:val="00B34773"/>
    <w:rsid w:val="00C4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D1F0B-BC64-4F88-AAE6-68AEBC68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D4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irtual307.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yoleg.gov/InterimCommittee/2018/04-20180606AgendaPreview.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us.google.com/communities/106592523950765266125" TargetMode="External"/><Relationship Id="rId4" Type="http://schemas.openxmlformats.org/officeDocument/2006/relationships/webSettings" Target="webSettings.xml"/><Relationship Id="rId9" Type="http://schemas.openxmlformats.org/officeDocument/2006/relationships/hyperlink" Target="https://docs.google.com/document/d/1gJYKnGT3VjPjnCFYeIbrqiEn9pRes8-j4Y2wCLp5kFI/edit?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Thilmany</dc:creator>
  <cp:lastModifiedBy>Lori Thilmany</cp:lastModifiedBy>
  <cp:revision>4</cp:revision>
  <dcterms:created xsi:type="dcterms:W3CDTF">2018-06-10T21:57:00Z</dcterms:created>
  <dcterms:modified xsi:type="dcterms:W3CDTF">2018-06-10T22:12:00Z</dcterms:modified>
</cp:coreProperties>
</file>