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0818" w:rsidRDefault="00741543">
      <w:pPr>
        <w:pBdr>
          <w:top w:val="nil"/>
          <w:left w:val="nil"/>
          <w:bottom w:val="nil"/>
          <w:right w:val="nil"/>
          <w:between w:val="nil"/>
        </w:pBdr>
        <w:tabs>
          <w:tab w:val="right" w:pos="8982"/>
        </w:tabs>
        <w:jc w:val="both"/>
        <w:rPr>
          <w:b/>
        </w:rPr>
      </w:pPr>
      <w:bookmarkStart w:id="0" w:name="_jiu8umnu4v63" w:colFirst="0" w:colLast="0"/>
      <w:bookmarkEnd w:id="0"/>
      <w:r>
        <w:rPr>
          <w:b/>
        </w:rPr>
        <w:t xml:space="preserve"> </w:t>
      </w:r>
    </w:p>
    <w:p w:rsidR="004D0818" w:rsidRDefault="00741543">
      <w:pPr>
        <w:pBdr>
          <w:top w:val="nil"/>
          <w:left w:val="nil"/>
          <w:bottom w:val="nil"/>
          <w:right w:val="nil"/>
          <w:between w:val="nil"/>
        </w:pBdr>
        <w:tabs>
          <w:tab w:val="right" w:pos="8982"/>
        </w:tabs>
        <w:spacing w:after="200"/>
        <w:jc w:val="both"/>
        <w:rPr>
          <w:sz w:val="28"/>
          <w:szCs w:val="28"/>
        </w:rPr>
      </w:pPr>
      <w:bookmarkStart w:id="1" w:name="_q425q3rynpbd" w:colFirst="0" w:colLast="0"/>
      <w:bookmarkEnd w:id="1"/>
      <w:r>
        <w:rPr>
          <w:b/>
          <w:sz w:val="28"/>
          <w:szCs w:val="28"/>
        </w:rPr>
        <w:t>Virtual Education Advisory Committee Meeting Information</w:t>
      </w:r>
      <w:bookmarkStart w:id="2" w:name="_GoBack"/>
      <w:bookmarkEnd w:id="2"/>
    </w:p>
    <w:p w:rsidR="004D0818" w:rsidRDefault="00741543">
      <w:pPr>
        <w:pBdr>
          <w:top w:val="nil"/>
          <w:left w:val="nil"/>
          <w:bottom w:val="nil"/>
          <w:right w:val="nil"/>
          <w:between w:val="nil"/>
        </w:pBdr>
        <w:tabs>
          <w:tab w:val="right" w:pos="8982"/>
        </w:tabs>
        <w:spacing w:line="276" w:lineRule="auto"/>
        <w:jc w:val="both"/>
      </w:pPr>
      <w:bookmarkStart w:id="3" w:name="_90hayn4hce7h" w:colFirst="0" w:colLast="0"/>
      <w:bookmarkEnd w:id="3"/>
      <w:r>
        <w:rPr>
          <w:b/>
        </w:rPr>
        <w:t>Date</w:t>
      </w:r>
      <w:r>
        <w:t>: February 14, 2018</w:t>
      </w:r>
    </w:p>
    <w:p w:rsidR="004D0818" w:rsidRDefault="00741543">
      <w:pPr>
        <w:pBdr>
          <w:top w:val="nil"/>
          <w:left w:val="nil"/>
          <w:bottom w:val="nil"/>
          <w:right w:val="nil"/>
          <w:between w:val="nil"/>
        </w:pBdr>
        <w:tabs>
          <w:tab w:val="right" w:pos="8982"/>
        </w:tabs>
        <w:spacing w:line="276" w:lineRule="auto"/>
        <w:jc w:val="both"/>
      </w:pPr>
      <w:bookmarkStart w:id="4" w:name="_dbsdsool5662" w:colFirst="0" w:colLast="0"/>
      <w:bookmarkEnd w:id="4"/>
      <w:r>
        <w:rPr>
          <w:b/>
        </w:rPr>
        <w:t>Location</w:t>
      </w:r>
      <w:r>
        <w:t>: Online Video Conference</w:t>
      </w:r>
    </w:p>
    <w:p w:rsidR="004D0818" w:rsidRDefault="00741543">
      <w:pPr>
        <w:pBdr>
          <w:top w:val="nil"/>
          <w:left w:val="nil"/>
          <w:bottom w:val="nil"/>
          <w:right w:val="nil"/>
          <w:between w:val="nil"/>
        </w:pBdr>
        <w:tabs>
          <w:tab w:val="right" w:pos="8982"/>
        </w:tabs>
        <w:spacing w:line="276" w:lineRule="auto"/>
        <w:jc w:val="both"/>
      </w:pPr>
      <w:bookmarkStart w:id="5" w:name="_88w8xt7w1j6s" w:colFirst="0" w:colLast="0"/>
      <w:bookmarkEnd w:id="5"/>
      <w:r>
        <w:rPr>
          <w:b/>
        </w:rPr>
        <w:t>Time</w:t>
      </w:r>
      <w:r>
        <w:t>: 2:00 pm - 4:00 pm</w:t>
      </w:r>
    </w:p>
    <w:p w:rsidR="004D0818" w:rsidRDefault="00741543">
      <w:pPr>
        <w:pBdr>
          <w:top w:val="nil"/>
          <w:left w:val="nil"/>
          <w:bottom w:val="nil"/>
          <w:right w:val="nil"/>
          <w:between w:val="nil"/>
        </w:pBdr>
        <w:tabs>
          <w:tab w:val="right" w:pos="8982"/>
        </w:tabs>
        <w:spacing w:line="276" w:lineRule="auto"/>
        <w:rPr>
          <w:b/>
        </w:rPr>
      </w:pPr>
      <w:bookmarkStart w:id="6" w:name="_jnyhgdeekrg" w:colFirst="0" w:colLast="0"/>
      <w:bookmarkEnd w:id="6"/>
      <w:r>
        <w:rPr>
          <w:b/>
        </w:rPr>
        <w:t>Committee Members</w:t>
      </w:r>
      <w:r>
        <w:t xml:space="preserve">: </w:t>
      </w:r>
      <w:r>
        <w:rPr>
          <w:b/>
        </w:rPr>
        <w:t>Angelique Littlejohn</w:t>
      </w:r>
      <w:r>
        <w:t xml:space="preserve">, Jamie Christensen, Jeff Verosky, </w:t>
      </w:r>
      <w:r>
        <w:rPr>
          <w:b/>
        </w:rPr>
        <w:t>Katie Swistowicz</w:t>
      </w:r>
      <w:r>
        <w:t xml:space="preserve">, </w:t>
      </w:r>
      <w:r>
        <w:rPr>
          <w:b/>
        </w:rPr>
        <w:t>Laurie Davis</w:t>
      </w:r>
      <w:r>
        <w:t xml:space="preserve">, </w:t>
      </w:r>
      <w:r>
        <w:rPr>
          <w:b/>
        </w:rPr>
        <w:t>Nancy Johnson</w:t>
      </w:r>
      <w:r>
        <w:t xml:space="preserve">, </w:t>
      </w:r>
      <w:r>
        <w:rPr>
          <w:b/>
        </w:rPr>
        <w:t>Nish Goicolea</w:t>
      </w:r>
      <w:r>
        <w:t xml:space="preserve">, Representative Freeman, </w:t>
      </w:r>
      <w:r>
        <w:rPr>
          <w:b/>
        </w:rPr>
        <w:t>Richard Parker</w:t>
      </w:r>
      <w:r>
        <w:t xml:space="preserve">, </w:t>
      </w:r>
      <w:r>
        <w:rPr>
          <w:b/>
        </w:rPr>
        <w:t>R.J. Kost</w:t>
      </w:r>
      <w:r>
        <w:t xml:space="preserve">, Senator Ellis, </w:t>
      </w:r>
      <w:r>
        <w:rPr>
          <w:b/>
        </w:rPr>
        <w:t>Shannon Siebert</w:t>
      </w:r>
      <w:r>
        <w:t xml:space="preserve">, Steve Hopkins, </w:t>
      </w:r>
      <w:r>
        <w:rPr>
          <w:b/>
        </w:rPr>
        <w:t xml:space="preserve">Summer </w:t>
      </w:r>
    </w:p>
    <w:p w:rsidR="004D0818" w:rsidRDefault="00741543">
      <w:pPr>
        <w:pBdr>
          <w:top w:val="nil"/>
          <w:left w:val="nil"/>
          <w:bottom w:val="nil"/>
          <w:right w:val="nil"/>
          <w:between w:val="nil"/>
        </w:pBdr>
        <w:tabs>
          <w:tab w:val="right" w:pos="8982"/>
        </w:tabs>
        <w:spacing w:line="276" w:lineRule="auto"/>
      </w:pPr>
      <w:bookmarkStart w:id="7" w:name="_lrowxtp0q5h9" w:colFirst="0" w:colLast="0"/>
      <w:bookmarkEnd w:id="7"/>
      <w:r>
        <w:rPr>
          <w:b/>
        </w:rPr>
        <w:t>Stephens</w:t>
      </w:r>
      <w:r>
        <w:t xml:space="preserve">, </w:t>
      </w:r>
      <w:r>
        <w:rPr>
          <w:b/>
        </w:rPr>
        <w:t>Tanya Sisneros</w:t>
      </w:r>
      <w:r>
        <w:t>,</w:t>
      </w:r>
      <w:r>
        <w:rPr>
          <w:b/>
        </w:rPr>
        <w:t xml:space="preserve"> Zeta Anderson</w:t>
      </w:r>
      <w:r>
        <w:t xml:space="preserve"> </w:t>
      </w:r>
    </w:p>
    <w:p w:rsidR="004D0818" w:rsidRDefault="00741543">
      <w:pPr>
        <w:pBdr>
          <w:top w:val="nil"/>
          <w:left w:val="nil"/>
          <w:bottom w:val="nil"/>
          <w:right w:val="nil"/>
          <w:between w:val="nil"/>
        </w:pBdr>
        <w:tabs>
          <w:tab w:val="right" w:pos="8982"/>
        </w:tabs>
        <w:spacing w:line="276" w:lineRule="auto"/>
        <w:rPr>
          <w:b/>
        </w:rPr>
      </w:pPr>
      <w:bookmarkStart w:id="8" w:name="_zfxwrhtxywm6" w:colFirst="0" w:colLast="0"/>
      <w:bookmarkEnd w:id="8"/>
      <w:r>
        <w:rPr>
          <w:b/>
        </w:rPr>
        <w:t>WDE and FLP Advisors:</w:t>
      </w:r>
      <w:r>
        <w:t xml:space="preserve"> Brent Bacon, Shelley Hamel, </w:t>
      </w:r>
      <w:r>
        <w:rPr>
          <w:b/>
        </w:rPr>
        <w:t>Jed Cicarelli</w:t>
      </w:r>
      <w:r>
        <w:t xml:space="preserve">, </w:t>
      </w:r>
      <w:r>
        <w:rPr>
          <w:b/>
        </w:rPr>
        <w:t>Kim Morrow</w:t>
      </w:r>
      <w:r>
        <w:t>, La</w:t>
      </w:r>
      <w:r>
        <w:t xml:space="preserve">urel Ballard, </w:t>
      </w:r>
      <w:r>
        <w:rPr>
          <w:b/>
        </w:rPr>
        <w:t>Robin Grandpre</w:t>
      </w:r>
      <w:r>
        <w:t xml:space="preserve">, </w:t>
      </w:r>
      <w:r>
        <w:rPr>
          <w:b/>
        </w:rPr>
        <w:t>Lori Thilmany</w:t>
      </w:r>
      <w:r>
        <w:t xml:space="preserve">, </w:t>
      </w:r>
      <w:r>
        <w:rPr>
          <w:b/>
        </w:rPr>
        <w:t>Amy Starzynski</w:t>
      </w:r>
      <w:r>
        <w:t xml:space="preserve">, and </w:t>
      </w:r>
      <w:r>
        <w:rPr>
          <w:b/>
        </w:rPr>
        <w:t>Andrea Johnson</w:t>
      </w:r>
    </w:p>
    <w:p w:rsidR="004D0818" w:rsidRDefault="00741543">
      <w:pPr>
        <w:pBdr>
          <w:top w:val="nil"/>
          <w:left w:val="nil"/>
          <w:bottom w:val="nil"/>
          <w:right w:val="nil"/>
          <w:between w:val="nil"/>
        </w:pBdr>
        <w:tabs>
          <w:tab w:val="right" w:pos="8982"/>
        </w:tabs>
        <w:spacing w:line="276" w:lineRule="auto"/>
      </w:pPr>
      <w:bookmarkStart w:id="9" w:name="_gjdgxs" w:colFirst="0" w:colLast="0"/>
      <w:bookmarkEnd w:id="9"/>
      <w:r>
        <w:rPr>
          <w:b/>
        </w:rPr>
        <w:t>Guests:</w:t>
      </w:r>
      <w:r>
        <w:t xml:space="preserve"> Bob Jensen and </w:t>
      </w:r>
      <w:r>
        <w:rPr>
          <w:b/>
        </w:rPr>
        <w:t>Josh Daniels</w:t>
      </w:r>
      <w:r>
        <w:tab/>
      </w:r>
    </w:p>
    <w:p w:rsidR="004D0818" w:rsidRDefault="004D0818">
      <w:pPr>
        <w:pBdr>
          <w:top w:val="nil"/>
          <w:left w:val="nil"/>
          <w:bottom w:val="nil"/>
          <w:right w:val="nil"/>
          <w:between w:val="nil"/>
        </w:pBdr>
        <w:tabs>
          <w:tab w:val="left" w:pos="1875"/>
        </w:tabs>
        <w:jc w:val="both"/>
      </w:pPr>
    </w:p>
    <w:p w:rsidR="004D0818" w:rsidRDefault="00741543">
      <w:pPr>
        <w:pBdr>
          <w:top w:val="nil"/>
          <w:left w:val="nil"/>
          <w:bottom w:val="nil"/>
          <w:right w:val="nil"/>
          <w:between w:val="nil"/>
        </w:pBdr>
        <w:tabs>
          <w:tab w:val="left" w:pos="1875"/>
        </w:tabs>
        <w:spacing w:after="200"/>
        <w:rPr>
          <w:b/>
          <w:sz w:val="28"/>
          <w:szCs w:val="28"/>
        </w:rPr>
      </w:pPr>
      <w:r>
        <w:rPr>
          <w:b/>
          <w:sz w:val="28"/>
          <w:szCs w:val="28"/>
        </w:rPr>
        <w:t>Agenda</w:t>
      </w:r>
    </w:p>
    <w:p w:rsidR="004D0818" w:rsidRDefault="00741543">
      <w:pPr>
        <w:numPr>
          <w:ilvl w:val="0"/>
          <w:numId w:val="2"/>
        </w:numPr>
        <w:pBdr>
          <w:top w:val="nil"/>
          <w:left w:val="nil"/>
          <w:bottom w:val="nil"/>
          <w:right w:val="nil"/>
          <w:between w:val="nil"/>
        </w:pBdr>
        <w:tabs>
          <w:tab w:val="left" w:pos="1875"/>
        </w:tabs>
        <w:spacing w:line="276" w:lineRule="auto"/>
        <w:contextualSpacing/>
        <w:jc w:val="both"/>
      </w:pPr>
      <w:r>
        <w:t>Overview and Updates</w:t>
      </w:r>
    </w:p>
    <w:p w:rsidR="004D0818" w:rsidRDefault="00741543">
      <w:pPr>
        <w:numPr>
          <w:ilvl w:val="1"/>
          <w:numId w:val="2"/>
        </w:numPr>
        <w:pBdr>
          <w:top w:val="nil"/>
          <w:left w:val="nil"/>
          <w:bottom w:val="nil"/>
          <w:right w:val="nil"/>
          <w:between w:val="nil"/>
        </w:pBdr>
        <w:tabs>
          <w:tab w:val="left" w:pos="1875"/>
        </w:tabs>
        <w:spacing w:line="276" w:lineRule="auto"/>
        <w:contextualSpacing/>
        <w:jc w:val="both"/>
      </w:pPr>
      <w:r>
        <w:t>WY-TOPP Modular Assessments</w:t>
      </w:r>
    </w:p>
    <w:p w:rsidR="004D0818" w:rsidRDefault="00741543">
      <w:pPr>
        <w:numPr>
          <w:ilvl w:val="1"/>
          <w:numId w:val="2"/>
        </w:numPr>
        <w:pBdr>
          <w:top w:val="nil"/>
          <w:left w:val="nil"/>
          <w:bottom w:val="nil"/>
          <w:right w:val="nil"/>
          <w:between w:val="nil"/>
        </w:pBdr>
        <w:tabs>
          <w:tab w:val="left" w:pos="1875"/>
        </w:tabs>
        <w:spacing w:line="276" w:lineRule="auto"/>
        <w:contextualSpacing/>
        <w:jc w:val="both"/>
      </w:pPr>
      <w:r>
        <w:t>Quality Matters Workshops</w:t>
      </w:r>
    </w:p>
    <w:p w:rsidR="004D0818" w:rsidRDefault="00741543">
      <w:pPr>
        <w:numPr>
          <w:ilvl w:val="1"/>
          <w:numId w:val="2"/>
        </w:numPr>
        <w:pBdr>
          <w:top w:val="nil"/>
          <w:left w:val="nil"/>
          <w:bottom w:val="nil"/>
          <w:right w:val="nil"/>
          <w:between w:val="nil"/>
        </w:pBdr>
        <w:tabs>
          <w:tab w:val="left" w:pos="1875"/>
        </w:tabs>
        <w:spacing w:line="276" w:lineRule="auto"/>
        <w:contextualSpacing/>
        <w:jc w:val="both"/>
      </w:pPr>
      <w:r>
        <w:t>WDE728 Virtual Education Vendor Teacher Collection</w:t>
      </w:r>
    </w:p>
    <w:p w:rsidR="004D0818" w:rsidRDefault="00741543">
      <w:pPr>
        <w:numPr>
          <w:ilvl w:val="1"/>
          <w:numId w:val="2"/>
        </w:numPr>
        <w:pBdr>
          <w:top w:val="nil"/>
          <w:left w:val="nil"/>
          <w:bottom w:val="nil"/>
          <w:right w:val="nil"/>
          <w:between w:val="nil"/>
        </w:pBdr>
        <w:tabs>
          <w:tab w:val="left" w:pos="1875"/>
        </w:tabs>
        <w:spacing w:line="276" w:lineRule="auto"/>
        <w:contextualSpacing/>
        <w:jc w:val="both"/>
      </w:pPr>
      <w:r>
        <w:t>Statewide Learning Management System</w:t>
      </w:r>
    </w:p>
    <w:p w:rsidR="004D0818" w:rsidRDefault="00741543">
      <w:pPr>
        <w:numPr>
          <w:ilvl w:val="0"/>
          <w:numId w:val="2"/>
        </w:numPr>
        <w:pBdr>
          <w:top w:val="nil"/>
          <w:left w:val="nil"/>
          <w:bottom w:val="nil"/>
          <w:right w:val="nil"/>
          <w:between w:val="nil"/>
        </w:pBdr>
        <w:tabs>
          <w:tab w:val="left" w:pos="1875"/>
        </w:tabs>
        <w:spacing w:line="276" w:lineRule="auto"/>
        <w:contextualSpacing/>
        <w:jc w:val="both"/>
      </w:pPr>
      <w:r>
        <w:t>Chapter 41 Virtual Education Proposed Rules Comments</w:t>
      </w:r>
    </w:p>
    <w:p w:rsidR="004D0818" w:rsidRDefault="00741543">
      <w:pPr>
        <w:numPr>
          <w:ilvl w:val="1"/>
          <w:numId w:val="2"/>
        </w:numPr>
        <w:pBdr>
          <w:top w:val="nil"/>
          <w:left w:val="nil"/>
          <w:bottom w:val="nil"/>
          <w:right w:val="nil"/>
          <w:between w:val="nil"/>
        </w:pBdr>
        <w:tabs>
          <w:tab w:val="left" w:pos="1875"/>
        </w:tabs>
        <w:spacing w:line="276" w:lineRule="auto"/>
        <w:contextualSpacing/>
        <w:jc w:val="both"/>
      </w:pPr>
      <w:r>
        <w:t>Revisions from comments (based on 1/10/18 VEAC recommendations)</w:t>
      </w:r>
    </w:p>
    <w:p w:rsidR="004D0818" w:rsidRDefault="00741543">
      <w:pPr>
        <w:numPr>
          <w:ilvl w:val="2"/>
          <w:numId w:val="2"/>
        </w:numPr>
        <w:pBdr>
          <w:top w:val="nil"/>
          <w:left w:val="nil"/>
          <w:bottom w:val="nil"/>
          <w:right w:val="nil"/>
          <w:between w:val="nil"/>
        </w:pBdr>
        <w:tabs>
          <w:tab w:val="left" w:pos="1875"/>
        </w:tabs>
        <w:spacing w:line="276" w:lineRule="auto"/>
        <w:contextualSpacing/>
        <w:jc w:val="both"/>
      </w:pPr>
      <w:r>
        <w:t>Removed “just-in-time” from Section 3(g)(iii)(A)(II) on Pg 41-5</w:t>
      </w:r>
    </w:p>
    <w:p w:rsidR="004D0818" w:rsidRDefault="00741543">
      <w:pPr>
        <w:numPr>
          <w:ilvl w:val="2"/>
          <w:numId w:val="2"/>
        </w:numPr>
        <w:pBdr>
          <w:top w:val="nil"/>
          <w:left w:val="nil"/>
          <w:bottom w:val="nil"/>
          <w:right w:val="nil"/>
          <w:between w:val="nil"/>
        </w:pBdr>
        <w:tabs>
          <w:tab w:val="left" w:pos="1875"/>
        </w:tabs>
        <w:spacing w:line="276" w:lineRule="auto"/>
        <w:contextualSpacing/>
        <w:jc w:val="both"/>
      </w:pPr>
      <w:r>
        <w:t>Relocated sentences from Section 5(j) to Section 13(d)</w:t>
      </w:r>
    </w:p>
    <w:p w:rsidR="004D0818" w:rsidRDefault="00741543">
      <w:pPr>
        <w:numPr>
          <w:ilvl w:val="2"/>
          <w:numId w:val="2"/>
        </w:numPr>
        <w:pBdr>
          <w:top w:val="nil"/>
          <w:left w:val="nil"/>
          <w:bottom w:val="nil"/>
          <w:right w:val="nil"/>
          <w:between w:val="nil"/>
        </w:pBdr>
        <w:tabs>
          <w:tab w:val="left" w:pos="1875"/>
        </w:tabs>
        <w:spacing w:line="276" w:lineRule="auto"/>
        <w:contextualSpacing/>
        <w:jc w:val="both"/>
      </w:pPr>
      <w:r>
        <w:t>Changed three instances of three business days for student enrollment and withdrawal correspondence timeline between districts to five business days</w:t>
      </w:r>
    </w:p>
    <w:p w:rsidR="004D0818" w:rsidRDefault="00741543">
      <w:pPr>
        <w:numPr>
          <w:ilvl w:val="1"/>
          <w:numId w:val="2"/>
        </w:numPr>
        <w:pBdr>
          <w:top w:val="nil"/>
          <w:left w:val="nil"/>
          <w:bottom w:val="nil"/>
          <w:right w:val="nil"/>
          <w:between w:val="nil"/>
        </w:pBdr>
        <w:tabs>
          <w:tab w:val="left" w:pos="1875"/>
        </w:tabs>
        <w:spacing w:line="276" w:lineRule="auto"/>
        <w:contextualSpacing/>
        <w:jc w:val="both"/>
      </w:pPr>
      <w:r>
        <w:t xml:space="preserve">After comments close 2/18/18 </w:t>
      </w:r>
    </w:p>
    <w:p w:rsidR="004D0818" w:rsidRDefault="00741543">
      <w:pPr>
        <w:numPr>
          <w:ilvl w:val="0"/>
          <w:numId w:val="2"/>
        </w:numPr>
        <w:pBdr>
          <w:top w:val="nil"/>
          <w:left w:val="nil"/>
          <w:bottom w:val="nil"/>
          <w:right w:val="nil"/>
          <w:between w:val="nil"/>
        </w:pBdr>
        <w:tabs>
          <w:tab w:val="left" w:pos="1875"/>
        </w:tabs>
        <w:spacing w:line="276" w:lineRule="auto"/>
        <w:contextualSpacing/>
      </w:pPr>
      <w:r w:rsidRPr="00741543">
        <w:t>Process</w:t>
      </w:r>
      <w:r>
        <w:t xml:space="preserve"> </w:t>
      </w:r>
      <w:r>
        <w:t>for VEAC to serve in an advisory capacity to school districts per W.S. 21-2-202(a)(xxxi)(F)</w:t>
      </w:r>
    </w:p>
    <w:p w:rsidR="004D0818" w:rsidRDefault="004D0818">
      <w:pPr>
        <w:pBdr>
          <w:top w:val="nil"/>
          <w:left w:val="nil"/>
          <w:bottom w:val="nil"/>
          <w:right w:val="nil"/>
          <w:between w:val="nil"/>
        </w:pBdr>
        <w:tabs>
          <w:tab w:val="left" w:pos="1875"/>
        </w:tabs>
        <w:jc w:val="both"/>
      </w:pPr>
    </w:p>
    <w:p w:rsidR="004D0818" w:rsidRDefault="00741543">
      <w:pPr>
        <w:pBdr>
          <w:top w:val="nil"/>
          <w:left w:val="nil"/>
          <w:bottom w:val="nil"/>
          <w:right w:val="nil"/>
          <w:between w:val="nil"/>
        </w:pBdr>
        <w:tabs>
          <w:tab w:val="left" w:pos="1875"/>
        </w:tabs>
        <w:spacing w:after="200"/>
        <w:jc w:val="both"/>
        <w:rPr>
          <w:b/>
          <w:sz w:val="28"/>
          <w:szCs w:val="28"/>
        </w:rPr>
      </w:pPr>
      <w:r>
        <w:rPr>
          <w:b/>
          <w:sz w:val="28"/>
          <w:szCs w:val="28"/>
        </w:rPr>
        <w:t>Notes</w:t>
      </w:r>
    </w:p>
    <w:p w:rsidR="004D0818" w:rsidRDefault="00741543">
      <w:pPr>
        <w:tabs>
          <w:tab w:val="left" w:pos="1875"/>
        </w:tabs>
        <w:spacing w:line="276" w:lineRule="auto"/>
        <w:jc w:val="both"/>
        <w:rPr>
          <w:b/>
          <w:sz w:val="28"/>
          <w:szCs w:val="28"/>
        </w:rPr>
      </w:pPr>
      <w:r>
        <w:rPr>
          <w:b/>
        </w:rPr>
        <w:t>Overview and Updates</w:t>
      </w:r>
    </w:p>
    <w:p w:rsidR="004D0818" w:rsidRDefault="00741543">
      <w:pPr>
        <w:numPr>
          <w:ilvl w:val="0"/>
          <w:numId w:val="1"/>
        </w:numPr>
        <w:tabs>
          <w:tab w:val="left" w:pos="1875"/>
        </w:tabs>
        <w:spacing w:line="276" w:lineRule="auto"/>
        <w:contextualSpacing/>
        <w:rPr>
          <w:b/>
        </w:rPr>
      </w:pPr>
      <w:r>
        <w:t xml:space="preserve">WY-TOPP Modular Assessments - Virtual Students will not be able to take assessments remotely from home. However, we are working to see what we need to put in place to see if these can be taken online remotely in the future. There may need to be a security </w:t>
      </w:r>
      <w:r>
        <w:t>or liability waiver in order to have access to these digitally in the future.</w:t>
      </w:r>
    </w:p>
    <w:p w:rsidR="004D0818" w:rsidRDefault="00741543">
      <w:pPr>
        <w:numPr>
          <w:ilvl w:val="1"/>
          <w:numId w:val="1"/>
        </w:numPr>
        <w:tabs>
          <w:tab w:val="left" w:pos="1875"/>
        </w:tabs>
        <w:spacing w:line="276" w:lineRule="auto"/>
        <w:contextualSpacing/>
      </w:pPr>
      <w:r>
        <w:lastRenderedPageBreak/>
        <w:t xml:space="preserve">Shannon said that Connections has done some security for taking assessments. There may need to be random video/screen viewing from the proctor to ensure everything is being done </w:t>
      </w:r>
      <w:r>
        <w:t xml:space="preserve">correctly and no cheating is occuring. </w:t>
      </w:r>
    </w:p>
    <w:p w:rsidR="004D0818" w:rsidRDefault="00741543">
      <w:pPr>
        <w:numPr>
          <w:ilvl w:val="0"/>
          <w:numId w:val="1"/>
        </w:numPr>
        <w:tabs>
          <w:tab w:val="left" w:pos="1875"/>
        </w:tabs>
        <w:spacing w:line="276" w:lineRule="auto"/>
        <w:contextualSpacing/>
      </w:pPr>
      <w:r>
        <w:t>There will be Quality Matters Workshops on March 8 and 9 and in April.</w:t>
      </w:r>
    </w:p>
    <w:p w:rsidR="004D0818" w:rsidRDefault="00741543">
      <w:pPr>
        <w:numPr>
          <w:ilvl w:val="1"/>
          <w:numId w:val="1"/>
        </w:numPr>
        <w:tabs>
          <w:tab w:val="left" w:pos="1875"/>
        </w:tabs>
        <w:spacing w:line="276" w:lineRule="auto"/>
        <w:contextualSpacing/>
      </w:pPr>
      <w:r>
        <w:t>Memo with dates will be coming out soon.</w:t>
      </w:r>
    </w:p>
    <w:p w:rsidR="004D0818" w:rsidRDefault="00741543">
      <w:pPr>
        <w:numPr>
          <w:ilvl w:val="1"/>
          <w:numId w:val="1"/>
        </w:numPr>
        <w:tabs>
          <w:tab w:val="left" w:pos="1875"/>
        </w:tabs>
        <w:spacing w:line="276" w:lineRule="auto"/>
        <w:contextualSpacing/>
      </w:pPr>
      <w:r>
        <w:t>QM helps teach districts how to build quality online courses.</w:t>
      </w:r>
    </w:p>
    <w:p w:rsidR="004D0818" w:rsidRDefault="00741543">
      <w:pPr>
        <w:numPr>
          <w:ilvl w:val="0"/>
          <w:numId w:val="1"/>
        </w:numPr>
        <w:tabs>
          <w:tab w:val="left" w:pos="1875"/>
        </w:tabs>
        <w:spacing w:line="276" w:lineRule="auto"/>
        <w:contextualSpacing/>
      </w:pPr>
      <w:r>
        <w:t>The WDE728 has closed but we have six dist</w:t>
      </w:r>
      <w:r>
        <w:t>ricts that submitted the completed collection that have not previously been identified as having virtual education programs. There are ten districts total that have teachers employed by a VE vendor. There were 77 teachers and 180 classes reported.</w:t>
      </w:r>
    </w:p>
    <w:p w:rsidR="004D0818" w:rsidRDefault="00741543">
      <w:pPr>
        <w:numPr>
          <w:ilvl w:val="1"/>
          <w:numId w:val="1"/>
        </w:numPr>
        <w:tabs>
          <w:tab w:val="left" w:pos="1875"/>
        </w:tabs>
        <w:spacing w:line="276" w:lineRule="auto"/>
        <w:contextualSpacing/>
      </w:pPr>
      <w:r>
        <w:t xml:space="preserve">Working </w:t>
      </w:r>
      <w:r>
        <w:t xml:space="preserve">on ensuring teachers are WY certified and any mis assignments (the same as WDE602 reporting). </w:t>
      </w:r>
    </w:p>
    <w:p w:rsidR="004D0818" w:rsidRDefault="00741543">
      <w:pPr>
        <w:numPr>
          <w:ilvl w:val="0"/>
          <w:numId w:val="1"/>
        </w:numPr>
        <w:tabs>
          <w:tab w:val="left" w:pos="1875"/>
        </w:tabs>
        <w:spacing w:line="276" w:lineRule="auto"/>
        <w:contextualSpacing/>
      </w:pPr>
      <w:r>
        <w:t>LMS - We have 19 Districts on Canvas</w:t>
      </w:r>
    </w:p>
    <w:p w:rsidR="004D0818" w:rsidRDefault="00741543">
      <w:pPr>
        <w:numPr>
          <w:ilvl w:val="1"/>
          <w:numId w:val="1"/>
        </w:numPr>
        <w:tabs>
          <w:tab w:val="left" w:pos="1875"/>
        </w:tabs>
        <w:spacing w:line="276" w:lineRule="auto"/>
        <w:contextualSpacing/>
      </w:pPr>
      <w:r>
        <w:t>Training for K-12 is getting scheduled. Specific dates will come out soon.</w:t>
      </w:r>
    </w:p>
    <w:p w:rsidR="004D0818" w:rsidRDefault="00741543">
      <w:pPr>
        <w:numPr>
          <w:ilvl w:val="1"/>
          <w:numId w:val="1"/>
        </w:numPr>
        <w:tabs>
          <w:tab w:val="left" w:pos="1875"/>
        </w:tabs>
        <w:spacing w:line="276" w:lineRule="auto"/>
        <w:contextualSpacing/>
      </w:pPr>
      <w:r>
        <w:t>Things are on hold for the authentication process.</w:t>
      </w:r>
    </w:p>
    <w:p w:rsidR="004D0818" w:rsidRDefault="00741543">
      <w:pPr>
        <w:tabs>
          <w:tab w:val="left" w:pos="1875"/>
        </w:tabs>
        <w:spacing w:line="276" w:lineRule="auto"/>
        <w:rPr>
          <w:b/>
        </w:rPr>
      </w:pPr>
      <w:r>
        <w:rPr>
          <w:b/>
        </w:rPr>
        <w:t>Chapter 41 Virtual Education Proposed Rules Comments</w:t>
      </w:r>
    </w:p>
    <w:p w:rsidR="004D0818" w:rsidRDefault="00741543">
      <w:pPr>
        <w:numPr>
          <w:ilvl w:val="0"/>
          <w:numId w:val="3"/>
        </w:numPr>
        <w:tabs>
          <w:tab w:val="left" w:pos="1875"/>
        </w:tabs>
        <w:spacing w:line="276" w:lineRule="auto"/>
        <w:contextualSpacing/>
      </w:pPr>
      <w:r>
        <w:t xml:space="preserve">No additional comments since the last meeting. </w:t>
      </w:r>
    </w:p>
    <w:p w:rsidR="004D0818" w:rsidRDefault="00741543">
      <w:pPr>
        <w:numPr>
          <w:ilvl w:val="0"/>
          <w:numId w:val="3"/>
        </w:numPr>
        <w:tabs>
          <w:tab w:val="left" w:pos="1875"/>
        </w:tabs>
        <w:spacing w:line="276" w:lineRule="auto"/>
        <w:contextualSpacing/>
      </w:pPr>
      <w:r>
        <w:t>We have removed “just-in-time” from the rules.</w:t>
      </w:r>
    </w:p>
    <w:p w:rsidR="004D0818" w:rsidRDefault="00741543">
      <w:pPr>
        <w:numPr>
          <w:ilvl w:val="0"/>
          <w:numId w:val="3"/>
        </w:numPr>
        <w:tabs>
          <w:tab w:val="left" w:pos="1875"/>
        </w:tabs>
        <w:spacing w:line="276" w:lineRule="auto"/>
        <w:contextualSpacing/>
      </w:pPr>
      <w:r>
        <w:t xml:space="preserve">We have changed any instance of the district-to-district </w:t>
      </w:r>
      <w:r>
        <w:t xml:space="preserve">communication turnaround time of three business days to five business days. </w:t>
      </w:r>
    </w:p>
    <w:p w:rsidR="004D0818" w:rsidRDefault="00741543">
      <w:pPr>
        <w:numPr>
          <w:ilvl w:val="0"/>
          <w:numId w:val="3"/>
        </w:numPr>
        <w:tabs>
          <w:tab w:val="left" w:pos="1875"/>
        </w:tabs>
        <w:spacing w:line="276" w:lineRule="auto"/>
        <w:contextualSpacing/>
      </w:pPr>
      <w:r>
        <w:t xml:space="preserve">Comments close on Sunday (2/18/18). </w:t>
      </w:r>
    </w:p>
    <w:p w:rsidR="004D0818" w:rsidRDefault="00741543">
      <w:pPr>
        <w:numPr>
          <w:ilvl w:val="0"/>
          <w:numId w:val="3"/>
        </w:numPr>
        <w:tabs>
          <w:tab w:val="left" w:pos="1875"/>
        </w:tabs>
        <w:spacing w:line="276" w:lineRule="auto"/>
        <w:contextualSpacing/>
      </w:pPr>
      <w:r>
        <w:t xml:space="preserve">The WDE will respond to comments and certify the rules and send them to the Governor for his signature. </w:t>
      </w:r>
    </w:p>
    <w:p w:rsidR="004D0818" w:rsidRDefault="00741543">
      <w:pPr>
        <w:tabs>
          <w:tab w:val="left" w:pos="1875"/>
        </w:tabs>
        <w:spacing w:line="276" w:lineRule="auto"/>
        <w:rPr>
          <w:b/>
        </w:rPr>
      </w:pPr>
      <w:r>
        <w:rPr>
          <w:b/>
        </w:rPr>
        <w:t>Process for VEAC to serve in an advis</w:t>
      </w:r>
      <w:r>
        <w:rPr>
          <w:b/>
        </w:rPr>
        <w:t>ory capacity to school districts per W.S. 21-2-202(a)(xxxi)(F)</w:t>
      </w:r>
    </w:p>
    <w:p w:rsidR="004D0818" w:rsidRDefault="00741543">
      <w:pPr>
        <w:numPr>
          <w:ilvl w:val="0"/>
          <w:numId w:val="4"/>
        </w:numPr>
        <w:tabs>
          <w:tab w:val="left" w:pos="1875"/>
        </w:tabs>
        <w:spacing w:line="276" w:lineRule="auto"/>
        <w:contextualSpacing/>
      </w:pPr>
      <w:r>
        <w:t xml:space="preserve">We need to develop a process for receiving feedback from school districts and take any needed information to WDE leadership on their behalf. </w:t>
      </w:r>
    </w:p>
    <w:p w:rsidR="004D0818" w:rsidRDefault="00741543">
      <w:pPr>
        <w:numPr>
          <w:ilvl w:val="0"/>
          <w:numId w:val="4"/>
        </w:numPr>
        <w:tabs>
          <w:tab w:val="left" w:pos="1875"/>
        </w:tabs>
        <w:spacing w:line="276" w:lineRule="auto"/>
        <w:contextualSpacing/>
      </w:pPr>
      <w:r>
        <w:t>Could we allow school districts to present during t</w:t>
      </w:r>
      <w:r>
        <w:t>he VEAC meetings? Yes</w:t>
      </w:r>
    </w:p>
    <w:p w:rsidR="004D0818" w:rsidRDefault="00741543">
      <w:pPr>
        <w:numPr>
          <w:ilvl w:val="1"/>
          <w:numId w:val="4"/>
        </w:numPr>
        <w:tabs>
          <w:tab w:val="left" w:pos="1875"/>
        </w:tabs>
        <w:spacing w:line="276" w:lineRule="auto"/>
        <w:contextualSpacing/>
      </w:pPr>
      <w:r>
        <w:t xml:space="preserve">R.J. would like to open up the meetings to hear the challenges that districts are seeing. </w:t>
      </w:r>
    </w:p>
    <w:p w:rsidR="004D0818" w:rsidRDefault="00741543">
      <w:pPr>
        <w:numPr>
          <w:ilvl w:val="0"/>
          <w:numId w:val="4"/>
        </w:numPr>
        <w:tabs>
          <w:tab w:val="left" w:pos="1875"/>
        </w:tabs>
        <w:spacing w:line="276" w:lineRule="auto"/>
        <w:contextualSpacing/>
      </w:pPr>
      <w:r>
        <w:t>Do we want to get the information before it is presented for vetting? Yes</w:t>
      </w:r>
    </w:p>
    <w:p w:rsidR="004D0818" w:rsidRDefault="00741543">
      <w:pPr>
        <w:numPr>
          <w:ilvl w:val="0"/>
          <w:numId w:val="4"/>
        </w:numPr>
        <w:tabs>
          <w:tab w:val="left" w:pos="1875"/>
        </w:tabs>
        <w:spacing w:line="276" w:lineRule="auto"/>
        <w:contextualSpacing/>
      </w:pPr>
      <w:r>
        <w:t>So what should the process include?</w:t>
      </w:r>
    </w:p>
    <w:p w:rsidR="004D0818" w:rsidRDefault="00741543">
      <w:pPr>
        <w:numPr>
          <w:ilvl w:val="1"/>
          <w:numId w:val="4"/>
        </w:numPr>
        <w:tabs>
          <w:tab w:val="left" w:pos="1875"/>
        </w:tabs>
        <w:spacing w:line="276" w:lineRule="auto"/>
        <w:contextualSpacing/>
      </w:pPr>
      <w:r>
        <w:t>We have a monthly meeting time de</w:t>
      </w:r>
      <w:r>
        <w:t xml:space="preserve">signated to this purpose. </w:t>
      </w:r>
    </w:p>
    <w:p w:rsidR="004D0818" w:rsidRDefault="00741543">
      <w:pPr>
        <w:numPr>
          <w:ilvl w:val="2"/>
          <w:numId w:val="4"/>
        </w:numPr>
        <w:tabs>
          <w:tab w:val="left" w:pos="1875"/>
        </w:tabs>
        <w:spacing w:line="276" w:lineRule="auto"/>
        <w:contextualSpacing/>
      </w:pPr>
      <w:r>
        <w:t>Have a written request and then if VEAC approved have the district present on their topic. This presentation will allow for the committee to ask follow-up questions. After that the VEAC could discuss and decide if action is neede</w:t>
      </w:r>
      <w:r>
        <w:t>d.</w:t>
      </w:r>
    </w:p>
    <w:p w:rsidR="004D0818" w:rsidRDefault="00741543">
      <w:pPr>
        <w:numPr>
          <w:ilvl w:val="1"/>
          <w:numId w:val="4"/>
        </w:numPr>
        <w:tabs>
          <w:tab w:val="left" w:pos="1875"/>
        </w:tabs>
        <w:spacing w:line="276" w:lineRule="auto"/>
        <w:contextualSpacing/>
      </w:pPr>
      <w:r>
        <w:t xml:space="preserve">Does the committee have the authority to make an exception? </w:t>
      </w:r>
    </w:p>
    <w:p w:rsidR="004D0818" w:rsidRDefault="00741543">
      <w:pPr>
        <w:numPr>
          <w:ilvl w:val="2"/>
          <w:numId w:val="4"/>
        </w:numPr>
        <w:tabs>
          <w:tab w:val="left" w:pos="1875"/>
        </w:tabs>
        <w:spacing w:line="276" w:lineRule="auto"/>
        <w:contextualSpacing/>
      </w:pPr>
      <w:r>
        <w:t xml:space="preserve">VEAC authority only extends to making recommendations </w:t>
      </w:r>
    </w:p>
    <w:p w:rsidR="004D0818" w:rsidRDefault="00741543">
      <w:pPr>
        <w:numPr>
          <w:ilvl w:val="2"/>
          <w:numId w:val="4"/>
        </w:numPr>
        <w:tabs>
          <w:tab w:val="left" w:pos="1875"/>
        </w:tabs>
        <w:spacing w:line="276" w:lineRule="auto"/>
        <w:contextualSpacing/>
      </w:pPr>
      <w:r>
        <w:lastRenderedPageBreak/>
        <w:t>VEAC can submit their recommendations to the WDE for consideration to take to the state board, the JEIC, etc.</w:t>
      </w:r>
    </w:p>
    <w:p w:rsidR="004D0818" w:rsidRDefault="00741543">
      <w:pPr>
        <w:numPr>
          <w:ilvl w:val="1"/>
          <w:numId w:val="4"/>
        </w:numPr>
        <w:tabs>
          <w:tab w:val="left" w:pos="1875"/>
        </w:tabs>
        <w:spacing w:line="276" w:lineRule="auto"/>
        <w:contextualSpacing/>
      </w:pPr>
      <w:r>
        <w:t>Districts will complete que</w:t>
      </w:r>
      <w:r>
        <w:t xml:space="preserve">stions/criteria that can be used to decide if more information is needed or to make a recommendation to the Department. </w:t>
      </w:r>
    </w:p>
    <w:p w:rsidR="004D0818" w:rsidRDefault="00741543">
      <w:pPr>
        <w:numPr>
          <w:ilvl w:val="2"/>
          <w:numId w:val="4"/>
        </w:numPr>
        <w:tabs>
          <w:tab w:val="left" w:pos="1875"/>
        </w:tabs>
        <w:spacing w:line="276" w:lineRule="auto"/>
        <w:contextualSpacing/>
      </w:pPr>
      <w:r>
        <w:t>What rule or state statute is this related to?</w:t>
      </w:r>
    </w:p>
    <w:p w:rsidR="004D0818" w:rsidRDefault="00741543">
      <w:pPr>
        <w:numPr>
          <w:ilvl w:val="2"/>
          <w:numId w:val="4"/>
        </w:numPr>
        <w:tabs>
          <w:tab w:val="left" w:pos="1875"/>
        </w:tabs>
        <w:spacing w:line="276" w:lineRule="auto"/>
        <w:contextualSpacing/>
      </w:pPr>
      <w:r>
        <w:t>Identify the specific Virtual 307 course or program</w:t>
      </w:r>
    </w:p>
    <w:p w:rsidR="004D0818" w:rsidRDefault="00741543">
      <w:pPr>
        <w:numPr>
          <w:ilvl w:val="2"/>
          <w:numId w:val="4"/>
        </w:numPr>
        <w:tabs>
          <w:tab w:val="left" w:pos="1875"/>
        </w:tabs>
        <w:spacing w:line="276" w:lineRule="auto"/>
        <w:contextualSpacing/>
      </w:pPr>
      <w:r>
        <w:t>What is the timeline - does this need an emergency response?</w:t>
      </w:r>
    </w:p>
    <w:p w:rsidR="004D0818" w:rsidRDefault="00741543">
      <w:pPr>
        <w:numPr>
          <w:ilvl w:val="2"/>
          <w:numId w:val="4"/>
        </w:numPr>
        <w:tabs>
          <w:tab w:val="left" w:pos="1875"/>
        </w:tabs>
        <w:spacing w:line="276" w:lineRule="auto"/>
        <w:contextualSpacing/>
      </w:pPr>
      <w:r>
        <w:t>What is the issue?</w:t>
      </w:r>
    </w:p>
    <w:p w:rsidR="004D0818" w:rsidRDefault="00741543">
      <w:pPr>
        <w:numPr>
          <w:ilvl w:val="2"/>
          <w:numId w:val="4"/>
        </w:numPr>
        <w:tabs>
          <w:tab w:val="left" w:pos="1875"/>
        </w:tabs>
        <w:spacing w:line="276" w:lineRule="auto"/>
        <w:contextualSpacing/>
      </w:pPr>
      <w:r>
        <w:t>What is the harm to the students/school/district(s)?</w:t>
      </w:r>
    </w:p>
    <w:p w:rsidR="004D0818" w:rsidRDefault="00741543">
      <w:pPr>
        <w:numPr>
          <w:ilvl w:val="2"/>
          <w:numId w:val="4"/>
        </w:numPr>
        <w:tabs>
          <w:tab w:val="left" w:pos="1875"/>
        </w:tabs>
        <w:spacing w:line="276" w:lineRule="auto"/>
        <w:contextualSpacing/>
      </w:pPr>
      <w:r>
        <w:t>What brought this issue to light?</w:t>
      </w:r>
    </w:p>
    <w:p w:rsidR="004D0818" w:rsidRDefault="00741543">
      <w:pPr>
        <w:numPr>
          <w:ilvl w:val="2"/>
          <w:numId w:val="4"/>
        </w:numPr>
        <w:tabs>
          <w:tab w:val="left" w:pos="1875"/>
        </w:tabs>
        <w:spacing w:line="276" w:lineRule="auto"/>
        <w:contextualSpacing/>
      </w:pPr>
      <w:r>
        <w:t>What options have been considered?</w:t>
      </w:r>
    </w:p>
    <w:p w:rsidR="004D0818" w:rsidRDefault="00741543">
      <w:pPr>
        <w:numPr>
          <w:ilvl w:val="2"/>
          <w:numId w:val="4"/>
        </w:numPr>
        <w:tabs>
          <w:tab w:val="left" w:pos="1875"/>
        </w:tabs>
        <w:spacing w:line="276" w:lineRule="auto"/>
        <w:contextualSpacing/>
      </w:pPr>
      <w:r>
        <w:t xml:space="preserve">What is the solution/recommendation? </w:t>
      </w:r>
    </w:p>
    <w:p w:rsidR="004D0818" w:rsidRDefault="004D0818">
      <w:pPr>
        <w:tabs>
          <w:tab w:val="left" w:pos="1875"/>
        </w:tabs>
        <w:spacing w:line="276" w:lineRule="auto"/>
        <w:jc w:val="both"/>
      </w:pPr>
    </w:p>
    <w:p w:rsidR="004D0818" w:rsidRDefault="004D0818">
      <w:pPr>
        <w:tabs>
          <w:tab w:val="left" w:pos="1875"/>
        </w:tabs>
        <w:spacing w:line="276" w:lineRule="auto"/>
      </w:pPr>
    </w:p>
    <w:sectPr w:rsidR="004D0818">
      <w:headerReference w:type="default" r:id="rId7"/>
      <w:footerReference w:type="default" r:id="rId8"/>
      <w:pgSz w:w="12240" w:h="15840"/>
      <w:pgMar w:top="1440" w:right="1440" w:bottom="1440" w:left="172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1543">
      <w:r>
        <w:separator/>
      </w:r>
    </w:p>
  </w:endnote>
  <w:endnote w:type="continuationSeparator" w:id="0">
    <w:p w:rsidR="00000000" w:rsidRDefault="0074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18" w:rsidRDefault="00741543">
    <w:pPr>
      <w:pBdr>
        <w:top w:val="nil"/>
        <w:left w:val="nil"/>
        <w:bottom w:val="nil"/>
        <w:right w:val="nil"/>
        <w:between w:val="nil"/>
      </w:pBdr>
      <w:tabs>
        <w:tab w:val="center" w:pos="4680"/>
        <w:tab w:val="right" w:pos="9360"/>
      </w:tabs>
      <w:spacing w:after="720"/>
      <w:rPr>
        <w:rFonts w:ascii="Calibri" w:eastAsia="Calibri" w:hAnsi="Calibri" w:cs="Calibri"/>
        <w:sz w:val="20"/>
        <w:szCs w:val="20"/>
      </w:rPr>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sidR="00100FA5">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1543">
      <w:r>
        <w:separator/>
      </w:r>
    </w:p>
  </w:footnote>
  <w:footnote w:type="continuationSeparator" w:id="0">
    <w:p w:rsidR="00000000" w:rsidRDefault="00741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18" w:rsidRDefault="00741543">
    <w:pPr>
      <w:pBdr>
        <w:top w:val="nil"/>
        <w:left w:val="nil"/>
        <w:bottom w:val="nil"/>
        <w:right w:val="nil"/>
        <w:between w:val="nil"/>
      </w:pBdr>
      <w:tabs>
        <w:tab w:val="center" w:pos="4680"/>
        <w:tab w:val="right" w:pos="9360"/>
      </w:tabs>
    </w:pPr>
    <w:r>
      <w:rPr>
        <w:noProof/>
        <w:lang w:val="en-US"/>
      </w:rPr>
      <w:drawing>
        <wp:anchor distT="0" distB="0" distL="0" distR="0" simplePos="0" relativeHeight="251658240" behindDoc="0" locked="0" layoutInCell="1" hidden="0" allowOverlap="1">
          <wp:simplePos x="0" y="0"/>
          <wp:positionH relativeFrom="margin">
            <wp:align>center</wp:align>
          </wp:positionH>
          <wp:positionV relativeFrom="paragraph">
            <wp:posOffset>457200</wp:posOffset>
          </wp:positionV>
          <wp:extent cx="5829300" cy="623888"/>
          <wp:effectExtent l="0" t="0" r="0" b="5080"/>
          <wp:wrapSquare wrapText="bothSides" distT="0" distB="0" distL="0" distR="0"/>
          <wp:docPr id="1" name="image2.png" descr="Wyoming Department of Education logo with Jillian Balow Superintendent of Public Instruction and mailing address and state seal" title="WDE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62388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2CA"/>
    <w:multiLevelType w:val="multilevel"/>
    <w:tmpl w:val="31C84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115C52"/>
    <w:multiLevelType w:val="multilevel"/>
    <w:tmpl w:val="EA5C7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3E4EAD"/>
    <w:multiLevelType w:val="multilevel"/>
    <w:tmpl w:val="0BB6A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F92FFA"/>
    <w:multiLevelType w:val="multilevel"/>
    <w:tmpl w:val="92543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18"/>
    <w:rsid w:val="00100FA5"/>
    <w:rsid w:val="004D0818"/>
    <w:rsid w:val="0074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E294C-0024-4DBE-8042-F5E8C425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Thilmany</dc:creator>
  <cp:lastModifiedBy>Lori Thilmany</cp:lastModifiedBy>
  <cp:revision>3</cp:revision>
  <dcterms:created xsi:type="dcterms:W3CDTF">2018-06-10T20:00:00Z</dcterms:created>
  <dcterms:modified xsi:type="dcterms:W3CDTF">2018-06-10T20:04:00Z</dcterms:modified>
</cp:coreProperties>
</file>