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CC" w:rsidRDefault="00DF4BCC" w:rsidP="00DF4BCC">
      <w:pPr>
        <w:jc w:val="center"/>
        <w:rPr>
          <w:sz w:val="20"/>
          <w:szCs w:val="20"/>
        </w:rPr>
      </w:pPr>
      <w:bookmarkStart w:id="0" w:name="_GoBack"/>
      <w:bookmarkEnd w:id="0"/>
      <w:r>
        <w:rPr>
          <w:sz w:val="20"/>
          <w:szCs w:val="20"/>
        </w:rPr>
        <w:t>Frequently Asked Questions</w:t>
      </w:r>
    </w:p>
    <w:p w:rsidR="00DF4BCC" w:rsidRDefault="00DF4BCC" w:rsidP="00DF4BCC">
      <w:pPr>
        <w:jc w:val="center"/>
        <w:rPr>
          <w:sz w:val="20"/>
          <w:szCs w:val="20"/>
        </w:rPr>
      </w:pPr>
      <w:r>
        <w:rPr>
          <w:sz w:val="20"/>
          <w:szCs w:val="20"/>
        </w:rPr>
        <w:t>Safe2Tell Wyoming</w:t>
      </w:r>
    </w:p>
    <w:p w:rsidR="00DF4BCC" w:rsidRDefault="00DF4BCC" w:rsidP="00DF4BCC">
      <w:pPr>
        <w:rPr>
          <w:sz w:val="20"/>
          <w:szCs w:val="20"/>
        </w:rPr>
      </w:pPr>
    </w:p>
    <w:p w:rsidR="00DF4BCC" w:rsidRPr="00DF4BCC" w:rsidRDefault="00DF4BCC" w:rsidP="00DF4BCC">
      <w:pPr>
        <w:rPr>
          <w:b/>
          <w:sz w:val="20"/>
          <w:szCs w:val="20"/>
        </w:rPr>
      </w:pPr>
      <w:r w:rsidRPr="00DF4BCC">
        <w:rPr>
          <w:b/>
          <w:sz w:val="20"/>
          <w:szCs w:val="20"/>
        </w:rPr>
        <w:t>Q: What if I received this report erroneously?</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Please notify Safe2Tell Wyoming immediately, providing the report number, and discard the report/delete the email or text message.</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What if there is not enough information for follow-up?</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Safe2Tell may request more information from the reporting party via our web reporting and mobile app system. Inform Safe2Tell Wyoming administrative staff if you would like to post a request for more information. Make sure to have the report identification number available for reference. Should more information be submitted on your particular Safe2Tell report, you will be notified by the Safe2Tell administrative staff or you will receive an update notice by the P3 system. If there is not enough information for follow-up, note as such in the Disposition report. Should more information become available after the Disposition report is filed, update the information on the Disposition tab in P3 or contact Safe2Tell Wyoming staff.</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Should I notify the suspect or victim that a Safe2Tell report has been made?</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It increases the reporting party’s confidentiality if the Safe2Tell Wyoming is kept private. It is not necessary to articulate that a Safe2Tell report has been received.</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Will Safe2Tell Wyoming notify the media if a serious crime or incident is prevented?</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While Safe2Tell Wyoming reserves the right to use report content to describe incidents and outcomes for program purposes, the identity of particular schools and/or districts will not be disclosed unless that particular school or district chooses to pursue their own media coverage. In that event, Safe2Tell Wyoming will include any publicly released media in its own publicity packets for program usage and promotion.</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Can I obtain statistics for my school and school district from the Safe2Tell Wyoming database?</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Safe2Tell Wyoming statistics are compiled in a data report for the state of Wyoming, as a whole. Information posted to the Safe2Tell Wyoming website, including monthly and yearly data reports, are public domain and may be published or reported by the media. Safe2Tell only releases district and school data to authorized school/district personnel. To request data for your school or district, contact the Safe2Tell Wyoming administrative office.</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If another agency involved (school, law enforcement, etc.) has already submitted a Disposition report, do you still need one from our organization?</w:t>
      </w:r>
    </w:p>
    <w:p w:rsidR="00DF4BCC" w:rsidRPr="00DF4BCC" w:rsidRDefault="00DF4BCC" w:rsidP="00DF4BCC">
      <w:pPr>
        <w:rPr>
          <w:sz w:val="20"/>
          <w:szCs w:val="20"/>
        </w:rPr>
      </w:pPr>
    </w:p>
    <w:p w:rsidR="00DF4BCC" w:rsidRPr="00DF4BCC" w:rsidRDefault="00DF4BCC" w:rsidP="00DF4BCC">
      <w:pPr>
        <w:rPr>
          <w:sz w:val="20"/>
          <w:szCs w:val="20"/>
        </w:rPr>
      </w:pPr>
      <w:r w:rsidRPr="00DF4BCC">
        <w:rPr>
          <w:sz w:val="20"/>
          <w:szCs w:val="20"/>
        </w:rPr>
        <w:t>A: Yes, submit your Disposition report regardless of another organization’s involvement so that Safe2Tell Wyoming has a complete record of the tip outcome. Multiple Disposition reports may be submitted on each tip.</w:t>
      </w:r>
    </w:p>
    <w:p w:rsidR="00DF4BCC" w:rsidRPr="00DF4BCC" w:rsidRDefault="00DF4BCC" w:rsidP="00DF4BCC">
      <w:pPr>
        <w:rPr>
          <w:sz w:val="20"/>
          <w:szCs w:val="20"/>
        </w:rPr>
      </w:pPr>
    </w:p>
    <w:p w:rsidR="00DF4BCC" w:rsidRPr="00DF4BCC" w:rsidRDefault="00DF4BCC" w:rsidP="00DF4BCC">
      <w:pPr>
        <w:rPr>
          <w:b/>
          <w:sz w:val="20"/>
          <w:szCs w:val="20"/>
        </w:rPr>
      </w:pPr>
      <w:r w:rsidRPr="00DF4BCC">
        <w:rPr>
          <w:b/>
          <w:sz w:val="20"/>
          <w:szCs w:val="20"/>
        </w:rPr>
        <w:t>Q: Am I allowed to contact or interview the suspect or subject in the report, since Wyoming state law provides for confidentiality?</w:t>
      </w:r>
    </w:p>
    <w:p w:rsidR="00DF4BCC" w:rsidRPr="00DF4BCC" w:rsidRDefault="00DF4BCC" w:rsidP="00DF4BCC">
      <w:pPr>
        <w:rPr>
          <w:sz w:val="20"/>
          <w:szCs w:val="20"/>
        </w:rPr>
      </w:pPr>
    </w:p>
    <w:p w:rsidR="0055356D" w:rsidRPr="00DF4BCC" w:rsidRDefault="00DF4BCC" w:rsidP="00DF4BCC">
      <w:pPr>
        <w:rPr>
          <w:sz w:val="20"/>
          <w:szCs w:val="20"/>
        </w:rPr>
      </w:pPr>
      <w:r w:rsidRPr="00DF4BCC">
        <w:rPr>
          <w:sz w:val="20"/>
          <w:szCs w:val="20"/>
        </w:rPr>
        <w:t>A: Confidentiality laws protect the individual who made the report. Individuals listed in the report who are in need of intervention may be contacted, interviewed, investigated, etc. as appropriately determined by the designated school representative, law enforcement officer, or involved community agency. Remember it is not necessary to mention that a Safe2Tell report is involved and often can lead to a more successful outcome if that information is kept private and confidential.</w:t>
      </w:r>
    </w:p>
    <w:sectPr w:rsidR="0055356D" w:rsidRPr="00DF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CC"/>
    <w:rsid w:val="00270092"/>
    <w:rsid w:val="00365939"/>
    <w:rsid w:val="0055356D"/>
    <w:rsid w:val="00DF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3770-5A1B-4182-BA50-D4FAA4D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Wyoming - Home Land Security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Morse</dc:creator>
  <cp:lastModifiedBy>Kari Eakins</cp:lastModifiedBy>
  <cp:revision>2</cp:revision>
  <dcterms:created xsi:type="dcterms:W3CDTF">2016-10-10T14:51:00Z</dcterms:created>
  <dcterms:modified xsi:type="dcterms:W3CDTF">2016-10-10T14:51:00Z</dcterms:modified>
</cp:coreProperties>
</file>