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CE2" w:rsidRPr="00AC7CE2" w:rsidRDefault="00AC7CE2" w:rsidP="00AC7CE2">
      <w:pPr>
        <w:spacing w:after="0" w:line="240" w:lineRule="auto"/>
        <w:outlineLvl w:val="0"/>
        <w:rPr>
          <w:rFonts w:ascii="Arial Black" w:eastAsia="Times New Roman" w:hAnsi="Arial Black" w:cs="Arial"/>
          <w:sz w:val="28"/>
          <w:szCs w:val="28"/>
        </w:rPr>
      </w:pPr>
      <w:bookmarkStart w:id="0" w:name="_Toc138495313"/>
      <w:bookmarkStart w:id="1" w:name="_Toc251327258"/>
      <w:r w:rsidRPr="00AC7CE2">
        <w:rPr>
          <w:rFonts w:ascii="Arial Black" w:eastAsia="Times New Roman" w:hAnsi="Arial Black" w:cs="Arial"/>
          <w:sz w:val="28"/>
          <w:szCs w:val="28"/>
        </w:rPr>
        <w:t>Workstation Security Policy</w:t>
      </w:r>
      <w:bookmarkEnd w:id="0"/>
      <w:bookmarkEnd w:id="1"/>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w:eastAsia="Times New Roman" w:hAnsi="Arial" w:cs="Arial"/>
          <w:sz w:val="20"/>
          <w:szCs w:val="20"/>
        </w:rPr>
      </w:pPr>
      <w:bookmarkStart w:id="2" w:name="_Toc138495314"/>
      <w:r w:rsidRPr="00AC7CE2">
        <w:rPr>
          <w:rFonts w:ascii="Arial Black" w:eastAsia="Times New Roman" w:hAnsi="Arial Black" w:cs="Arial"/>
          <w:sz w:val="20"/>
          <w:szCs w:val="20"/>
        </w:rPr>
        <w:t>Policy #:</w:t>
      </w:r>
      <w:bookmarkStart w:id="3" w:name="_Toc138495315"/>
      <w:bookmarkEnd w:id="2"/>
      <w:r w:rsidRPr="00AC7CE2">
        <w:rPr>
          <w:rFonts w:ascii="Arial Black" w:eastAsia="Times New Roman" w:hAnsi="Arial Black" w:cs="Arial"/>
          <w:sz w:val="20"/>
          <w:szCs w:val="20"/>
        </w:rPr>
        <w:t xml:space="preserve"> </w:t>
      </w:r>
      <w:bookmarkEnd w:id="3"/>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w:eastAsia="Times New Roman" w:hAnsi="Arial" w:cs="Arial"/>
          <w:sz w:val="20"/>
          <w:szCs w:val="20"/>
        </w:rPr>
      </w:pPr>
      <w:r w:rsidRPr="00AC7CE2">
        <w:rPr>
          <w:rFonts w:ascii="Arial Black" w:eastAsia="Times New Roman" w:hAnsi="Arial Black" w:cs="Arial"/>
          <w:sz w:val="20"/>
          <w:szCs w:val="20"/>
        </w:rPr>
        <w:t xml:space="preserve">Version #: </w:t>
      </w:r>
      <w:r w:rsidR="0097584F">
        <w:rPr>
          <w:rFonts w:ascii="Arial" w:eastAsia="Times New Roman" w:hAnsi="Arial" w:cs="Arial"/>
          <w:sz w:val="20"/>
          <w:szCs w:val="20"/>
        </w:rPr>
        <w:t>1.0</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w:eastAsia="Times New Roman" w:hAnsi="Arial" w:cs="Arial"/>
          <w:sz w:val="20"/>
          <w:szCs w:val="20"/>
        </w:rPr>
      </w:pPr>
      <w:bookmarkStart w:id="4" w:name="_Toc138495317"/>
      <w:r w:rsidRPr="00AC7CE2">
        <w:rPr>
          <w:rFonts w:ascii="Arial Black" w:eastAsia="Times New Roman" w:hAnsi="Arial Black" w:cs="Arial"/>
          <w:sz w:val="20"/>
          <w:szCs w:val="20"/>
        </w:rPr>
        <w:t>Approved By:</w:t>
      </w:r>
      <w:bookmarkStart w:id="5" w:name="_Toc138495318"/>
      <w:bookmarkEnd w:id="4"/>
      <w:r w:rsidRPr="00AC7CE2">
        <w:rPr>
          <w:rFonts w:ascii="Arial" w:eastAsia="Times New Roman" w:hAnsi="Arial" w:cs="Arial"/>
          <w:sz w:val="20"/>
          <w:szCs w:val="20"/>
        </w:rPr>
        <w:t xml:space="preserve"> </w:t>
      </w:r>
      <w:bookmarkEnd w:id="5"/>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w:eastAsia="Times New Roman" w:hAnsi="Arial" w:cs="Arial"/>
          <w:sz w:val="20"/>
          <w:szCs w:val="20"/>
        </w:rPr>
      </w:pPr>
      <w:bookmarkStart w:id="6" w:name="_Toc138495319"/>
      <w:r w:rsidRPr="00AC7CE2">
        <w:rPr>
          <w:rFonts w:ascii="Arial Black" w:eastAsia="Times New Roman" w:hAnsi="Arial Black" w:cs="Arial"/>
          <w:sz w:val="20"/>
          <w:szCs w:val="20"/>
        </w:rPr>
        <w:t>Effective Date:</w:t>
      </w:r>
      <w:bookmarkEnd w:id="6"/>
      <w:r w:rsidRPr="00AC7CE2">
        <w:rPr>
          <w:rFonts w:ascii="Arial Black" w:eastAsia="Times New Roman" w:hAnsi="Arial Black" w:cs="Arial"/>
          <w:sz w:val="20"/>
          <w:szCs w:val="20"/>
        </w:rPr>
        <w:t xml:space="preserve"> </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Black" w:eastAsia="Times New Roman" w:hAnsi="Arial Black" w:cs="Arial"/>
          <w:sz w:val="20"/>
          <w:szCs w:val="20"/>
        </w:rPr>
      </w:pPr>
      <w:bookmarkStart w:id="7" w:name="_Toc138495320"/>
      <w:r w:rsidRPr="00AC7CE2">
        <w:rPr>
          <w:rFonts w:ascii="Arial Black" w:eastAsia="Times New Roman" w:hAnsi="Arial Black" w:cs="Arial"/>
          <w:sz w:val="20"/>
          <w:szCs w:val="20"/>
        </w:rPr>
        <w:t>Purpose:</w:t>
      </w:r>
      <w:bookmarkEnd w:id="7"/>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 xml:space="preserve">The purpose is to implement physical safeguards for all workstations that access sensitive information and to restrict access to authorized users. </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Black" w:eastAsia="Times New Roman" w:hAnsi="Arial Black" w:cs="Arial"/>
          <w:sz w:val="20"/>
          <w:szCs w:val="20"/>
        </w:rPr>
      </w:pPr>
      <w:bookmarkStart w:id="8" w:name="_Toc138495321"/>
      <w:r w:rsidRPr="00AC7CE2">
        <w:rPr>
          <w:rFonts w:ascii="Arial Black" w:eastAsia="Times New Roman" w:hAnsi="Arial Black" w:cs="Arial"/>
          <w:sz w:val="20"/>
          <w:szCs w:val="20"/>
        </w:rPr>
        <w:t>Scope:</w:t>
      </w:r>
      <w:bookmarkEnd w:id="8"/>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This policy applies to all &lt;&lt;Organization name&gt;&gt; workforce members including, but not limited to full-time employees, part-time employees, trainees, volunteers, contractors, temporary workers, and anyone else granted access to sensitive information by &lt;&lt;Organization Name&gt;&gt;.  In addition, this policy applies to all workstations and other computing devices owned or operated by &lt;&lt;Organization Name&gt;&gt; and any computing device allowed to connect to &lt;&lt;Organization Name&gt;&gt;’s internal network.</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Black" w:eastAsia="Times New Roman" w:hAnsi="Arial Black" w:cs="Arial"/>
          <w:sz w:val="20"/>
          <w:szCs w:val="20"/>
        </w:rPr>
      </w:pPr>
      <w:bookmarkStart w:id="9" w:name="_Toc138495322"/>
      <w:r w:rsidRPr="00AC7CE2">
        <w:rPr>
          <w:rFonts w:ascii="Arial Black" w:eastAsia="Times New Roman" w:hAnsi="Arial Black" w:cs="Arial"/>
          <w:sz w:val="20"/>
          <w:szCs w:val="20"/>
        </w:rPr>
        <w:t>Policy:</w:t>
      </w:r>
      <w:bookmarkEnd w:id="9"/>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Physical safeguards will be implemented for all workstations that access sensitive information to restrict access to authorized users only.</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All members of the workforce will be trained on the appropriate and authorized use of workstations as part of the security awareness training.</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Workstations will be positioned such that the monitor screens and keyboards are not within view of unauthorized individuals.</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Users will logoff prior to leaving the workstation. Users will store any written passwords in secure locations only – under no circumstance must any password information be accessible on the workstation or its vicinity.</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Workstations must be labeled to identify function and location and assist with compliance with access control procedures.</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All workstations must be operated in a manner that ensures:</w:t>
      </w:r>
    </w:p>
    <w:p w:rsidR="00AC7CE2" w:rsidRPr="00AC7CE2" w:rsidRDefault="00AC7CE2" w:rsidP="00AC7CE2">
      <w:pPr>
        <w:autoSpaceDE w:val="0"/>
        <w:autoSpaceDN w:val="0"/>
        <w:adjustRightInd w:val="0"/>
        <w:spacing w:after="0" w:line="240" w:lineRule="auto"/>
        <w:rPr>
          <w:rFonts w:ascii="Arial" w:eastAsia="Times New Roman" w:hAnsi="Arial" w:cs="Arial"/>
          <w:sz w:val="20"/>
          <w:szCs w:val="20"/>
        </w:rPr>
      </w:pP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Confidentiality of sensitive information.</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Display of an appropriate warning banner prior to gaining operating system access.</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Employment of a password protected screen saver and/or workstation locking mechanism when the workstation is unattended.</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Proper log off and shut down of workstations at the end of the business day.</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Routine back up of all critical data.</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Virus scanning of media prior to use on any workstation.</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Only approved software may be used on &lt;&lt;Organization Name&gt;&gt;’s systems.</w:t>
      </w:r>
    </w:p>
    <w:p w:rsidR="00AC7CE2" w:rsidRPr="00AC7CE2" w:rsidRDefault="00AC7CE2" w:rsidP="00AC7CE2">
      <w:pPr>
        <w:numPr>
          <w:ilvl w:val="0"/>
          <w:numId w:val="3"/>
        </w:numPr>
        <w:autoSpaceDE w:val="0"/>
        <w:autoSpaceDN w:val="0"/>
        <w:adjustRightInd w:val="0"/>
        <w:spacing w:after="0" w:line="240" w:lineRule="auto"/>
        <w:rPr>
          <w:rFonts w:ascii="Arial" w:eastAsia="Times New Roman" w:hAnsi="Arial" w:cs="Arial"/>
          <w:sz w:val="20"/>
          <w:szCs w:val="20"/>
        </w:rPr>
      </w:pPr>
      <w:r w:rsidRPr="00AC7CE2">
        <w:rPr>
          <w:rFonts w:ascii="Arial" w:eastAsia="Times New Roman" w:hAnsi="Arial" w:cs="Arial"/>
          <w:sz w:val="20"/>
          <w:szCs w:val="20"/>
        </w:rPr>
        <w:t>Workstations and said software is used in accordance with contract agreements and copyright laws.</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w:eastAsia="Times New Roman" w:hAnsi="Arial" w:cs="Arial"/>
          <w:sz w:val="20"/>
          <w:szCs w:val="20"/>
        </w:rPr>
      </w:pPr>
      <w:bookmarkStart w:id="10" w:name="_Toc138495323"/>
      <w:r w:rsidRPr="00AC7CE2">
        <w:rPr>
          <w:rFonts w:ascii="Arial Black" w:eastAsia="Times New Roman" w:hAnsi="Arial Black" w:cs="Arial"/>
          <w:sz w:val="20"/>
          <w:szCs w:val="20"/>
        </w:rPr>
        <w:t>Responsibilities:</w:t>
      </w:r>
      <w:bookmarkEnd w:id="10"/>
    </w:p>
    <w:p w:rsidR="00AC7CE2" w:rsidRPr="00AC7CE2" w:rsidRDefault="00AC7CE2" w:rsidP="00AC7CE2">
      <w:pPr>
        <w:spacing w:after="0" w:line="240" w:lineRule="auto"/>
        <w:rPr>
          <w:rFonts w:ascii="Arial" w:eastAsia="Times New Roman" w:hAnsi="Arial" w:cs="Arial"/>
          <w:sz w:val="20"/>
          <w:szCs w:val="20"/>
        </w:rPr>
      </w:pPr>
      <w:r w:rsidRPr="00AC7CE2">
        <w:rPr>
          <w:rFonts w:ascii="Arial" w:eastAsia="Times New Roman" w:hAnsi="Arial" w:cs="Arial"/>
          <w:sz w:val="20"/>
          <w:szCs w:val="20"/>
        </w:rPr>
        <w:t>All individuals identified in the scope of this policy are responsible for:</w:t>
      </w:r>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numPr>
          <w:ilvl w:val="0"/>
          <w:numId w:val="2"/>
        </w:numPr>
        <w:spacing w:after="0" w:line="240" w:lineRule="auto"/>
        <w:ind w:left="720"/>
        <w:rPr>
          <w:rFonts w:ascii="Arial" w:eastAsia="Times New Roman" w:hAnsi="Arial" w:cs="Arial"/>
          <w:sz w:val="20"/>
          <w:szCs w:val="20"/>
        </w:rPr>
      </w:pPr>
      <w:r w:rsidRPr="00AC7CE2">
        <w:rPr>
          <w:rFonts w:ascii="Arial" w:eastAsia="Times New Roman" w:hAnsi="Arial" w:cs="Arial"/>
          <w:sz w:val="20"/>
          <w:szCs w:val="20"/>
        </w:rPr>
        <w:t>Using &lt;&lt;Organization Name&gt;&gt; computing devices only for work related purposes</w:t>
      </w:r>
    </w:p>
    <w:p w:rsidR="00AC7CE2" w:rsidRPr="00AC7CE2" w:rsidRDefault="00AC7CE2" w:rsidP="00AC7CE2">
      <w:pPr>
        <w:numPr>
          <w:ilvl w:val="0"/>
          <w:numId w:val="2"/>
        </w:numPr>
        <w:tabs>
          <w:tab w:val="num" w:pos="720"/>
        </w:tabs>
        <w:spacing w:after="0" w:line="240" w:lineRule="auto"/>
        <w:ind w:left="720"/>
        <w:rPr>
          <w:rFonts w:ascii="Arial" w:eastAsia="Times New Roman" w:hAnsi="Arial" w:cs="Arial"/>
          <w:sz w:val="20"/>
          <w:szCs w:val="20"/>
        </w:rPr>
      </w:pPr>
      <w:r w:rsidRPr="00AC7CE2">
        <w:rPr>
          <w:rFonts w:ascii="Arial" w:eastAsia="Times New Roman" w:hAnsi="Arial" w:cs="Arial"/>
          <w:sz w:val="20"/>
          <w:szCs w:val="20"/>
        </w:rPr>
        <w:t>Following all procedures implemented by the Security Officer related to this policy.</w:t>
      </w:r>
    </w:p>
    <w:p w:rsidR="00AC7CE2" w:rsidRPr="00AC7CE2" w:rsidRDefault="00AC7CE2" w:rsidP="00AC7CE2">
      <w:pPr>
        <w:spacing w:after="0" w:line="240" w:lineRule="auto"/>
        <w:ind w:left="720" w:hanging="360"/>
        <w:rPr>
          <w:rFonts w:ascii="Arial" w:eastAsia="Times New Roman" w:hAnsi="Arial" w:cs="Arial"/>
          <w:sz w:val="20"/>
          <w:szCs w:val="20"/>
        </w:rPr>
      </w:pPr>
    </w:p>
    <w:p w:rsidR="00AC7CE2" w:rsidRPr="00AC7CE2" w:rsidRDefault="00AC7CE2" w:rsidP="00AC7CE2">
      <w:pPr>
        <w:spacing w:after="0" w:line="240" w:lineRule="auto"/>
        <w:ind w:left="360" w:hanging="360"/>
        <w:rPr>
          <w:rFonts w:ascii="Arial" w:eastAsia="Times New Roman" w:hAnsi="Arial" w:cs="Arial"/>
          <w:sz w:val="20"/>
          <w:szCs w:val="20"/>
        </w:rPr>
      </w:pPr>
      <w:r w:rsidRPr="00AC7CE2">
        <w:rPr>
          <w:rFonts w:ascii="Arial" w:eastAsia="Times New Roman" w:hAnsi="Arial" w:cs="Arial"/>
          <w:sz w:val="20"/>
          <w:szCs w:val="20"/>
        </w:rPr>
        <w:t>The &lt;&lt;Organization Name&gt;&gt; Security Officer is responsible for:</w:t>
      </w:r>
    </w:p>
    <w:p w:rsidR="00AC7CE2" w:rsidRPr="00AC7CE2" w:rsidRDefault="00AC7CE2" w:rsidP="00AC7CE2">
      <w:pPr>
        <w:spacing w:after="0" w:line="240" w:lineRule="auto"/>
        <w:ind w:left="360" w:hanging="360"/>
        <w:rPr>
          <w:rFonts w:ascii="Arial" w:eastAsia="Times New Roman" w:hAnsi="Arial" w:cs="Arial"/>
          <w:sz w:val="20"/>
          <w:szCs w:val="20"/>
        </w:rPr>
      </w:pPr>
    </w:p>
    <w:p w:rsidR="00AC7CE2" w:rsidRPr="00AC7CE2" w:rsidRDefault="00AC7CE2" w:rsidP="00AC7CE2">
      <w:pPr>
        <w:numPr>
          <w:ilvl w:val="0"/>
          <w:numId w:val="1"/>
        </w:numPr>
        <w:tabs>
          <w:tab w:val="num" w:pos="720"/>
        </w:tabs>
        <w:spacing w:after="0" w:line="240" w:lineRule="auto"/>
        <w:ind w:left="720"/>
        <w:rPr>
          <w:rFonts w:ascii="Arial" w:eastAsia="Times New Roman" w:hAnsi="Arial" w:cs="Arial"/>
          <w:sz w:val="20"/>
          <w:szCs w:val="20"/>
        </w:rPr>
      </w:pPr>
      <w:r w:rsidRPr="00AC7CE2">
        <w:rPr>
          <w:rFonts w:ascii="Arial" w:eastAsia="Times New Roman" w:hAnsi="Arial" w:cs="Arial"/>
          <w:sz w:val="20"/>
          <w:szCs w:val="20"/>
        </w:rPr>
        <w:t>Maintaining procedures required to support this policy</w:t>
      </w:r>
    </w:p>
    <w:p w:rsidR="00AC7CE2" w:rsidRPr="00AC7CE2" w:rsidRDefault="00AC7CE2" w:rsidP="00AC7CE2">
      <w:pPr>
        <w:numPr>
          <w:ilvl w:val="0"/>
          <w:numId w:val="1"/>
        </w:numPr>
        <w:tabs>
          <w:tab w:val="num" w:pos="720"/>
        </w:tabs>
        <w:spacing w:after="0" w:line="240" w:lineRule="auto"/>
        <w:ind w:left="720"/>
        <w:rPr>
          <w:rFonts w:ascii="Arial" w:eastAsia="Times New Roman" w:hAnsi="Arial" w:cs="Arial"/>
          <w:sz w:val="20"/>
          <w:szCs w:val="20"/>
        </w:rPr>
      </w:pPr>
      <w:r w:rsidRPr="00AC7CE2">
        <w:rPr>
          <w:rFonts w:ascii="Arial" w:eastAsia="Times New Roman" w:hAnsi="Arial" w:cs="Arial"/>
          <w:sz w:val="20"/>
          <w:szCs w:val="20"/>
        </w:rPr>
        <w:t>Supporting and ensuring compliance by workforce members</w:t>
      </w:r>
    </w:p>
    <w:p w:rsidR="00AC7CE2" w:rsidRPr="00AC7CE2" w:rsidRDefault="00AC7CE2" w:rsidP="00AC7CE2">
      <w:pPr>
        <w:tabs>
          <w:tab w:val="num" w:pos="720"/>
        </w:tabs>
        <w:spacing w:after="0" w:line="240" w:lineRule="auto"/>
        <w:ind w:left="720" w:hanging="360"/>
        <w:rPr>
          <w:rFonts w:ascii="Arial" w:eastAsia="Times New Roman" w:hAnsi="Arial" w:cs="Arial"/>
          <w:sz w:val="20"/>
          <w:szCs w:val="20"/>
        </w:rPr>
      </w:pPr>
    </w:p>
    <w:p w:rsidR="00AC7CE2" w:rsidRPr="00AC7CE2" w:rsidRDefault="00AC7CE2" w:rsidP="00AC7CE2">
      <w:pPr>
        <w:spacing w:after="0" w:line="240" w:lineRule="auto"/>
        <w:outlineLvl w:val="1"/>
        <w:rPr>
          <w:rFonts w:ascii="Arial Black" w:eastAsia="Times New Roman" w:hAnsi="Arial Black" w:cs="Arial"/>
          <w:sz w:val="20"/>
          <w:szCs w:val="20"/>
        </w:rPr>
      </w:pPr>
      <w:bookmarkStart w:id="11" w:name="_Toc138495324"/>
      <w:r w:rsidRPr="00AC7CE2">
        <w:rPr>
          <w:rFonts w:ascii="Arial Black" w:eastAsia="Times New Roman" w:hAnsi="Arial Black" w:cs="Arial"/>
          <w:sz w:val="20"/>
          <w:szCs w:val="20"/>
        </w:rPr>
        <w:t>Compliance:</w:t>
      </w:r>
      <w:bookmarkEnd w:id="11"/>
    </w:p>
    <w:p w:rsidR="0097584F" w:rsidRPr="0097584F" w:rsidRDefault="0097584F" w:rsidP="0097584F">
      <w:pPr>
        <w:rPr>
          <w:rFonts w:ascii="Arial" w:eastAsia="Times New Roman" w:hAnsi="Arial" w:cs="Arial"/>
          <w:sz w:val="20"/>
          <w:szCs w:val="20"/>
        </w:rPr>
      </w:pPr>
      <w:r w:rsidRPr="0097584F">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AC7CE2" w:rsidRPr="00AC7CE2" w:rsidRDefault="00AC7CE2" w:rsidP="00AC7CE2">
      <w:pPr>
        <w:spacing w:after="0" w:line="240" w:lineRule="auto"/>
        <w:outlineLvl w:val="1"/>
        <w:rPr>
          <w:rFonts w:ascii="Arial" w:eastAsia="Times New Roman" w:hAnsi="Arial" w:cs="Arial"/>
          <w:sz w:val="20"/>
          <w:szCs w:val="20"/>
        </w:rPr>
      </w:pPr>
      <w:bookmarkStart w:id="12" w:name="_Toc138495325"/>
      <w:r w:rsidRPr="00AC7CE2">
        <w:rPr>
          <w:rFonts w:ascii="Arial Black" w:eastAsia="Times New Roman" w:hAnsi="Arial Black" w:cs="Arial"/>
          <w:sz w:val="20"/>
          <w:szCs w:val="20"/>
        </w:rPr>
        <w:t>Procedure(s):</w:t>
      </w:r>
      <w:bookmarkStart w:id="13" w:name="_Toc138495326"/>
      <w:bookmarkEnd w:id="12"/>
      <w:r w:rsidRPr="00AC7CE2">
        <w:rPr>
          <w:rFonts w:ascii="Arial Black" w:eastAsia="Times New Roman" w:hAnsi="Arial Black" w:cs="Arial"/>
          <w:sz w:val="20"/>
          <w:szCs w:val="20"/>
        </w:rPr>
        <w:t xml:space="preserve"> </w:t>
      </w:r>
      <w:r w:rsidRPr="00AC7CE2">
        <w:rPr>
          <w:rFonts w:ascii="Arial" w:eastAsia="Times New Roman" w:hAnsi="Arial" w:cs="Arial"/>
          <w:sz w:val="20"/>
          <w:szCs w:val="20"/>
        </w:rPr>
        <w:t>None</w:t>
      </w:r>
      <w:bookmarkEnd w:id="13"/>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w:eastAsia="Times New Roman" w:hAnsi="Arial" w:cs="Arial"/>
          <w:sz w:val="20"/>
          <w:szCs w:val="20"/>
        </w:rPr>
      </w:pPr>
      <w:bookmarkStart w:id="14" w:name="_Toc138495327"/>
      <w:r w:rsidRPr="00AC7CE2">
        <w:rPr>
          <w:rFonts w:ascii="Arial Black" w:eastAsia="Times New Roman" w:hAnsi="Arial Black" w:cs="Arial"/>
          <w:sz w:val="20"/>
          <w:szCs w:val="20"/>
        </w:rPr>
        <w:t>Form(s):</w:t>
      </w:r>
      <w:bookmarkStart w:id="15" w:name="_Toc138495328"/>
      <w:bookmarkEnd w:id="14"/>
      <w:r w:rsidRPr="00AC7CE2">
        <w:rPr>
          <w:rFonts w:ascii="Arial Black" w:eastAsia="Times New Roman" w:hAnsi="Arial Black" w:cs="Arial"/>
          <w:sz w:val="20"/>
          <w:szCs w:val="20"/>
        </w:rPr>
        <w:t xml:space="preserve"> </w:t>
      </w:r>
      <w:r w:rsidRPr="00AC7CE2">
        <w:rPr>
          <w:rFonts w:ascii="Arial" w:eastAsia="Times New Roman" w:hAnsi="Arial" w:cs="Arial"/>
          <w:sz w:val="20"/>
          <w:szCs w:val="20"/>
        </w:rPr>
        <w:t>None</w:t>
      </w:r>
      <w:bookmarkEnd w:id="15"/>
    </w:p>
    <w:p w:rsidR="00AC7CE2" w:rsidRPr="00AC7CE2" w:rsidRDefault="00AC7CE2" w:rsidP="00AC7CE2">
      <w:pPr>
        <w:spacing w:after="0" w:line="240" w:lineRule="auto"/>
        <w:rPr>
          <w:rFonts w:ascii="Arial" w:eastAsia="Times New Roman" w:hAnsi="Arial" w:cs="Arial"/>
          <w:sz w:val="20"/>
          <w:szCs w:val="20"/>
        </w:rPr>
      </w:pPr>
    </w:p>
    <w:p w:rsidR="00AC7CE2" w:rsidRPr="00AC7CE2" w:rsidRDefault="00AC7CE2" w:rsidP="00AC7CE2">
      <w:pPr>
        <w:spacing w:after="0" w:line="240" w:lineRule="auto"/>
        <w:outlineLvl w:val="1"/>
        <w:rPr>
          <w:rFonts w:ascii="Arial Black" w:eastAsia="Times New Roman" w:hAnsi="Arial Black" w:cs="Arial"/>
          <w:sz w:val="20"/>
          <w:szCs w:val="20"/>
        </w:rPr>
      </w:pPr>
      <w:bookmarkStart w:id="16" w:name="_Toc138495329"/>
      <w:r w:rsidRPr="00AC7CE2">
        <w:rPr>
          <w:rFonts w:ascii="Arial Black" w:eastAsia="Times New Roman" w:hAnsi="Arial Black" w:cs="Arial"/>
          <w:sz w:val="20"/>
          <w:szCs w:val="20"/>
        </w:rPr>
        <w:t>References:</w:t>
      </w:r>
      <w:bookmarkEnd w:id="16"/>
    </w:p>
    <w:p w:rsidR="0097584F" w:rsidRPr="0097584F" w:rsidRDefault="0097584F" w:rsidP="0097584F">
      <w:pPr>
        <w:pStyle w:val="ListParagraph"/>
        <w:numPr>
          <w:ilvl w:val="0"/>
          <w:numId w:val="5"/>
        </w:numPr>
        <w:spacing w:after="0" w:line="240" w:lineRule="auto"/>
        <w:rPr>
          <w:rFonts w:ascii="Arial" w:eastAsia="Times New Roman" w:hAnsi="Arial" w:cs="Arial"/>
          <w:sz w:val="20"/>
          <w:szCs w:val="20"/>
          <w:lang w:val="en"/>
        </w:rPr>
      </w:pPr>
      <w:r w:rsidRPr="0097584F">
        <w:rPr>
          <w:rFonts w:ascii="Arial" w:eastAsia="Times New Roman" w:hAnsi="Arial" w:cs="Arial"/>
          <w:sz w:val="20"/>
          <w:szCs w:val="20"/>
          <w:lang w:val="en"/>
        </w:rPr>
        <w:t>The Family Educational Rights and Privacy Act (FERPA) (20 U.S.C. § 1232g; 34 CFR Part 99)</w:t>
      </w:r>
    </w:p>
    <w:p w:rsidR="00AC7CE2" w:rsidRPr="00AC7CE2" w:rsidRDefault="00AC7CE2" w:rsidP="00AC7CE2">
      <w:pPr>
        <w:numPr>
          <w:ilvl w:val="0"/>
          <w:numId w:val="1"/>
        </w:numPr>
        <w:tabs>
          <w:tab w:val="num" w:pos="720"/>
        </w:tabs>
        <w:spacing w:after="0" w:line="240" w:lineRule="auto"/>
        <w:ind w:left="720"/>
        <w:rPr>
          <w:rFonts w:ascii="Arial" w:eastAsia="Times New Roman" w:hAnsi="Arial" w:cs="Arial"/>
          <w:sz w:val="20"/>
          <w:szCs w:val="20"/>
          <w:lang w:val="en"/>
        </w:rPr>
      </w:pPr>
      <w:r w:rsidRPr="00AC7CE2">
        <w:rPr>
          <w:rFonts w:ascii="Arial" w:eastAsia="Times New Roman" w:hAnsi="Arial" w:cs="Arial"/>
          <w:sz w:val="20"/>
          <w:szCs w:val="20"/>
          <w:lang w:val="en"/>
        </w:rPr>
        <w:t xml:space="preserve">International Standards Organization (ISO 27002). </w:t>
      </w:r>
    </w:p>
    <w:p w:rsidR="00AC7CE2" w:rsidRPr="00AC7CE2" w:rsidRDefault="00AC7CE2" w:rsidP="00AC7CE2">
      <w:pPr>
        <w:tabs>
          <w:tab w:val="num" w:pos="720"/>
        </w:tabs>
        <w:spacing w:after="0" w:line="240" w:lineRule="auto"/>
        <w:ind w:left="720" w:hanging="360"/>
        <w:rPr>
          <w:rFonts w:ascii="Arial" w:eastAsia="Times New Roman" w:hAnsi="Arial" w:cs="Arial"/>
          <w:sz w:val="20"/>
          <w:szCs w:val="20"/>
        </w:rPr>
      </w:pPr>
    </w:p>
    <w:p w:rsidR="00AC7CE2" w:rsidRPr="00AC7CE2" w:rsidRDefault="00AC7CE2" w:rsidP="00AC7CE2">
      <w:pPr>
        <w:tabs>
          <w:tab w:val="num" w:pos="720"/>
        </w:tabs>
        <w:spacing w:after="0" w:line="240" w:lineRule="auto"/>
        <w:ind w:left="720" w:hanging="360"/>
        <w:rPr>
          <w:rFonts w:ascii="Arial" w:eastAsia="Times New Roman" w:hAnsi="Arial" w:cs="Arial"/>
          <w:sz w:val="20"/>
          <w:szCs w:val="20"/>
        </w:rPr>
      </w:pPr>
    </w:p>
    <w:p w:rsidR="00AC7CE2" w:rsidRPr="00AC7CE2" w:rsidRDefault="00AC7CE2" w:rsidP="00AC7CE2">
      <w:pPr>
        <w:spacing w:after="0" w:line="240" w:lineRule="auto"/>
        <w:outlineLvl w:val="1"/>
        <w:rPr>
          <w:rFonts w:ascii="Arial Black" w:eastAsia="Times New Roman" w:hAnsi="Arial Black" w:cs="Arial"/>
          <w:sz w:val="20"/>
          <w:szCs w:val="20"/>
        </w:rPr>
      </w:pPr>
      <w:bookmarkStart w:id="17" w:name="_Toc138495330"/>
      <w:r w:rsidRPr="00AC7CE2">
        <w:rPr>
          <w:rFonts w:ascii="Arial Black" w:eastAsia="Times New Roman" w:hAnsi="Arial Black" w:cs="Arial"/>
          <w:sz w:val="20"/>
          <w:szCs w:val="20"/>
        </w:rPr>
        <w:t>Contact:</w:t>
      </w:r>
      <w:bookmarkEnd w:id="17"/>
    </w:p>
    <w:p w:rsidR="0097584F" w:rsidRPr="0097584F" w:rsidRDefault="0097584F" w:rsidP="0097584F">
      <w:pPr>
        <w:spacing w:after="0" w:line="240" w:lineRule="auto"/>
        <w:rPr>
          <w:rFonts w:ascii="Arial" w:eastAsia="Times New Roman" w:hAnsi="Arial" w:cs="Arial"/>
          <w:sz w:val="20"/>
          <w:szCs w:val="20"/>
        </w:rPr>
      </w:pPr>
      <w:r w:rsidRPr="0097584F">
        <w:rPr>
          <w:rFonts w:ascii="Arial" w:eastAsia="Times New Roman" w:hAnsi="Arial" w:cs="Arial"/>
          <w:sz w:val="20"/>
          <w:szCs w:val="20"/>
        </w:rPr>
        <w:t>John Doe, Security Officer</w:t>
      </w:r>
    </w:p>
    <w:p w:rsidR="0097584F" w:rsidRPr="0097584F" w:rsidRDefault="0097584F" w:rsidP="0097584F">
      <w:pPr>
        <w:spacing w:after="0" w:line="240" w:lineRule="auto"/>
        <w:rPr>
          <w:rFonts w:ascii="Arial" w:eastAsia="Times New Roman" w:hAnsi="Arial" w:cs="Arial"/>
          <w:sz w:val="20"/>
          <w:szCs w:val="20"/>
        </w:rPr>
      </w:pPr>
      <w:r w:rsidRPr="0097584F">
        <w:rPr>
          <w:rFonts w:ascii="Arial" w:eastAsia="Times New Roman" w:hAnsi="Arial" w:cs="Arial"/>
          <w:sz w:val="20"/>
          <w:szCs w:val="20"/>
        </w:rPr>
        <w:t>1234 Anystreet</w:t>
      </w:r>
    </w:p>
    <w:p w:rsidR="0097584F" w:rsidRPr="0097584F" w:rsidRDefault="0097584F" w:rsidP="0097584F">
      <w:pPr>
        <w:spacing w:after="0" w:line="240" w:lineRule="auto"/>
        <w:rPr>
          <w:rFonts w:ascii="Arial" w:eastAsia="Times New Roman" w:hAnsi="Arial" w:cs="Arial"/>
          <w:sz w:val="20"/>
          <w:szCs w:val="20"/>
        </w:rPr>
      </w:pPr>
      <w:r w:rsidRPr="0097584F">
        <w:rPr>
          <w:rFonts w:ascii="Arial" w:eastAsia="Times New Roman" w:hAnsi="Arial" w:cs="Arial"/>
          <w:sz w:val="20"/>
          <w:szCs w:val="20"/>
        </w:rPr>
        <w:t>Anywhere, WY  XXXXX</w:t>
      </w:r>
    </w:p>
    <w:p w:rsidR="0097584F" w:rsidRPr="0097584F" w:rsidRDefault="0097584F" w:rsidP="0097584F">
      <w:pPr>
        <w:spacing w:after="0" w:line="240" w:lineRule="auto"/>
        <w:rPr>
          <w:rFonts w:ascii="Arial" w:eastAsia="Times New Roman" w:hAnsi="Arial" w:cs="Arial"/>
          <w:sz w:val="20"/>
          <w:szCs w:val="20"/>
        </w:rPr>
      </w:pPr>
    </w:p>
    <w:p w:rsidR="0097584F" w:rsidRPr="0097584F" w:rsidRDefault="0097584F" w:rsidP="0097584F">
      <w:pPr>
        <w:spacing w:after="0" w:line="240" w:lineRule="auto"/>
        <w:rPr>
          <w:rFonts w:ascii="Arial" w:eastAsia="Times New Roman" w:hAnsi="Arial" w:cs="Arial"/>
          <w:sz w:val="20"/>
          <w:szCs w:val="20"/>
        </w:rPr>
      </w:pPr>
      <w:r w:rsidRPr="0097584F">
        <w:rPr>
          <w:rFonts w:ascii="Arial" w:eastAsia="Times New Roman" w:hAnsi="Arial" w:cs="Arial"/>
          <w:sz w:val="20"/>
          <w:szCs w:val="20"/>
        </w:rPr>
        <w:t>E: John.doe@anywhere.com</w:t>
      </w:r>
    </w:p>
    <w:p w:rsidR="0097584F" w:rsidRPr="0097584F" w:rsidRDefault="0097584F" w:rsidP="0097584F">
      <w:pPr>
        <w:spacing w:after="0" w:line="240" w:lineRule="auto"/>
        <w:rPr>
          <w:rFonts w:ascii="Arial" w:eastAsia="Times New Roman" w:hAnsi="Arial" w:cs="Arial"/>
          <w:sz w:val="20"/>
          <w:szCs w:val="20"/>
        </w:rPr>
      </w:pPr>
      <w:r w:rsidRPr="0097584F">
        <w:rPr>
          <w:rFonts w:ascii="Arial" w:eastAsia="Times New Roman" w:hAnsi="Arial" w:cs="Arial"/>
          <w:sz w:val="20"/>
          <w:szCs w:val="20"/>
        </w:rPr>
        <w:t>P: 307.XXX.XXXX</w:t>
      </w:r>
    </w:p>
    <w:p w:rsidR="0097584F" w:rsidRPr="0097584F" w:rsidRDefault="0097584F" w:rsidP="0097584F">
      <w:pPr>
        <w:spacing w:after="0" w:line="240" w:lineRule="auto"/>
        <w:rPr>
          <w:rFonts w:ascii="Arial" w:eastAsia="Times New Roman" w:hAnsi="Arial" w:cs="Arial"/>
          <w:sz w:val="20"/>
          <w:szCs w:val="20"/>
        </w:rPr>
      </w:pPr>
      <w:r w:rsidRPr="0097584F">
        <w:rPr>
          <w:rFonts w:ascii="Arial" w:eastAsia="Times New Roman" w:hAnsi="Arial" w:cs="Arial"/>
          <w:sz w:val="20"/>
          <w:szCs w:val="20"/>
        </w:rPr>
        <w:t>F: 307.XXX.XXXX</w:t>
      </w:r>
      <w:bookmarkStart w:id="18" w:name="_GoBack"/>
      <w:bookmarkEnd w:id="18"/>
    </w:p>
    <w:p w:rsidR="0097584F" w:rsidRPr="0097584F" w:rsidRDefault="0097584F" w:rsidP="0097584F">
      <w:pPr>
        <w:spacing w:after="0" w:line="240" w:lineRule="auto"/>
        <w:rPr>
          <w:rFonts w:ascii="Arial" w:eastAsia="Times New Roman" w:hAnsi="Arial" w:cs="Arial"/>
          <w:sz w:val="20"/>
          <w:szCs w:val="20"/>
        </w:rPr>
      </w:pPr>
    </w:p>
    <w:p w:rsidR="00D465C1" w:rsidRDefault="0097584F" w:rsidP="0097584F">
      <w:pPr>
        <w:spacing w:after="0" w:line="240" w:lineRule="auto"/>
      </w:pPr>
      <w:r w:rsidRPr="0097584F">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2C0B"/>
    <w:multiLevelType w:val="hybridMultilevel"/>
    <w:tmpl w:val="49CA2208"/>
    <w:lvl w:ilvl="0" w:tplc="04090001">
      <w:start w:val="1"/>
      <w:numFmt w:val="bullet"/>
      <w:lvlText w:val=""/>
      <w:lvlJc w:val="left"/>
      <w:pPr>
        <w:tabs>
          <w:tab w:val="num" w:pos="1980"/>
        </w:tabs>
        <w:ind w:left="1980" w:hanging="360"/>
      </w:pPr>
      <w:rPr>
        <w:rFonts w:ascii="Symbol" w:hAnsi="Symbol" w:hint="default"/>
      </w:rPr>
    </w:lvl>
    <w:lvl w:ilvl="1" w:tplc="0409000F">
      <w:start w:val="1"/>
      <w:numFmt w:val="decimal"/>
      <w:lvlText w:val="%2."/>
      <w:lvlJc w:val="left"/>
      <w:pPr>
        <w:tabs>
          <w:tab w:val="num" w:pos="2700"/>
        </w:tabs>
        <w:ind w:left="2700" w:hanging="360"/>
      </w:pPr>
      <w:rPr>
        <w:rFonts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 w15:restartNumberingAfterBreak="0">
    <w:nsid w:val="2ADF5A19"/>
    <w:multiLevelType w:val="hybridMultilevel"/>
    <w:tmpl w:val="942CE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30877"/>
    <w:multiLevelType w:val="hybridMultilevel"/>
    <w:tmpl w:val="CA50F8B4"/>
    <w:lvl w:ilvl="0" w:tplc="04090001">
      <w:start w:val="1"/>
      <w:numFmt w:val="bullet"/>
      <w:lvlText w:val=""/>
      <w:lvlJc w:val="left"/>
      <w:pPr>
        <w:tabs>
          <w:tab w:val="num" w:pos="1980"/>
        </w:tabs>
        <w:ind w:left="198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 w15:restartNumberingAfterBreak="0">
    <w:nsid w:val="7FB9301E"/>
    <w:multiLevelType w:val="hybridMultilevel"/>
    <w:tmpl w:val="6B3A0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CE2"/>
    <w:rsid w:val="0097584F"/>
    <w:rsid w:val="00AC7CE2"/>
    <w:rsid w:val="00D465C1"/>
    <w:rsid w:val="00DF2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F8F6D-B283-47A4-8227-168604C37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2017-09-01T19:51:00Z</dcterms:created>
  <dcterms:modified xsi:type="dcterms:W3CDTF">2017-09-01T19:51:00Z</dcterms:modified>
</cp:coreProperties>
</file>