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84" w:rsidRPr="00F40DEE" w:rsidRDefault="00045484" w:rsidP="00045484">
      <w:pPr>
        <w:jc w:val="center"/>
        <w:rPr>
          <w:b/>
          <w:color w:val="4A442A" w:themeColor="background2" w:themeShade="40"/>
          <w:sz w:val="56"/>
          <w:szCs w:val="56"/>
        </w:rPr>
      </w:pPr>
      <w:r w:rsidRPr="00F40DEE">
        <w:rPr>
          <w:b/>
          <w:noProof/>
          <w:color w:val="548DD4" w:themeColor="text2" w:themeTint="99"/>
          <w:sz w:val="56"/>
          <w:szCs w:val="56"/>
        </w:rPr>
        <w:drawing>
          <wp:inline distT="0" distB="0" distL="0" distR="0">
            <wp:extent cx="5791200" cy="3695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_med.png"/>
                    <pic:cNvPicPr/>
                  </pic:nvPicPr>
                  <pic:blipFill>
                    <a:blip r:embed="rId11">
                      <a:extLst>
                        <a:ext uri="{28A0092B-C50C-407E-A947-70E740481C1C}">
                          <a14:useLocalDpi xmlns:a14="http://schemas.microsoft.com/office/drawing/2010/main" val="0"/>
                        </a:ext>
                      </a:extLst>
                    </a:blip>
                    <a:stretch>
                      <a:fillRect/>
                    </a:stretch>
                  </pic:blipFill>
                  <pic:spPr>
                    <a:xfrm>
                      <a:off x="0" y="0"/>
                      <a:ext cx="5791474" cy="3695240"/>
                    </a:xfrm>
                    <a:prstGeom prst="rect">
                      <a:avLst/>
                    </a:prstGeom>
                  </pic:spPr>
                </pic:pic>
              </a:graphicData>
            </a:graphic>
          </wp:inline>
        </w:drawing>
      </w:r>
      <w:r w:rsidRPr="00F40DEE">
        <w:rPr>
          <w:b/>
          <w:color w:val="4A442A" w:themeColor="background2" w:themeShade="40"/>
          <w:sz w:val="56"/>
          <w:szCs w:val="56"/>
        </w:rPr>
        <w:t>Grant Applicant</w:t>
      </w:r>
    </w:p>
    <w:p w:rsidR="001C640A" w:rsidRPr="00F40DEE" w:rsidRDefault="00045484" w:rsidP="00045484">
      <w:pPr>
        <w:jc w:val="center"/>
        <w:rPr>
          <w:b/>
          <w:color w:val="4A442A" w:themeColor="background2" w:themeShade="40"/>
          <w:sz w:val="56"/>
          <w:szCs w:val="56"/>
        </w:rPr>
      </w:pPr>
      <w:r w:rsidRPr="00F40DEE">
        <w:rPr>
          <w:b/>
          <w:color w:val="4A442A" w:themeColor="background2" w:themeShade="40"/>
          <w:sz w:val="56"/>
          <w:szCs w:val="56"/>
        </w:rPr>
        <w:t>Project Guide</w:t>
      </w:r>
    </w:p>
    <w:p w:rsidR="001C640A" w:rsidRPr="00F40DEE" w:rsidRDefault="001C640A" w:rsidP="001C640A">
      <w:pPr>
        <w:rPr>
          <w:color w:val="000000"/>
          <w:sz w:val="19"/>
          <w:szCs w:val="19"/>
        </w:rPr>
      </w:pPr>
    </w:p>
    <w:p w:rsidR="00045484" w:rsidRPr="00F40DEE" w:rsidRDefault="00045484" w:rsidP="00045484">
      <w:pPr>
        <w:jc w:val="center"/>
        <w:rPr>
          <w:b/>
          <w:color w:val="4A442A" w:themeColor="background2" w:themeShade="40"/>
          <w:sz w:val="56"/>
          <w:szCs w:val="56"/>
        </w:rPr>
      </w:pPr>
      <w:r w:rsidRPr="00F40DEE">
        <w:rPr>
          <w:b/>
          <w:color w:val="4A442A" w:themeColor="background2" w:themeShade="40"/>
          <w:sz w:val="56"/>
          <w:szCs w:val="56"/>
        </w:rPr>
        <w:t>October 2015-September 2020</w:t>
      </w:r>
    </w:p>
    <w:p w:rsidR="00045484" w:rsidRPr="00F40DEE" w:rsidRDefault="00045484" w:rsidP="00045484">
      <w:pPr>
        <w:jc w:val="center"/>
        <w:rPr>
          <w:b/>
          <w:color w:val="4A442A" w:themeColor="background2" w:themeShade="40"/>
          <w:sz w:val="32"/>
          <w:szCs w:val="32"/>
        </w:rPr>
      </w:pPr>
      <w:r w:rsidRPr="00F40DEE">
        <w:rPr>
          <w:b/>
          <w:color w:val="4A442A" w:themeColor="background2" w:themeShade="40"/>
          <w:sz w:val="32"/>
          <w:szCs w:val="32"/>
        </w:rPr>
        <w:t>(11</w:t>
      </w:r>
      <w:r w:rsidRPr="00F40DEE">
        <w:rPr>
          <w:b/>
          <w:color w:val="4A442A" w:themeColor="background2" w:themeShade="40"/>
          <w:sz w:val="32"/>
          <w:szCs w:val="32"/>
          <w:vertAlign w:val="superscript"/>
        </w:rPr>
        <w:t>th</w:t>
      </w:r>
      <w:r w:rsidRPr="00F40DEE">
        <w:rPr>
          <w:b/>
          <w:color w:val="4A442A" w:themeColor="background2" w:themeShade="40"/>
          <w:sz w:val="32"/>
          <w:szCs w:val="32"/>
        </w:rPr>
        <w:t xml:space="preserve"> Cohort)</w:t>
      </w:r>
    </w:p>
    <w:p w:rsidR="00E12EE1" w:rsidRPr="00F40DEE" w:rsidRDefault="00E12EE1" w:rsidP="00045484">
      <w:pPr>
        <w:rPr>
          <w:color w:val="548DD4" w:themeColor="text2" w:themeTint="99"/>
          <w:sz w:val="19"/>
          <w:szCs w:val="19"/>
        </w:rPr>
      </w:pPr>
    </w:p>
    <w:p w:rsidR="00E12EE1" w:rsidRPr="00F40DEE" w:rsidRDefault="00E12EE1" w:rsidP="003656CA">
      <w:pPr>
        <w:jc w:val="center"/>
        <w:rPr>
          <w:b/>
          <w:color w:val="4A442A" w:themeColor="background2" w:themeShade="40"/>
          <w:sz w:val="44"/>
          <w:szCs w:val="44"/>
          <w:u w:val="single"/>
        </w:rPr>
      </w:pPr>
      <w:r w:rsidRPr="00F40DEE">
        <w:rPr>
          <w:b/>
          <w:color w:val="4A442A" w:themeColor="background2" w:themeShade="40"/>
          <w:sz w:val="44"/>
          <w:szCs w:val="44"/>
          <w:u w:val="single"/>
        </w:rPr>
        <w:t>Application Available Through the Grants Management System</w:t>
      </w:r>
    </w:p>
    <w:p w:rsidR="00E12EE1" w:rsidRPr="00F40DEE" w:rsidRDefault="00E12EE1" w:rsidP="003656CA">
      <w:pPr>
        <w:jc w:val="center"/>
        <w:rPr>
          <w:b/>
          <w:color w:val="4A442A" w:themeColor="background2" w:themeShade="40"/>
          <w:sz w:val="44"/>
          <w:szCs w:val="44"/>
          <w:u w:val="single"/>
        </w:rPr>
      </w:pPr>
    </w:p>
    <w:p w:rsidR="003656CA" w:rsidRPr="00F40DEE" w:rsidRDefault="003656CA" w:rsidP="003656CA">
      <w:pPr>
        <w:jc w:val="center"/>
        <w:rPr>
          <w:color w:val="4A442A" w:themeColor="background2" w:themeShade="40"/>
        </w:rPr>
      </w:pPr>
    </w:p>
    <w:p w:rsidR="003656CA" w:rsidRPr="00F40DEE" w:rsidRDefault="003656CA" w:rsidP="00045484">
      <w:pPr>
        <w:jc w:val="center"/>
        <w:rPr>
          <w:color w:val="4A442A" w:themeColor="background2" w:themeShade="40"/>
          <w:sz w:val="36"/>
          <w:szCs w:val="36"/>
        </w:rPr>
      </w:pPr>
      <w:r w:rsidRPr="00F40DEE">
        <w:rPr>
          <w:color w:val="4A442A" w:themeColor="background2" w:themeShade="40"/>
          <w:sz w:val="36"/>
          <w:szCs w:val="36"/>
        </w:rPr>
        <w:t>Wyoming Department of Education</w:t>
      </w:r>
    </w:p>
    <w:p w:rsidR="003656CA" w:rsidRPr="00F40DEE" w:rsidRDefault="00045484" w:rsidP="003656CA">
      <w:pPr>
        <w:jc w:val="center"/>
        <w:rPr>
          <w:color w:val="4A442A" w:themeColor="background2" w:themeShade="40"/>
          <w:sz w:val="36"/>
          <w:szCs w:val="36"/>
        </w:rPr>
      </w:pPr>
      <w:r w:rsidRPr="00F40DEE">
        <w:rPr>
          <w:color w:val="4A442A" w:themeColor="background2" w:themeShade="40"/>
          <w:sz w:val="36"/>
          <w:szCs w:val="36"/>
        </w:rPr>
        <w:t>Jillian Balow</w:t>
      </w:r>
    </w:p>
    <w:p w:rsidR="00B9233F" w:rsidRPr="00F40DEE" w:rsidRDefault="00B9233F" w:rsidP="003656CA">
      <w:pPr>
        <w:jc w:val="center"/>
        <w:rPr>
          <w:color w:val="4A442A" w:themeColor="background2" w:themeShade="40"/>
          <w:sz w:val="40"/>
          <w:szCs w:val="40"/>
        </w:rPr>
      </w:pPr>
      <w:r w:rsidRPr="00F40DEE">
        <w:rPr>
          <w:color w:val="4A442A" w:themeColor="background2" w:themeShade="40"/>
          <w:sz w:val="36"/>
          <w:szCs w:val="36"/>
        </w:rPr>
        <w:t>Superintendent of Public Instruction</w:t>
      </w:r>
    </w:p>
    <w:p w:rsidR="00F35973" w:rsidRPr="00F40DEE" w:rsidRDefault="00F35973" w:rsidP="0018018E">
      <w:pPr>
        <w:rPr>
          <w:color w:val="000080"/>
        </w:rPr>
      </w:pPr>
    </w:p>
    <w:p w:rsidR="001D5018" w:rsidRPr="00F40DEE" w:rsidRDefault="00AD67BC" w:rsidP="003656CA">
      <w:pPr>
        <w:jc w:val="center"/>
        <w:rPr>
          <w:b/>
          <w:color w:val="4A442A" w:themeColor="background2" w:themeShade="40"/>
          <w:sz w:val="32"/>
          <w:szCs w:val="32"/>
        </w:rPr>
      </w:pPr>
      <w:r>
        <w:rPr>
          <w:b/>
          <w:color w:val="4A442A" w:themeColor="background2" w:themeShade="40"/>
          <w:sz w:val="32"/>
          <w:szCs w:val="32"/>
        </w:rPr>
        <w:t>August</w:t>
      </w:r>
      <w:r w:rsidR="00B9233F" w:rsidRPr="00F40DEE">
        <w:rPr>
          <w:b/>
          <w:color w:val="4A442A" w:themeColor="background2" w:themeShade="40"/>
          <w:sz w:val="32"/>
          <w:szCs w:val="32"/>
        </w:rPr>
        <w:t xml:space="preserve"> 201</w:t>
      </w:r>
      <w:r w:rsidR="00045484" w:rsidRPr="00F40DEE">
        <w:rPr>
          <w:b/>
          <w:color w:val="4A442A" w:themeColor="background2" w:themeShade="40"/>
          <w:sz w:val="32"/>
          <w:szCs w:val="32"/>
        </w:rPr>
        <w:t>5</w:t>
      </w:r>
    </w:p>
    <w:p w:rsidR="00F35973" w:rsidRPr="00F40DEE" w:rsidRDefault="00045484" w:rsidP="003656CA">
      <w:pPr>
        <w:jc w:val="center"/>
        <w:rPr>
          <w:b/>
          <w:color w:val="4A442A" w:themeColor="background2" w:themeShade="40"/>
          <w:sz w:val="32"/>
          <w:szCs w:val="32"/>
        </w:rPr>
      </w:pPr>
      <w:r w:rsidRPr="00F40DEE">
        <w:rPr>
          <w:noProof/>
          <w:color w:val="4A442A" w:themeColor="background2" w:themeShade="40"/>
        </w:rPr>
        <w:drawing>
          <wp:anchor distT="0" distB="0" distL="114300" distR="114300" simplePos="0" relativeHeight="251678208" behindDoc="0" locked="0" layoutInCell="1" allowOverlap="1" wp14:anchorId="49B31E22" wp14:editId="7797EDC4">
            <wp:simplePos x="0" y="0"/>
            <wp:positionH relativeFrom="column">
              <wp:posOffset>-294960</wp:posOffset>
            </wp:positionH>
            <wp:positionV relativeFrom="paragraph">
              <wp:posOffset>113030</wp:posOffset>
            </wp:positionV>
            <wp:extent cx="657225" cy="614975"/>
            <wp:effectExtent l="0" t="0" r="0" b="0"/>
            <wp:wrapNone/>
            <wp:docPr id="37" name="Picture 37" descr="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DSEALC"/>
                    <pic:cNvPicPr>
                      <a:picLocks noChangeAspect="1" noChangeArrowheads="1"/>
                    </pic:cNvPicPr>
                  </pic:nvPicPr>
                  <pic:blipFill>
                    <a:blip r:embed="rId12" cstate="print"/>
                    <a:srcRect/>
                    <a:stretch>
                      <a:fillRect/>
                    </a:stretch>
                  </pic:blipFill>
                  <pic:spPr bwMode="auto">
                    <a:xfrm>
                      <a:off x="0" y="0"/>
                      <a:ext cx="657225" cy="614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35973" w:rsidRPr="00F40DEE" w:rsidRDefault="007E64A2" w:rsidP="007E64A2">
      <w:pPr>
        <w:jc w:val="center"/>
        <w:rPr>
          <w:color w:val="4A442A" w:themeColor="background2" w:themeShade="40"/>
        </w:rPr>
      </w:pPr>
      <w:r w:rsidRPr="00F40DEE">
        <w:rPr>
          <w:color w:val="4A442A" w:themeColor="background2" w:themeShade="40"/>
        </w:rPr>
        <w:t xml:space="preserve">U.S. Department of Education </w:t>
      </w:r>
    </w:p>
    <w:p w:rsidR="00F35973" w:rsidRPr="00F40DEE" w:rsidRDefault="007E64A2" w:rsidP="00F35973">
      <w:pPr>
        <w:jc w:val="center"/>
        <w:rPr>
          <w:color w:val="4A442A" w:themeColor="background2" w:themeShade="40"/>
        </w:rPr>
      </w:pPr>
      <w:r w:rsidRPr="00F40DEE">
        <w:rPr>
          <w:color w:val="4A442A" w:themeColor="background2" w:themeShade="40"/>
        </w:rPr>
        <w:t>21</w:t>
      </w:r>
      <w:r w:rsidRPr="00F40DEE">
        <w:rPr>
          <w:color w:val="4A442A" w:themeColor="background2" w:themeShade="40"/>
          <w:vertAlign w:val="superscript"/>
        </w:rPr>
        <w:t>st</w:t>
      </w:r>
      <w:r w:rsidRPr="00F40DEE">
        <w:rPr>
          <w:color w:val="4A442A" w:themeColor="background2" w:themeShade="40"/>
        </w:rPr>
        <w:t xml:space="preserve"> Century Community Learning </w:t>
      </w:r>
      <w:r w:rsidR="0018018E" w:rsidRPr="00F40DEE">
        <w:rPr>
          <w:color w:val="4A442A" w:themeColor="background2" w:themeShade="40"/>
        </w:rPr>
        <w:t>Centers (21 CCLC), ESEA as amended, Title IV Part B</w:t>
      </w:r>
      <w:r w:rsidRPr="00F40DEE">
        <w:rPr>
          <w:color w:val="4A442A" w:themeColor="background2" w:themeShade="40"/>
        </w:rPr>
        <w:t xml:space="preserve">    </w:t>
      </w:r>
    </w:p>
    <w:p w:rsidR="007E64A2" w:rsidRPr="00F40DEE" w:rsidRDefault="007E64A2" w:rsidP="007E64A2">
      <w:pPr>
        <w:jc w:val="center"/>
        <w:rPr>
          <w:color w:val="4A442A" w:themeColor="background2" w:themeShade="40"/>
          <w:sz w:val="28"/>
          <w:szCs w:val="28"/>
        </w:rPr>
      </w:pPr>
      <w:r w:rsidRPr="00F40DEE">
        <w:rPr>
          <w:color w:val="4A442A" w:themeColor="background2" w:themeShade="40"/>
        </w:rPr>
        <w:t xml:space="preserve"> CFDA # 84.287C</w:t>
      </w:r>
    </w:p>
    <w:p w:rsidR="00F35973" w:rsidRPr="00F40DEE" w:rsidRDefault="00F35973" w:rsidP="007E64A2">
      <w:pPr>
        <w:jc w:val="center"/>
        <w:rPr>
          <w:color w:val="000080"/>
          <w:sz w:val="20"/>
          <w:szCs w:val="20"/>
        </w:rPr>
      </w:pPr>
    </w:p>
    <w:p w:rsidR="009211DD" w:rsidRPr="00F40DEE" w:rsidRDefault="009211DD" w:rsidP="009211DD">
      <w:pPr>
        <w:rPr>
          <w:i/>
        </w:rPr>
      </w:pPr>
      <w:r w:rsidRPr="00F40DEE">
        <w:rPr>
          <w:i/>
        </w:rPr>
        <w:lastRenderedPageBreak/>
        <w:t>The Wyoming Department of Education does not discriminate on the basis of race, color, national origin, sex, age, or disability in admission or access to, or treatment of employment in its programs or activities. Inquiries concerning Title VI, Title IX, Section 504, and ADA may be referred to Wyoming Department of Education, Office for Civil Rights Coordinator, 2300 Capitol Ave., Cheyenne, WY, 82002-0050 or 307-777-7673, or the Office of Civil Rights, Region VIII, U. S. Department of Education, Federal Building, Suite 310, 1244 Speer Boulevard, Denver, CO 80204-3582, or 303-844-5695 or TDD 303-844-3417. This information will be provided in an alternative format upon request.</w:t>
      </w:r>
    </w:p>
    <w:p w:rsidR="00882EAD" w:rsidRPr="00F40DEE" w:rsidRDefault="00780D50" w:rsidP="00EF5279">
      <w:pPr>
        <w:rPr>
          <w:sz w:val="28"/>
          <w:szCs w:val="28"/>
        </w:rPr>
      </w:pPr>
      <w:r w:rsidRPr="00F40DEE">
        <w:rPr>
          <w:sz w:val="28"/>
          <w:szCs w:val="28"/>
        </w:rPr>
        <w:t>This application</w:t>
      </w:r>
      <w:r w:rsidR="00B9233F" w:rsidRPr="00F40DEE">
        <w:rPr>
          <w:sz w:val="28"/>
          <w:szCs w:val="28"/>
        </w:rPr>
        <w:t xml:space="preserve"> guide</w:t>
      </w:r>
      <w:r w:rsidRPr="00F40DEE">
        <w:rPr>
          <w:sz w:val="28"/>
          <w:szCs w:val="28"/>
        </w:rPr>
        <w:t xml:space="preserve"> is available from:</w:t>
      </w:r>
    </w:p>
    <w:p w:rsidR="00780D50" w:rsidRPr="00F40DEE" w:rsidRDefault="00780D50" w:rsidP="00EF5279">
      <w:pPr>
        <w:rPr>
          <w:sz w:val="28"/>
          <w:szCs w:val="28"/>
        </w:rPr>
      </w:pPr>
      <w:r w:rsidRPr="00F40DEE">
        <w:rPr>
          <w:sz w:val="28"/>
          <w:szCs w:val="28"/>
        </w:rPr>
        <w:t>Wyoming Department of Education</w:t>
      </w:r>
    </w:p>
    <w:p w:rsidR="00EF0FDB" w:rsidRPr="00F40DEE" w:rsidRDefault="00F55FD0" w:rsidP="00EF0FDB">
      <w:pPr>
        <w:rPr>
          <w:sz w:val="28"/>
          <w:szCs w:val="28"/>
        </w:rPr>
      </w:pPr>
      <w:r w:rsidRPr="00F40DEE">
        <w:rPr>
          <w:sz w:val="28"/>
          <w:szCs w:val="28"/>
        </w:rPr>
        <w:t>320 West Main St.</w:t>
      </w:r>
    </w:p>
    <w:p w:rsidR="00780D50" w:rsidRPr="00F40DEE" w:rsidRDefault="00F55FD0" w:rsidP="00EF5279">
      <w:pPr>
        <w:rPr>
          <w:sz w:val="28"/>
          <w:szCs w:val="28"/>
        </w:rPr>
      </w:pPr>
      <w:r w:rsidRPr="00F40DEE">
        <w:rPr>
          <w:sz w:val="28"/>
          <w:szCs w:val="28"/>
        </w:rPr>
        <w:t>Riverton, WY 82501</w:t>
      </w:r>
    </w:p>
    <w:p w:rsidR="00B9233F" w:rsidRPr="00F40DEE" w:rsidRDefault="00AD67BC" w:rsidP="00EF5279">
      <w:pPr>
        <w:rPr>
          <w:sz w:val="28"/>
          <w:szCs w:val="28"/>
        </w:rPr>
      </w:pPr>
      <w:hyperlink r:id="rId13" w:history="1">
        <w:r w:rsidR="00B9233F" w:rsidRPr="00F40DEE">
          <w:rPr>
            <w:rStyle w:val="Hyperlink"/>
            <w:sz w:val="28"/>
            <w:szCs w:val="28"/>
          </w:rPr>
          <w:t>http://edu.wyoming.gov/beyond-the-classroom/grants/21cclc/</w:t>
        </w:r>
      </w:hyperlink>
    </w:p>
    <w:p w:rsidR="00B9233F" w:rsidRPr="00F40DEE" w:rsidRDefault="00B9233F" w:rsidP="00EF5279"/>
    <w:p w:rsidR="00705A72" w:rsidRPr="00F40DEE" w:rsidRDefault="00705A72" w:rsidP="00705A72">
      <w:pPr>
        <w:jc w:val="center"/>
        <w:rPr>
          <w:sz w:val="18"/>
          <w:szCs w:val="18"/>
        </w:rPr>
      </w:pPr>
    </w:p>
    <w:p w:rsidR="00705A72" w:rsidRPr="00F40DEE" w:rsidRDefault="00705A72" w:rsidP="00705A72">
      <w:pPr>
        <w:jc w:val="center"/>
        <w:rPr>
          <w:sz w:val="18"/>
          <w:szCs w:val="18"/>
        </w:rPr>
      </w:pPr>
    </w:p>
    <w:p w:rsidR="00705A72" w:rsidRPr="00F40DEE" w:rsidRDefault="00705A72" w:rsidP="00951E6E">
      <w:pPr>
        <w:rPr>
          <w:color w:val="336699"/>
        </w:rPr>
      </w:pPr>
      <w:r w:rsidRPr="00F40DEE">
        <w:t>For more information regarding the 21</w:t>
      </w:r>
      <w:r w:rsidRPr="00F40DEE">
        <w:rPr>
          <w:vertAlign w:val="superscript"/>
        </w:rPr>
        <w:t>st</w:t>
      </w:r>
      <w:r w:rsidRPr="00F40DEE">
        <w:t xml:space="preserve"> Century Community Learning Centers</w:t>
      </w:r>
      <w:r w:rsidR="00FE5C81" w:rsidRPr="00F40DEE">
        <w:t xml:space="preserve"> program</w:t>
      </w:r>
      <w:r w:rsidRPr="00F40DEE">
        <w:t>,</w:t>
      </w:r>
      <w:r w:rsidR="009211DD" w:rsidRPr="00F40DEE">
        <w:t xml:space="preserve"> </w:t>
      </w:r>
      <w:r w:rsidRPr="00F40DEE">
        <w:t>visit the U.S. Department of Education website:</w:t>
      </w:r>
      <w:r w:rsidR="009211DD" w:rsidRPr="00F40DEE">
        <w:t xml:space="preserve"> </w:t>
      </w:r>
      <w:r w:rsidR="00951E6E" w:rsidRPr="00F40DEE">
        <w:rPr>
          <w:b/>
        </w:rPr>
        <w:t>http://www2.ed.gov/programs/21stcclc/index.html</w:t>
      </w:r>
    </w:p>
    <w:p w:rsidR="00882EAD" w:rsidRPr="00F40DEE" w:rsidRDefault="00882EAD" w:rsidP="00EF5279"/>
    <w:p w:rsidR="00882EAD" w:rsidRPr="00F40DEE" w:rsidRDefault="00882EAD" w:rsidP="00EF5279"/>
    <w:p w:rsidR="00882EAD" w:rsidRPr="00F40DEE" w:rsidRDefault="00882EAD" w:rsidP="00EF5279"/>
    <w:p w:rsidR="0018018E" w:rsidRPr="00F40DEE" w:rsidRDefault="0018018E" w:rsidP="00EF5279"/>
    <w:p w:rsidR="0018018E" w:rsidRPr="00F40DEE" w:rsidRDefault="0018018E" w:rsidP="00EF5279"/>
    <w:p w:rsidR="0018018E" w:rsidRPr="00F40DEE" w:rsidRDefault="0018018E" w:rsidP="00EF5279"/>
    <w:p w:rsidR="0018018E" w:rsidRPr="00F40DEE" w:rsidRDefault="0018018E" w:rsidP="00EF5279"/>
    <w:p w:rsidR="0018018E" w:rsidRPr="00F40DEE" w:rsidRDefault="0018018E" w:rsidP="00EF5279"/>
    <w:p w:rsidR="0018018E" w:rsidRPr="00F40DEE" w:rsidRDefault="0018018E" w:rsidP="00EF5279"/>
    <w:p w:rsidR="0018018E" w:rsidRPr="00F40DEE" w:rsidRDefault="0018018E" w:rsidP="00EF5279"/>
    <w:p w:rsidR="0018018E" w:rsidRPr="00F40DEE" w:rsidRDefault="0018018E" w:rsidP="00EF5279"/>
    <w:p w:rsidR="0018018E" w:rsidRPr="00F40DEE" w:rsidRDefault="0018018E" w:rsidP="00EF5279"/>
    <w:p w:rsidR="0018018E" w:rsidRPr="00F40DEE" w:rsidRDefault="0018018E" w:rsidP="00EF5279"/>
    <w:p w:rsidR="0018018E" w:rsidRPr="00F40DEE" w:rsidRDefault="0018018E" w:rsidP="00EF5279"/>
    <w:p w:rsidR="00F35973" w:rsidRPr="00F40DEE" w:rsidRDefault="00F35973" w:rsidP="00EF5279"/>
    <w:p w:rsidR="00882EAD" w:rsidRPr="00F40DEE" w:rsidRDefault="00882EAD" w:rsidP="008A3240">
      <w:pPr>
        <w:pBdr>
          <w:top w:val="single" w:sz="18" w:space="1" w:color="auto"/>
          <w:left w:val="single" w:sz="18" w:space="4" w:color="auto"/>
          <w:bottom w:val="single" w:sz="18" w:space="1" w:color="auto"/>
          <w:right w:val="single" w:sz="18" w:space="4" w:color="auto"/>
        </w:pBdr>
        <w:jc w:val="center"/>
      </w:pPr>
    </w:p>
    <w:p w:rsidR="00F35973" w:rsidRPr="00F40DEE" w:rsidRDefault="00F35973" w:rsidP="008A3240">
      <w:pPr>
        <w:pBdr>
          <w:top w:val="single" w:sz="18" w:space="1" w:color="auto"/>
          <w:left w:val="single" w:sz="18" w:space="4" w:color="auto"/>
          <w:bottom w:val="single" w:sz="18" w:space="1" w:color="auto"/>
          <w:right w:val="single" w:sz="18" w:space="4" w:color="auto"/>
        </w:pBdr>
        <w:jc w:val="center"/>
        <w:rPr>
          <w:sz w:val="22"/>
          <w:szCs w:val="22"/>
        </w:rPr>
      </w:pPr>
      <w:smartTag w:uri="urn:schemas-microsoft-com:office:smarttags" w:element="place">
        <w:r w:rsidRPr="00F40DEE">
          <w:rPr>
            <w:sz w:val="22"/>
            <w:szCs w:val="22"/>
          </w:rPr>
          <w:t>OPPORTUNITY</w:t>
        </w:r>
      </w:smartTag>
      <w:r w:rsidRPr="00F40DEE">
        <w:rPr>
          <w:sz w:val="22"/>
          <w:szCs w:val="22"/>
        </w:rPr>
        <w:t xml:space="preserve"> FOR HEARING</w:t>
      </w:r>
    </w:p>
    <w:p w:rsidR="00F35973" w:rsidRPr="00F40DEE" w:rsidRDefault="00F35973" w:rsidP="008A3240">
      <w:pPr>
        <w:pBdr>
          <w:top w:val="single" w:sz="18" w:space="1" w:color="auto"/>
          <w:left w:val="single" w:sz="18" w:space="4" w:color="auto"/>
          <w:bottom w:val="single" w:sz="18" w:space="1" w:color="auto"/>
          <w:right w:val="single" w:sz="18" w:space="4" w:color="auto"/>
        </w:pBdr>
        <w:rPr>
          <w:sz w:val="22"/>
          <w:szCs w:val="22"/>
        </w:rPr>
      </w:pPr>
    </w:p>
    <w:p w:rsidR="00F35973" w:rsidRPr="00F40DEE" w:rsidRDefault="00F35973" w:rsidP="008A3240">
      <w:pPr>
        <w:pBdr>
          <w:top w:val="single" w:sz="18" w:space="1" w:color="auto"/>
          <w:left w:val="single" w:sz="18" w:space="4" w:color="auto"/>
          <w:bottom w:val="single" w:sz="18" w:space="1" w:color="auto"/>
          <w:right w:val="single" w:sz="18" w:space="4" w:color="auto"/>
        </w:pBdr>
        <w:rPr>
          <w:sz w:val="22"/>
          <w:szCs w:val="22"/>
        </w:rPr>
      </w:pPr>
      <w:r w:rsidRPr="00F40DEE">
        <w:rPr>
          <w:sz w:val="22"/>
          <w:szCs w:val="22"/>
        </w:rPr>
        <w:t xml:space="preserve">An applicant whose application is recommended for disapproval may request a hearing before the </w:t>
      </w:r>
      <w:r w:rsidR="00B9233F" w:rsidRPr="00F40DEE">
        <w:rPr>
          <w:sz w:val="22"/>
          <w:szCs w:val="22"/>
        </w:rPr>
        <w:t xml:space="preserve">Superintendent of Public Instruction as head of the </w:t>
      </w:r>
      <w:r w:rsidR="00F55FD0" w:rsidRPr="00F40DEE">
        <w:rPr>
          <w:sz w:val="22"/>
          <w:szCs w:val="22"/>
        </w:rPr>
        <w:t>Wyoming Department of Education</w:t>
      </w:r>
      <w:r w:rsidRPr="00F40DEE">
        <w:rPr>
          <w:sz w:val="22"/>
          <w:szCs w:val="22"/>
        </w:rPr>
        <w:t xml:space="preserve"> or designee. Formal written notification requesting such a hearing must be submitted within thirty (30) calendar days of receipt of notice that the </w:t>
      </w:r>
      <w:r w:rsidR="008A3240" w:rsidRPr="00F40DEE">
        <w:rPr>
          <w:sz w:val="22"/>
          <w:szCs w:val="22"/>
        </w:rPr>
        <w:t>application</w:t>
      </w:r>
      <w:r w:rsidRPr="00F40DEE">
        <w:rPr>
          <w:sz w:val="22"/>
          <w:szCs w:val="22"/>
        </w:rPr>
        <w:t xml:space="preserve"> is </w:t>
      </w:r>
      <w:r w:rsidR="008A3240" w:rsidRPr="00F40DEE">
        <w:rPr>
          <w:sz w:val="22"/>
          <w:szCs w:val="22"/>
        </w:rPr>
        <w:t>recommended</w:t>
      </w:r>
      <w:r w:rsidRPr="00F40DEE">
        <w:rPr>
          <w:sz w:val="22"/>
          <w:szCs w:val="22"/>
        </w:rPr>
        <w:t xml:space="preserve"> for disapproval to:</w:t>
      </w:r>
    </w:p>
    <w:p w:rsidR="00F35973" w:rsidRPr="00F40DEE" w:rsidRDefault="00F35973" w:rsidP="008A3240">
      <w:pPr>
        <w:pBdr>
          <w:top w:val="single" w:sz="18" w:space="1" w:color="auto"/>
          <w:left w:val="single" w:sz="18" w:space="4" w:color="auto"/>
          <w:bottom w:val="single" w:sz="18" w:space="1" w:color="auto"/>
          <w:right w:val="single" w:sz="18" w:space="4" w:color="auto"/>
        </w:pBdr>
        <w:rPr>
          <w:sz w:val="22"/>
          <w:szCs w:val="22"/>
        </w:rPr>
      </w:pPr>
    </w:p>
    <w:p w:rsidR="00F35973" w:rsidRPr="00F40DEE" w:rsidRDefault="00045484" w:rsidP="008A3240">
      <w:pPr>
        <w:pBdr>
          <w:top w:val="single" w:sz="18" w:space="1" w:color="auto"/>
          <w:left w:val="single" w:sz="18" w:space="4" w:color="auto"/>
          <w:bottom w:val="single" w:sz="18" w:space="1" w:color="auto"/>
          <w:right w:val="single" w:sz="18" w:space="4" w:color="auto"/>
        </w:pBdr>
        <w:rPr>
          <w:sz w:val="22"/>
          <w:szCs w:val="22"/>
        </w:rPr>
      </w:pPr>
      <w:r w:rsidRPr="00F40DEE">
        <w:rPr>
          <w:sz w:val="22"/>
          <w:szCs w:val="22"/>
        </w:rPr>
        <w:t>Jillian Balow</w:t>
      </w:r>
    </w:p>
    <w:p w:rsidR="00F35973" w:rsidRPr="00F40DEE" w:rsidRDefault="00B9233F" w:rsidP="008A3240">
      <w:pPr>
        <w:pBdr>
          <w:top w:val="single" w:sz="18" w:space="1" w:color="auto"/>
          <w:left w:val="single" w:sz="18" w:space="4" w:color="auto"/>
          <w:bottom w:val="single" w:sz="18" w:space="1" w:color="auto"/>
          <w:right w:val="single" w:sz="18" w:space="4" w:color="auto"/>
        </w:pBdr>
        <w:rPr>
          <w:sz w:val="22"/>
          <w:szCs w:val="22"/>
        </w:rPr>
      </w:pPr>
      <w:r w:rsidRPr="00F40DEE">
        <w:rPr>
          <w:sz w:val="22"/>
          <w:szCs w:val="22"/>
        </w:rPr>
        <w:t>Superintendent of Public Instruction</w:t>
      </w:r>
    </w:p>
    <w:p w:rsidR="00F35973" w:rsidRPr="00F40DEE" w:rsidRDefault="00F35973" w:rsidP="008A3240">
      <w:pPr>
        <w:pBdr>
          <w:top w:val="single" w:sz="18" w:space="1" w:color="auto"/>
          <w:left w:val="single" w:sz="18" w:space="4" w:color="auto"/>
          <w:bottom w:val="single" w:sz="18" w:space="1" w:color="auto"/>
          <w:right w:val="single" w:sz="18" w:space="4" w:color="auto"/>
        </w:pBdr>
        <w:rPr>
          <w:sz w:val="22"/>
          <w:szCs w:val="22"/>
        </w:rPr>
      </w:pPr>
      <w:r w:rsidRPr="00F40DEE">
        <w:rPr>
          <w:sz w:val="22"/>
          <w:szCs w:val="22"/>
        </w:rPr>
        <w:t>Wyoming Department of Education</w:t>
      </w:r>
    </w:p>
    <w:p w:rsidR="00F35973" w:rsidRPr="00F40DEE" w:rsidRDefault="00F35973" w:rsidP="008A3240">
      <w:pPr>
        <w:pBdr>
          <w:top w:val="single" w:sz="18" w:space="1" w:color="auto"/>
          <w:left w:val="single" w:sz="18" w:space="4" w:color="auto"/>
          <w:bottom w:val="single" w:sz="18" w:space="1" w:color="auto"/>
          <w:right w:val="single" w:sz="18" w:space="4" w:color="auto"/>
        </w:pBdr>
        <w:rPr>
          <w:sz w:val="22"/>
          <w:szCs w:val="22"/>
        </w:rPr>
      </w:pPr>
      <w:smartTag w:uri="urn:schemas-microsoft-com:office:smarttags" w:element="place">
        <w:smartTag w:uri="urn:schemas-microsoft-com:office:smarttags" w:element="PlaceName">
          <w:r w:rsidRPr="00F40DEE">
            <w:rPr>
              <w:sz w:val="22"/>
              <w:szCs w:val="22"/>
            </w:rPr>
            <w:t>Hathaway</w:t>
          </w:r>
        </w:smartTag>
        <w:r w:rsidRPr="00F40DEE">
          <w:rPr>
            <w:sz w:val="22"/>
            <w:szCs w:val="22"/>
          </w:rPr>
          <w:t xml:space="preserve"> </w:t>
        </w:r>
        <w:smartTag w:uri="urn:schemas-microsoft-com:office:smarttags" w:element="PlaceType">
          <w:r w:rsidRPr="00F40DEE">
            <w:rPr>
              <w:sz w:val="22"/>
              <w:szCs w:val="22"/>
            </w:rPr>
            <w:t>Building</w:t>
          </w:r>
        </w:smartTag>
      </w:smartTag>
      <w:r w:rsidRPr="00F40DEE">
        <w:rPr>
          <w:sz w:val="22"/>
          <w:szCs w:val="22"/>
        </w:rPr>
        <w:t xml:space="preserve">, </w:t>
      </w:r>
      <w:r w:rsidR="008658B9" w:rsidRPr="00F40DEE">
        <w:rPr>
          <w:sz w:val="22"/>
          <w:szCs w:val="22"/>
        </w:rPr>
        <w:t>2</w:t>
      </w:r>
      <w:r w:rsidR="008658B9" w:rsidRPr="00F40DEE">
        <w:rPr>
          <w:sz w:val="22"/>
          <w:szCs w:val="22"/>
          <w:vertAlign w:val="superscript"/>
        </w:rPr>
        <w:t>nd</w:t>
      </w:r>
      <w:r w:rsidR="008658B9" w:rsidRPr="00F40DEE">
        <w:rPr>
          <w:sz w:val="22"/>
          <w:szCs w:val="22"/>
        </w:rPr>
        <w:t xml:space="preserve"> </w:t>
      </w:r>
      <w:r w:rsidRPr="00F40DEE">
        <w:rPr>
          <w:sz w:val="22"/>
          <w:szCs w:val="22"/>
        </w:rPr>
        <w:t>Floor</w:t>
      </w:r>
    </w:p>
    <w:p w:rsidR="00F35973" w:rsidRPr="00F40DEE" w:rsidRDefault="00F35973" w:rsidP="008A3240">
      <w:pPr>
        <w:pBdr>
          <w:top w:val="single" w:sz="18" w:space="1" w:color="auto"/>
          <w:left w:val="single" w:sz="18" w:space="4" w:color="auto"/>
          <w:bottom w:val="single" w:sz="18" w:space="1" w:color="auto"/>
          <w:right w:val="single" w:sz="18" w:space="4" w:color="auto"/>
        </w:pBdr>
        <w:rPr>
          <w:sz w:val="22"/>
          <w:szCs w:val="22"/>
        </w:rPr>
      </w:pPr>
      <w:smartTag w:uri="urn:schemas-microsoft-com:office:smarttags" w:element="Street">
        <w:smartTag w:uri="urn:schemas-microsoft-com:office:smarttags" w:element="address">
          <w:r w:rsidRPr="00F40DEE">
            <w:rPr>
              <w:sz w:val="22"/>
              <w:szCs w:val="22"/>
            </w:rPr>
            <w:t>2300 Capitol Avenue</w:t>
          </w:r>
        </w:smartTag>
      </w:smartTag>
    </w:p>
    <w:p w:rsidR="00F35973" w:rsidRPr="00F40DEE" w:rsidRDefault="00F35973" w:rsidP="008A3240">
      <w:pPr>
        <w:pBdr>
          <w:top w:val="single" w:sz="18" w:space="1" w:color="auto"/>
          <w:left w:val="single" w:sz="18" w:space="4" w:color="auto"/>
          <w:bottom w:val="single" w:sz="18" w:space="1" w:color="auto"/>
          <w:right w:val="single" w:sz="18" w:space="4" w:color="auto"/>
        </w:pBdr>
        <w:rPr>
          <w:sz w:val="22"/>
          <w:szCs w:val="22"/>
        </w:rPr>
      </w:pPr>
      <w:r w:rsidRPr="00F40DEE">
        <w:rPr>
          <w:sz w:val="22"/>
          <w:szCs w:val="22"/>
        </w:rPr>
        <w:t xml:space="preserve">Cheyenne, </w:t>
      </w:r>
      <w:r w:rsidR="008A3240" w:rsidRPr="00F40DEE">
        <w:rPr>
          <w:sz w:val="22"/>
          <w:szCs w:val="22"/>
        </w:rPr>
        <w:t>Wyoming</w:t>
      </w:r>
      <w:r w:rsidR="00F55FD0" w:rsidRPr="00F40DEE">
        <w:rPr>
          <w:sz w:val="22"/>
          <w:szCs w:val="22"/>
        </w:rPr>
        <w:t xml:space="preserve"> 82002-0206</w:t>
      </w:r>
    </w:p>
    <w:p w:rsidR="00F35973" w:rsidRPr="00F40DEE" w:rsidRDefault="00F35973" w:rsidP="008A3240">
      <w:pPr>
        <w:pBdr>
          <w:top w:val="single" w:sz="18" w:space="1" w:color="auto"/>
          <w:left w:val="single" w:sz="18" w:space="4" w:color="auto"/>
          <w:bottom w:val="single" w:sz="18" w:space="1" w:color="auto"/>
          <w:right w:val="single" w:sz="18" w:space="4" w:color="auto"/>
        </w:pBdr>
        <w:rPr>
          <w:sz w:val="22"/>
          <w:szCs w:val="22"/>
        </w:rPr>
      </w:pPr>
    </w:p>
    <w:p w:rsidR="00F35973" w:rsidRPr="00F40DEE" w:rsidRDefault="00F35973" w:rsidP="008A3240">
      <w:pPr>
        <w:pBdr>
          <w:top w:val="single" w:sz="18" w:space="1" w:color="auto"/>
          <w:left w:val="single" w:sz="18" w:space="4" w:color="auto"/>
          <w:bottom w:val="single" w:sz="18" w:space="1" w:color="auto"/>
          <w:right w:val="single" w:sz="18" w:space="4" w:color="auto"/>
        </w:pBdr>
        <w:rPr>
          <w:sz w:val="22"/>
          <w:szCs w:val="22"/>
        </w:rPr>
      </w:pPr>
      <w:r w:rsidRPr="00F40DEE">
        <w:rPr>
          <w:sz w:val="22"/>
          <w:szCs w:val="22"/>
        </w:rPr>
        <w:t xml:space="preserve">Hearings will be held in accordance with the Wyoming Administrative Procedure Act, W.S. 16-3-101 through 16-3-115, and Section 425 of the General Education Provisions Act. </w:t>
      </w:r>
    </w:p>
    <w:p w:rsidR="00951E6E" w:rsidRPr="00F40DEE" w:rsidRDefault="00951E6E" w:rsidP="0088797B">
      <w:pPr>
        <w:rPr>
          <w:b/>
          <w:color w:val="009999"/>
          <w:sz w:val="36"/>
          <w:szCs w:val="36"/>
        </w:rPr>
      </w:pPr>
    </w:p>
    <w:p w:rsidR="00CE3FBB" w:rsidRPr="00F40DEE" w:rsidRDefault="00CE3FBB" w:rsidP="00CE3FBB">
      <w:pPr>
        <w:jc w:val="center"/>
        <w:rPr>
          <w:b/>
          <w:sz w:val="36"/>
          <w:szCs w:val="36"/>
        </w:rPr>
      </w:pPr>
    </w:p>
    <w:p w:rsidR="0010642D" w:rsidRPr="00F40DEE" w:rsidRDefault="001D5018" w:rsidP="00CE3FBB">
      <w:pPr>
        <w:jc w:val="center"/>
        <w:rPr>
          <w:b/>
          <w:sz w:val="36"/>
          <w:szCs w:val="36"/>
        </w:rPr>
      </w:pPr>
      <w:r w:rsidRPr="00F40DEE">
        <w:rPr>
          <w:b/>
          <w:sz w:val="36"/>
          <w:szCs w:val="36"/>
        </w:rPr>
        <w:t>Table of Contents</w:t>
      </w:r>
    </w:p>
    <w:p w:rsidR="001D5018" w:rsidRPr="00F40DEE" w:rsidRDefault="0010642D" w:rsidP="0010642D">
      <w:pPr>
        <w:rPr>
          <w:b/>
        </w:rPr>
      </w:pPr>
      <w:r w:rsidRPr="00F40DEE">
        <w:rPr>
          <w:b/>
          <w:color w:val="000000"/>
        </w:rPr>
        <w:t>Category</w:t>
      </w:r>
      <w:r w:rsidRPr="00F40DEE">
        <w:rPr>
          <w:b/>
          <w:color w:val="000000"/>
        </w:rPr>
        <w:tab/>
      </w:r>
      <w:r w:rsidRPr="00F40DEE">
        <w:rPr>
          <w:b/>
          <w:color w:val="000000"/>
        </w:rPr>
        <w:tab/>
      </w:r>
      <w:r w:rsidRPr="00F40DEE">
        <w:rPr>
          <w:b/>
          <w:color w:val="000000"/>
        </w:rPr>
        <w:tab/>
      </w:r>
      <w:r w:rsidRPr="00F40DEE">
        <w:rPr>
          <w:b/>
          <w:color w:val="000000"/>
        </w:rPr>
        <w:tab/>
      </w:r>
      <w:r w:rsidRPr="00F40DEE">
        <w:rPr>
          <w:b/>
          <w:color w:val="000000"/>
        </w:rPr>
        <w:tab/>
      </w:r>
      <w:r w:rsidRPr="00F40DEE">
        <w:rPr>
          <w:b/>
          <w:color w:val="000000"/>
        </w:rPr>
        <w:tab/>
      </w:r>
      <w:r w:rsidRPr="00F40DEE">
        <w:rPr>
          <w:b/>
          <w:color w:val="000000"/>
        </w:rPr>
        <w:tab/>
      </w:r>
      <w:r w:rsidRPr="00F40DEE">
        <w:rPr>
          <w:b/>
          <w:color w:val="000000"/>
        </w:rPr>
        <w:tab/>
      </w:r>
      <w:r w:rsidRPr="00F40DEE">
        <w:rPr>
          <w:b/>
          <w:color w:val="000000"/>
        </w:rPr>
        <w:tab/>
      </w:r>
      <w:r w:rsidR="002310E8" w:rsidRPr="00F40DEE">
        <w:rPr>
          <w:b/>
          <w:color w:val="000000"/>
        </w:rPr>
        <w:tab/>
      </w:r>
      <w:r w:rsidRPr="00F40DEE">
        <w:rPr>
          <w:b/>
        </w:rPr>
        <w:t>Pages</w:t>
      </w:r>
    </w:p>
    <w:p w:rsidR="0010642D" w:rsidRPr="00F40DEE" w:rsidRDefault="0010642D" w:rsidP="001D5018">
      <w:pPr>
        <w:ind w:left="2880" w:firstLine="720"/>
        <w:rPr>
          <w:sz w:val="16"/>
          <w:szCs w:val="16"/>
        </w:rPr>
      </w:pPr>
    </w:p>
    <w:p w:rsidR="001D5018" w:rsidRPr="00F40DEE" w:rsidRDefault="0010642D" w:rsidP="007955CE">
      <w:pPr>
        <w:rPr>
          <w:color w:val="FF0000"/>
          <w:sz w:val="22"/>
          <w:szCs w:val="22"/>
        </w:rPr>
      </w:pPr>
      <w:r w:rsidRPr="00F40DEE">
        <w:rPr>
          <w:b/>
          <w:sz w:val="22"/>
          <w:szCs w:val="22"/>
        </w:rPr>
        <w:t>Sub</w:t>
      </w:r>
      <w:r w:rsidR="00830BE0" w:rsidRPr="00F40DEE">
        <w:rPr>
          <w:b/>
          <w:sz w:val="22"/>
          <w:szCs w:val="22"/>
        </w:rPr>
        <w:t>mission Informatio</w:t>
      </w:r>
      <w:r w:rsidR="00821893" w:rsidRPr="00F40DEE">
        <w:rPr>
          <w:b/>
          <w:sz w:val="22"/>
          <w:szCs w:val="22"/>
        </w:rPr>
        <w:t>n</w:t>
      </w:r>
      <w:r w:rsidR="005E445E" w:rsidRPr="00F40DEE">
        <w:rPr>
          <w:color w:val="FF0000"/>
          <w:sz w:val="20"/>
          <w:szCs w:val="19"/>
        </w:rPr>
        <w:tab/>
      </w:r>
      <w:r w:rsidR="005E445E" w:rsidRPr="00F40DEE">
        <w:rPr>
          <w:color w:val="FF0000"/>
          <w:sz w:val="20"/>
          <w:szCs w:val="19"/>
        </w:rPr>
        <w:tab/>
      </w:r>
      <w:r w:rsidR="005E445E" w:rsidRPr="00F40DEE">
        <w:rPr>
          <w:color w:val="FF0000"/>
          <w:sz w:val="20"/>
          <w:szCs w:val="19"/>
        </w:rPr>
        <w:tab/>
      </w:r>
      <w:r w:rsidR="005E445E" w:rsidRPr="00F40DEE">
        <w:rPr>
          <w:color w:val="FF0000"/>
          <w:sz w:val="20"/>
          <w:szCs w:val="19"/>
        </w:rPr>
        <w:tab/>
      </w:r>
      <w:r w:rsidR="005E445E" w:rsidRPr="00F40DEE">
        <w:rPr>
          <w:color w:val="FF0000"/>
          <w:sz w:val="20"/>
          <w:szCs w:val="19"/>
        </w:rPr>
        <w:tab/>
      </w:r>
      <w:r w:rsidR="005E445E" w:rsidRPr="00F40DEE">
        <w:rPr>
          <w:color w:val="FF0000"/>
          <w:sz w:val="20"/>
          <w:szCs w:val="19"/>
        </w:rPr>
        <w:tab/>
      </w:r>
      <w:r w:rsidR="004C34A1" w:rsidRPr="00F40DEE">
        <w:rPr>
          <w:color w:val="FF0000"/>
          <w:sz w:val="20"/>
          <w:szCs w:val="19"/>
        </w:rPr>
        <w:tab/>
      </w:r>
      <w:r w:rsidR="002310E8" w:rsidRPr="00F40DEE">
        <w:rPr>
          <w:color w:val="FF0000"/>
          <w:sz w:val="20"/>
          <w:szCs w:val="19"/>
        </w:rPr>
        <w:tab/>
      </w:r>
      <w:r w:rsidR="00272E28" w:rsidRPr="00F40DEE">
        <w:rPr>
          <w:sz w:val="22"/>
          <w:szCs w:val="22"/>
        </w:rPr>
        <w:t>4</w:t>
      </w:r>
      <w:r w:rsidRPr="00F40DEE">
        <w:rPr>
          <w:sz w:val="22"/>
          <w:szCs w:val="22"/>
        </w:rPr>
        <w:t>-</w:t>
      </w:r>
      <w:r w:rsidR="00884E45" w:rsidRPr="00F40DEE">
        <w:rPr>
          <w:sz w:val="22"/>
          <w:szCs w:val="22"/>
        </w:rPr>
        <w:t>6</w:t>
      </w:r>
    </w:p>
    <w:p w:rsidR="00830BE0" w:rsidRPr="00F40DEE" w:rsidRDefault="00830BE0" w:rsidP="00DD1850">
      <w:pPr>
        <w:numPr>
          <w:ilvl w:val="0"/>
          <w:numId w:val="9"/>
        </w:numPr>
        <w:rPr>
          <w:sz w:val="16"/>
          <w:szCs w:val="16"/>
        </w:rPr>
      </w:pPr>
      <w:r w:rsidRPr="00F40DEE">
        <w:rPr>
          <w:sz w:val="16"/>
          <w:szCs w:val="16"/>
        </w:rPr>
        <w:t>Primary Contact for 21</w:t>
      </w:r>
      <w:r w:rsidRPr="00F40DEE">
        <w:rPr>
          <w:sz w:val="16"/>
          <w:szCs w:val="16"/>
          <w:vertAlign w:val="superscript"/>
        </w:rPr>
        <w:t>st</w:t>
      </w:r>
      <w:r w:rsidRPr="00F40DEE">
        <w:rPr>
          <w:sz w:val="16"/>
          <w:szCs w:val="16"/>
        </w:rPr>
        <w:t xml:space="preserve"> Century Community Learning Centers</w:t>
      </w:r>
    </w:p>
    <w:p w:rsidR="00830BE0" w:rsidRPr="00F40DEE" w:rsidRDefault="00830BE0" w:rsidP="00DD1850">
      <w:pPr>
        <w:numPr>
          <w:ilvl w:val="0"/>
          <w:numId w:val="9"/>
        </w:numPr>
        <w:rPr>
          <w:sz w:val="16"/>
          <w:szCs w:val="16"/>
        </w:rPr>
      </w:pPr>
      <w:r w:rsidRPr="00F40DEE">
        <w:rPr>
          <w:sz w:val="16"/>
          <w:szCs w:val="16"/>
        </w:rPr>
        <w:t>Timeline</w:t>
      </w:r>
    </w:p>
    <w:p w:rsidR="005E445E" w:rsidRPr="00F40DEE" w:rsidRDefault="005E445E" w:rsidP="00DD1850">
      <w:pPr>
        <w:numPr>
          <w:ilvl w:val="0"/>
          <w:numId w:val="9"/>
        </w:numPr>
        <w:rPr>
          <w:sz w:val="16"/>
          <w:szCs w:val="16"/>
        </w:rPr>
      </w:pPr>
      <w:r w:rsidRPr="00F40DEE">
        <w:rPr>
          <w:sz w:val="16"/>
          <w:szCs w:val="16"/>
        </w:rPr>
        <w:t>Intent to Apply</w:t>
      </w:r>
    </w:p>
    <w:p w:rsidR="005E445E" w:rsidRPr="00F40DEE" w:rsidRDefault="005E445E" w:rsidP="00DD1850">
      <w:pPr>
        <w:numPr>
          <w:ilvl w:val="0"/>
          <w:numId w:val="9"/>
        </w:numPr>
        <w:rPr>
          <w:sz w:val="16"/>
          <w:szCs w:val="16"/>
        </w:rPr>
      </w:pPr>
      <w:r w:rsidRPr="00F40DEE">
        <w:rPr>
          <w:sz w:val="16"/>
          <w:szCs w:val="16"/>
        </w:rPr>
        <w:t>Application Preparation</w:t>
      </w:r>
    </w:p>
    <w:p w:rsidR="00514F70" w:rsidRPr="00F40DEE" w:rsidRDefault="00514F70" w:rsidP="00DD1850">
      <w:pPr>
        <w:numPr>
          <w:ilvl w:val="0"/>
          <w:numId w:val="9"/>
        </w:numPr>
        <w:rPr>
          <w:sz w:val="16"/>
          <w:szCs w:val="16"/>
        </w:rPr>
      </w:pPr>
      <w:r w:rsidRPr="00F40DEE">
        <w:rPr>
          <w:sz w:val="16"/>
          <w:szCs w:val="16"/>
        </w:rPr>
        <w:t>Plagiarism</w:t>
      </w:r>
    </w:p>
    <w:p w:rsidR="005E445E" w:rsidRPr="00F40DEE" w:rsidRDefault="005E445E" w:rsidP="00DD1850">
      <w:pPr>
        <w:numPr>
          <w:ilvl w:val="0"/>
          <w:numId w:val="9"/>
        </w:numPr>
        <w:rPr>
          <w:sz w:val="16"/>
          <w:szCs w:val="16"/>
        </w:rPr>
      </w:pPr>
      <w:r w:rsidRPr="00F40DEE">
        <w:rPr>
          <w:sz w:val="16"/>
          <w:szCs w:val="16"/>
        </w:rPr>
        <w:t>Application Deadline</w:t>
      </w:r>
    </w:p>
    <w:p w:rsidR="005E445E" w:rsidRPr="00F40DEE" w:rsidRDefault="005E445E" w:rsidP="00DD1850">
      <w:pPr>
        <w:numPr>
          <w:ilvl w:val="0"/>
          <w:numId w:val="9"/>
        </w:numPr>
        <w:rPr>
          <w:sz w:val="16"/>
          <w:szCs w:val="16"/>
        </w:rPr>
      </w:pPr>
      <w:r w:rsidRPr="00F40DEE">
        <w:rPr>
          <w:sz w:val="16"/>
          <w:szCs w:val="16"/>
        </w:rPr>
        <w:t>Application Review Process</w:t>
      </w:r>
    </w:p>
    <w:p w:rsidR="005E445E" w:rsidRPr="00F40DEE" w:rsidRDefault="005E445E" w:rsidP="00DD1850">
      <w:pPr>
        <w:numPr>
          <w:ilvl w:val="0"/>
          <w:numId w:val="9"/>
        </w:numPr>
        <w:rPr>
          <w:sz w:val="16"/>
          <w:szCs w:val="16"/>
        </w:rPr>
      </w:pPr>
      <w:r w:rsidRPr="00F40DEE">
        <w:rPr>
          <w:sz w:val="16"/>
          <w:szCs w:val="16"/>
        </w:rPr>
        <w:t>Notification of Funding Decision</w:t>
      </w:r>
    </w:p>
    <w:p w:rsidR="00D5201A" w:rsidRPr="00F40DEE" w:rsidRDefault="00D5201A" w:rsidP="00DD1850">
      <w:pPr>
        <w:numPr>
          <w:ilvl w:val="0"/>
          <w:numId w:val="9"/>
        </w:numPr>
        <w:rPr>
          <w:sz w:val="16"/>
          <w:szCs w:val="16"/>
        </w:rPr>
      </w:pPr>
      <w:r w:rsidRPr="00F40DEE">
        <w:rPr>
          <w:sz w:val="16"/>
          <w:szCs w:val="16"/>
        </w:rPr>
        <w:t>Rejection of Proposals</w:t>
      </w:r>
    </w:p>
    <w:p w:rsidR="009B3D1F" w:rsidRPr="00F40DEE" w:rsidRDefault="009B3D1F" w:rsidP="00DD1850">
      <w:pPr>
        <w:numPr>
          <w:ilvl w:val="0"/>
          <w:numId w:val="9"/>
        </w:numPr>
        <w:rPr>
          <w:sz w:val="16"/>
          <w:szCs w:val="16"/>
        </w:rPr>
      </w:pPr>
      <w:r w:rsidRPr="00F40DEE">
        <w:rPr>
          <w:sz w:val="16"/>
          <w:szCs w:val="16"/>
        </w:rPr>
        <w:t>Additional Information Request</w:t>
      </w:r>
    </w:p>
    <w:p w:rsidR="00E55C10" w:rsidRPr="00F40DEE" w:rsidRDefault="00E55C10" w:rsidP="00E55C10">
      <w:pPr>
        <w:rPr>
          <w:b/>
          <w:sz w:val="22"/>
          <w:szCs w:val="22"/>
        </w:rPr>
      </w:pPr>
      <w:r w:rsidRPr="00F40DEE">
        <w:rPr>
          <w:b/>
          <w:sz w:val="22"/>
          <w:szCs w:val="22"/>
        </w:rPr>
        <w:t>Eligibility and Priorities</w:t>
      </w:r>
      <w:r w:rsidR="006026FA" w:rsidRPr="00F40DEE">
        <w:rPr>
          <w:b/>
          <w:sz w:val="22"/>
          <w:szCs w:val="22"/>
        </w:rPr>
        <w:tab/>
      </w:r>
      <w:r w:rsidR="006026FA" w:rsidRPr="00F40DEE">
        <w:rPr>
          <w:b/>
          <w:sz w:val="22"/>
          <w:szCs w:val="22"/>
        </w:rPr>
        <w:tab/>
      </w:r>
      <w:r w:rsidR="006026FA" w:rsidRPr="00F40DEE">
        <w:rPr>
          <w:b/>
          <w:sz w:val="22"/>
          <w:szCs w:val="22"/>
        </w:rPr>
        <w:tab/>
      </w:r>
      <w:r w:rsidR="006026FA" w:rsidRPr="00F40DEE">
        <w:rPr>
          <w:b/>
          <w:sz w:val="22"/>
          <w:szCs w:val="22"/>
        </w:rPr>
        <w:tab/>
      </w:r>
      <w:r w:rsidR="006026FA" w:rsidRPr="00F40DEE">
        <w:rPr>
          <w:b/>
          <w:sz w:val="22"/>
          <w:szCs w:val="22"/>
        </w:rPr>
        <w:tab/>
      </w:r>
      <w:r w:rsidR="006026FA" w:rsidRPr="00F40DEE">
        <w:rPr>
          <w:b/>
          <w:sz w:val="22"/>
          <w:szCs w:val="22"/>
        </w:rPr>
        <w:tab/>
      </w:r>
      <w:r w:rsidR="006026FA" w:rsidRPr="00F40DEE">
        <w:rPr>
          <w:b/>
          <w:sz w:val="22"/>
          <w:szCs w:val="22"/>
        </w:rPr>
        <w:tab/>
      </w:r>
      <w:r w:rsidR="002310E8" w:rsidRPr="00F40DEE">
        <w:rPr>
          <w:b/>
          <w:sz w:val="22"/>
          <w:szCs w:val="22"/>
        </w:rPr>
        <w:tab/>
      </w:r>
      <w:r w:rsidR="006026FA" w:rsidRPr="00F40DEE">
        <w:rPr>
          <w:sz w:val="22"/>
          <w:szCs w:val="22"/>
        </w:rPr>
        <w:t>6-</w:t>
      </w:r>
      <w:r w:rsidR="005F6518" w:rsidRPr="00F40DEE">
        <w:rPr>
          <w:sz w:val="22"/>
          <w:szCs w:val="22"/>
        </w:rPr>
        <w:t>8</w:t>
      </w:r>
    </w:p>
    <w:p w:rsidR="00E55C10" w:rsidRPr="00F40DEE" w:rsidRDefault="00E55C10" w:rsidP="00DD1850">
      <w:pPr>
        <w:numPr>
          <w:ilvl w:val="0"/>
          <w:numId w:val="9"/>
        </w:numPr>
        <w:rPr>
          <w:sz w:val="16"/>
          <w:szCs w:val="16"/>
        </w:rPr>
      </w:pPr>
      <w:r w:rsidRPr="00F40DEE">
        <w:rPr>
          <w:sz w:val="16"/>
          <w:szCs w:val="16"/>
        </w:rPr>
        <w:t>Available Funds</w:t>
      </w:r>
    </w:p>
    <w:p w:rsidR="00E55C10" w:rsidRPr="00F40DEE" w:rsidRDefault="00E55C10" w:rsidP="00DD1850">
      <w:pPr>
        <w:numPr>
          <w:ilvl w:val="0"/>
          <w:numId w:val="9"/>
        </w:numPr>
        <w:rPr>
          <w:sz w:val="16"/>
          <w:szCs w:val="16"/>
        </w:rPr>
      </w:pPr>
      <w:r w:rsidRPr="00F40DEE">
        <w:rPr>
          <w:sz w:val="16"/>
          <w:szCs w:val="16"/>
        </w:rPr>
        <w:t>Eligible Applicants</w:t>
      </w:r>
    </w:p>
    <w:p w:rsidR="00E55C10" w:rsidRPr="00F40DEE" w:rsidRDefault="00E55C10" w:rsidP="00DD1850">
      <w:pPr>
        <w:numPr>
          <w:ilvl w:val="0"/>
          <w:numId w:val="9"/>
        </w:numPr>
        <w:rPr>
          <w:sz w:val="16"/>
          <w:szCs w:val="16"/>
        </w:rPr>
      </w:pPr>
      <w:r w:rsidRPr="00F40DEE">
        <w:rPr>
          <w:sz w:val="16"/>
          <w:szCs w:val="16"/>
        </w:rPr>
        <w:t>Funding Priorities</w:t>
      </w:r>
    </w:p>
    <w:p w:rsidR="00CE3FBB" w:rsidRPr="00F40DEE" w:rsidRDefault="00CE3FBB" w:rsidP="00DD1850">
      <w:pPr>
        <w:numPr>
          <w:ilvl w:val="0"/>
          <w:numId w:val="9"/>
        </w:numPr>
        <w:rPr>
          <w:sz w:val="16"/>
          <w:szCs w:val="16"/>
        </w:rPr>
      </w:pPr>
      <w:r w:rsidRPr="00F40DEE">
        <w:rPr>
          <w:sz w:val="16"/>
          <w:szCs w:val="16"/>
        </w:rPr>
        <w:t>WDE-Leading the Drive to the Top  Five-6 Focus Areas</w:t>
      </w:r>
    </w:p>
    <w:p w:rsidR="0010642D" w:rsidRPr="00F40DEE" w:rsidRDefault="002310E8" w:rsidP="007955CE">
      <w:pPr>
        <w:rPr>
          <w:color w:val="000000"/>
          <w:sz w:val="20"/>
          <w:szCs w:val="22"/>
        </w:rPr>
      </w:pPr>
      <w:r w:rsidRPr="00F40DEE">
        <w:rPr>
          <w:b/>
          <w:color w:val="000000"/>
          <w:sz w:val="22"/>
          <w:szCs w:val="22"/>
        </w:rPr>
        <w:t>21</w:t>
      </w:r>
      <w:r w:rsidRPr="00F40DEE">
        <w:rPr>
          <w:b/>
          <w:color w:val="000000"/>
          <w:sz w:val="22"/>
          <w:szCs w:val="22"/>
          <w:vertAlign w:val="superscript"/>
        </w:rPr>
        <w:t>st</w:t>
      </w:r>
      <w:r w:rsidRPr="00F40DEE">
        <w:rPr>
          <w:b/>
          <w:color w:val="000000"/>
          <w:sz w:val="22"/>
          <w:szCs w:val="22"/>
        </w:rPr>
        <w:t xml:space="preserve"> Century Community Learning Centers </w:t>
      </w:r>
      <w:r w:rsidR="0010642D" w:rsidRPr="00F40DEE">
        <w:rPr>
          <w:b/>
          <w:color w:val="000000"/>
          <w:sz w:val="22"/>
          <w:szCs w:val="22"/>
        </w:rPr>
        <w:t xml:space="preserve">Program </w:t>
      </w:r>
      <w:r w:rsidR="00314B59" w:rsidRPr="00F40DEE">
        <w:rPr>
          <w:b/>
          <w:color w:val="000000"/>
          <w:sz w:val="22"/>
          <w:szCs w:val="22"/>
        </w:rPr>
        <w:t>Focus</w:t>
      </w:r>
      <w:r w:rsidR="0010642D" w:rsidRPr="00F40DEE">
        <w:rPr>
          <w:color w:val="000000"/>
          <w:sz w:val="20"/>
          <w:szCs w:val="19"/>
        </w:rPr>
        <w:tab/>
      </w:r>
      <w:r w:rsidR="0010642D" w:rsidRPr="00F40DEE">
        <w:rPr>
          <w:color w:val="000000"/>
          <w:sz w:val="20"/>
          <w:szCs w:val="19"/>
        </w:rPr>
        <w:tab/>
      </w:r>
      <w:r w:rsidR="0010642D" w:rsidRPr="00F40DEE">
        <w:rPr>
          <w:color w:val="000000"/>
          <w:sz w:val="20"/>
          <w:szCs w:val="19"/>
        </w:rPr>
        <w:tab/>
      </w:r>
      <w:r w:rsidR="00AD67BC">
        <w:rPr>
          <w:color w:val="000000"/>
          <w:sz w:val="20"/>
          <w:szCs w:val="19"/>
        </w:rPr>
        <w:tab/>
      </w:r>
      <w:r w:rsidR="005F6518" w:rsidRPr="00F40DEE">
        <w:rPr>
          <w:color w:val="000000"/>
          <w:sz w:val="22"/>
          <w:szCs w:val="22"/>
        </w:rPr>
        <w:t>9-12</w:t>
      </w:r>
    </w:p>
    <w:p w:rsidR="005E445E" w:rsidRPr="00F40DEE" w:rsidRDefault="005E445E" w:rsidP="00DD1850">
      <w:pPr>
        <w:numPr>
          <w:ilvl w:val="0"/>
          <w:numId w:val="10"/>
        </w:numPr>
        <w:rPr>
          <w:color w:val="000000"/>
          <w:sz w:val="16"/>
          <w:szCs w:val="16"/>
        </w:rPr>
      </w:pPr>
      <w:r w:rsidRPr="00F40DEE">
        <w:rPr>
          <w:color w:val="000000"/>
          <w:sz w:val="16"/>
          <w:szCs w:val="16"/>
        </w:rPr>
        <w:t>Overview</w:t>
      </w:r>
    </w:p>
    <w:p w:rsidR="005E445E" w:rsidRPr="00F40DEE" w:rsidRDefault="005E445E" w:rsidP="00DD1850">
      <w:pPr>
        <w:numPr>
          <w:ilvl w:val="0"/>
          <w:numId w:val="10"/>
        </w:numPr>
        <w:rPr>
          <w:color w:val="000000"/>
          <w:sz w:val="16"/>
          <w:szCs w:val="16"/>
        </w:rPr>
      </w:pPr>
      <w:r w:rsidRPr="00F40DEE">
        <w:rPr>
          <w:color w:val="000000"/>
          <w:sz w:val="16"/>
          <w:szCs w:val="16"/>
        </w:rPr>
        <w:t xml:space="preserve">What is a </w:t>
      </w:r>
      <w:smartTag w:uri="urn:schemas-microsoft-com:office:smarttags" w:element="place">
        <w:smartTag w:uri="urn:schemas-microsoft-com:office:smarttags" w:element="PlaceName">
          <w:r w:rsidRPr="00F40DEE">
            <w:rPr>
              <w:color w:val="000000"/>
              <w:sz w:val="16"/>
              <w:szCs w:val="16"/>
            </w:rPr>
            <w:t>Community</w:t>
          </w:r>
        </w:smartTag>
        <w:r w:rsidRPr="00F40DEE">
          <w:rPr>
            <w:color w:val="000000"/>
            <w:sz w:val="16"/>
            <w:szCs w:val="16"/>
          </w:rPr>
          <w:t xml:space="preserve"> </w:t>
        </w:r>
        <w:smartTag w:uri="urn:schemas-microsoft-com:office:smarttags" w:element="PlaceName">
          <w:r w:rsidRPr="00F40DEE">
            <w:rPr>
              <w:color w:val="000000"/>
              <w:sz w:val="16"/>
              <w:szCs w:val="16"/>
            </w:rPr>
            <w:t>Learning</w:t>
          </w:r>
        </w:smartTag>
        <w:r w:rsidRPr="00F40DEE">
          <w:rPr>
            <w:color w:val="000000"/>
            <w:sz w:val="16"/>
            <w:szCs w:val="16"/>
          </w:rPr>
          <w:t xml:space="preserve"> </w:t>
        </w:r>
        <w:smartTag w:uri="urn:schemas-microsoft-com:office:smarttags" w:element="PlaceType">
          <w:r w:rsidRPr="00F40DEE">
            <w:rPr>
              <w:color w:val="000000"/>
              <w:sz w:val="16"/>
              <w:szCs w:val="16"/>
            </w:rPr>
            <w:t>Center</w:t>
          </w:r>
        </w:smartTag>
      </w:smartTag>
      <w:r w:rsidRPr="00F40DEE">
        <w:rPr>
          <w:color w:val="000000"/>
          <w:sz w:val="16"/>
          <w:szCs w:val="16"/>
        </w:rPr>
        <w:t>?</w:t>
      </w:r>
    </w:p>
    <w:p w:rsidR="005E445E" w:rsidRPr="00F40DEE" w:rsidRDefault="005E445E" w:rsidP="00DD1850">
      <w:pPr>
        <w:numPr>
          <w:ilvl w:val="0"/>
          <w:numId w:val="10"/>
        </w:numPr>
        <w:rPr>
          <w:color w:val="000000"/>
          <w:sz w:val="16"/>
          <w:szCs w:val="16"/>
        </w:rPr>
      </w:pPr>
      <w:r w:rsidRPr="00F40DEE">
        <w:rPr>
          <w:color w:val="000000"/>
          <w:sz w:val="16"/>
          <w:szCs w:val="16"/>
        </w:rPr>
        <w:t>Program Purpose</w:t>
      </w:r>
    </w:p>
    <w:p w:rsidR="00727DC4" w:rsidRPr="00F40DEE" w:rsidRDefault="00B81B84" w:rsidP="00DD1850">
      <w:pPr>
        <w:numPr>
          <w:ilvl w:val="0"/>
          <w:numId w:val="10"/>
        </w:numPr>
        <w:rPr>
          <w:color w:val="000000"/>
          <w:sz w:val="16"/>
          <w:szCs w:val="16"/>
        </w:rPr>
      </w:pPr>
      <w:smartTag w:uri="urn:schemas-microsoft-com:office:smarttags" w:element="State">
        <w:smartTag w:uri="urn:schemas-microsoft-com:office:smarttags" w:element="place">
          <w:r w:rsidRPr="00F40DEE">
            <w:rPr>
              <w:color w:val="000000"/>
              <w:sz w:val="16"/>
              <w:szCs w:val="16"/>
            </w:rPr>
            <w:t>Wyoming</w:t>
          </w:r>
        </w:smartTag>
      </w:smartTag>
      <w:r w:rsidRPr="00F40DEE">
        <w:rPr>
          <w:color w:val="000000"/>
          <w:sz w:val="16"/>
          <w:szCs w:val="16"/>
        </w:rPr>
        <w:t xml:space="preserve"> </w:t>
      </w:r>
      <w:r w:rsidR="00727DC4" w:rsidRPr="00F40DEE">
        <w:rPr>
          <w:color w:val="000000"/>
          <w:sz w:val="16"/>
          <w:szCs w:val="16"/>
        </w:rPr>
        <w:t>21</w:t>
      </w:r>
      <w:r w:rsidR="00727DC4" w:rsidRPr="00F40DEE">
        <w:rPr>
          <w:color w:val="000000"/>
          <w:sz w:val="16"/>
          <w:szCs w:val="16"/>
          <w:vertAlign w:val="superscript"/>
        </w:rPr>
        <w:t>st</w:t>
      </w:r>
      <w:r w:rsidR="00727DC4" w:rsidRPr="00F40DEE">
        <w:rPr>
          <w:color w:val="000000"/>
          <w:sz w:val="16"/>
          <w:szCs w:val="16"/>
        </w:rPr>
        <w:t xml:space="preserve"> Century Community Learning Centers Goals </w:t>
      </w:r>
    </w:p>
    <w:p w:rsidR="005E445E" w:rsidRPr="00F40DEE" w:rsidRDefault="005E445E" w:rsidP="00DD1850">
      <w:pPr>
        <w:numPr>
          <w:ilvl w:val="0"/>
          <w:numId w:val="10"/>
        </w:numPr>
        <w:rPr>
          <w:color w:val="000000"/>
          <w:sz w:val="16"/>
          <w:szCs w:val="16"/>
        </w:rPr>
      </w:pPr>
      <w:r w:rsidRPr="00F40DEE">
        <w:rPr>
          <w:color w:val="000000"/>
          <w:sz w:val="16"/>
          <w:szCs w:val="16"/>
        </w:rPr>
        <w:t>Principles of Effectiveness</w:t>
      </w:r>
    </w:p>
    <w:p w:rsidR="005E445E" w:rsidRPr="00F40DEE" w:rsidRDefault="005E445E" w:rsidP="00DD1850">
      <w:pPr>
        <w:numPr>
          <w:ilvl w:val="0"/>
          <w:numId w:val="10"/>
        </w:numPr>
        <w:rPr>
          <w:color w:val="000000"/>
          <w:sz w:val="16"/>
          <w:szCs w:val="16"/>
        </w:rPr>
      </w:pPr>
      <w:r w:rsidRPr="00F40DEE">
        <w:rPr>
          <w:color w:val="000000"/>
          <w:sz w:val="16"/>
          <w:szCs w:val="16"/>
        </w:rPr>
        <w:t>Academic Achievement</w:t>
      </w:r>
    </w:p>
    <w:p w:rsidR="005E445E" w:rsidRPr="00F40DEE" w:rsidRDefault="005E445E" w:rsidP="00DD1850">
      <w:pPr>
        <w:numPr>
          <w:ilvl w:val="0"/>
          <w:numId w:val="10"/>
        </w:numPr>
        <w:rPr>
          <w:color w:val="000000"/>
          <w:sz w:val="16"/>
          <w:szCs w:val="16"/>
        </w:rPr>
      </w:pPr>
      <w:r w:rsidRPr="00F40DEE">
        <w:rPr>
          <w:color w:val="000000"/>
          <w:sz w:val="16"/>
          <w:szCs w:val="16"/>
        </w:rPr>
        <w:t>High Quality Program Characteristics</w:t>
      </w:r>
    </w:p>
    <w:p w:rsidR="00514F70" w:rsidRPr="00F40DEE" w:rsidRDefault="005E445E" w:rsidP="00DD1850">
      <w:pPr>
        <w:numPr>
          <w:ilvl w:val="0"/>
          <w:numId w:val="10"/>
        </w:numPr>
        <w:rPr>
          <w:color w:val="000000"/>
          <w:sz w:val="16"/>
          <w:szCs w:val="16"/>
        </w:rPr>
      </w:pPr>
      <w:r w:rsidRPr="00F40DEE">
        <w:rPr>
          <w:color w:val="000000"/>
          <w:sz w:val="16"/>
          <w:szCs w:val="16"/>
        </w:rPr>
        <w:t>Allowable Activities</w:t>
      </w:r>
    </w:p>
    <w:p w:rsidR="00314B59" w:rsidRPr="00F40DEE" w:rsidRDefault="00314B59" w:rsidP="00DD1850">
      <w:pPr>
        <w:numPr>
          <w:ilvl w:val="0"/>
          <w:numId w:val="10"/>
        </w:numPr>
        <w:rPr>
          <w:color w:val="000000"/>
          <w:sz w:val="16"/>
          <w:szCs w:val="16"/>
        </w:rPr>
      </w:pPr>
      <w:r w:rsidRPr="00F40DEE">
        <w:rPr>
          <w:color w:val="000000"/>
          <w:sz w:val="16"/>
          <w:szCs w:val="16"/>
        </w:rPr>
        <w:t>Government Performance and Results Act of 1993</w:t>
      </w:r>
      <w:r w:rsidR="002310E8" w:rsidRPr="00F40DEE">
        <w:rPr>
          <w:color w:val="000000"/>
          <w:sz w:val="16"/>
          <w:szCs w:val="16"/>
        </w:rPr>
        <w:tab/>
      </w:r>
      <w:r w:rsidR="002310E8" w:rsidRPr="00F40DEE">
        <w:rPr>
          <w:color w:val="000000"/>
          <w:sz w:val="16"/>
          <w:szCs w:val="16"/>
        </w:rPr>
        <w:tab/>
      </w:r>
    </w:p>
    <w:p w:rsidR="00314B59" w:rsidRPr="00F40DEE" w:rsidRDefault="00314B59" w:rsidP="00314B59">
      <w:pPr>
        <w:rPr>
          <w:color w:val="000000"/>
          <w:sz w:val="16"/>
          <w:szCs w:val="16"/>
        </w:rPr>
      </w:pPr>
      <w:r w:rsidRPr="00F40DEE">
        <w:rPr>
          <w:b/>
          <w:color w:val="000000"/>
          <w:sz w:val="22"/>
          <w:szCs w:val="22"/>
        </w:rPr>
        <w:t>General Program Information</w:t>
      </w:r>
      <w:r w:rsidRPr="00F40DEE">
        <w:rPr>
          <w:b/>
          <w:color w:val="000000"/>
          <w:sz w:val="22"/>
          <w:szCs w:val="22"/>
        </w:rPr>
        <w:tab/>
      </w:r>
      <w:r w:rsidRPr="00F40DEE">
        <w:rPr>
          <w:b/>
          <w:color w:val="000000"/>
          <w:sz w:val="22"/>
          <w:szCs w:val="22"/>
        </w:rPr>
        <w:tab/>
      </w:r>
      <w:r w:rsidRPr="00F40DEE">
        <w:rPr>
          <w:b/>
          <w:color w:val="000000"/>
          <w:sz w:val="22"/>
          <w:szCs w:val="22"/>
        </w:rPr>
        <w:tab/>
      </w:r>
      <w:r w:rsidRPr="00F40DEE">
        <w:rPr>
          <w:b/>
          <w:color w:val="000000"/>
          <w:sz w:val="22"/>
          <w:szCs w:val="22"/>
        </w:rPr>
        <w:tab/>
      </w:r>
      <w:r w:rsidRPr="00F40DEE">
        <w:rPr>
          <w:b/>
          <w:color w:val="000000"/>
          <w:sz w:val="22"/>
          <w:szCs w:val="22"/>
        </w:rPr>
        <w:tab/>
      </w:r>
      <w:r w:rsidRPr="00F40DEE">
        <w:rPr>
          <w:b/>
          <w:color w:val="000000"/>
          <w:sz w:val="22"/>
          <w:szCs w:val="22"/>
        </w:rPr>
        <w:tab/>
      </w:r>
      <w:r w:rsidR="002310E8" w:rsidRPr="00F40DEE">
        <w:rPr>
          <w:b/>
          <w:color w:val="000000"/>
          <w:sz w:val="22"/>
          <w:szCs w:val="22"/>
        </w:rPr>
        <w:tab/>
      </w:r>
      <w:r w:rsidR="00AD67BC">
        <w:rPr>
          <w:b/>
          <w:color w:val="000000"/>
          <w:sz w:val="22"/>
          <w:szCs w:val="22"/>
        </w:rPr>
        <w:tab/>
      </w:r>
      <w:r w:rsidR="00F2000D" w:rsidRPr="00F40DEE">
        <w:rPr>
          <w:color w:val="000000"/>
          <w:sz w:val="22"/>
          <w:szCs w:val="22"/>
        </w:rPr>
        <w:t>1</w:t>
      </w:r>
      <w:r w:rsidR="005F6518" w:rsidRPr="00F40DEE">
        <w:rPr>
          <w:color w:val="000000"/>
          <w:sz w:val="22"/>
          <w:szCs w:val="22"/>
        </w:rPr>
        <w:t>2</w:t>
      </w:r>
      <w:r w:rsidRPr="00F40DEE">
        <w:rPr>
          <w:color w:val="000000"/>
          <w:sz w:val="22"/>
          <w:szCs w:val="22"/>
        </w:rPr>
        <w:t>-</w:t>
      </w:r>
      <w:r w:rsidR="007B5287" w:rsidRPr="00F40DEE">
        <w:rPr>
          <w:color w:val="000000"/>
          <w:sz w:val="22"/>
          <w:szCs w:val="22"/>
        </w:rPr>
        <w:t>1</w:t>
      </w:r>
      <w:r w:rsidR="005F6518" w:rsidRPr="00F40DEE">
        <w:rPr>
          <w:color w:val="000000"/>
          <w:sz w:val="22"/>
          <w:szCs w:val="22"/>
        </w:rPr>
        <w:t>4</w:t>
      </w:r>
    </w:p>
    <w:p w:rsidR="005E445E" w:rsidRPr="00F40DEE" w:rsidRDefault="00752D91" w:rsidP="00DD1850">
      <w:pPr>
        <w:numPr>
          <w:ilvl w:val="0"/>
          <w:numId w:val="10"/>
        </w:numPr>
        <w:rPr>
          <w:color w:val="000000"/>
          <w:sz w:val="16"/>
          <w:szCs w:val="16"/>
        </w:rPr>
      </w:pPr>
      <w:smartTag w:uri="urn:schemas-microsoft-com:office:smarttags" w:element="place">
        <w:smartTag w:uri="urn:schemas-microsoft-com:office:smarttags" w:element="PlaceName">
          <w:r w:rsidRPr="00F40DEE">
            <w:rPr>
              <w:color w:val="000000"/>
              <w:sz w:val="16"/>
              <w:szCs w:val="16"/>
            </w:rPr>
            <w:t>Program</w:t>
          </w:r>
        </w:smartTag>
        <w:r w:rsidRPr="00F40DEE">
          <w:rPr>
            <w:color w:val="000000"/>
            <w:sz w:val="16"/>
            <w:szCs w:val="16"/>
          </w:rPr>
          <w:t xml:space="preserve"> </w:t>
        </w:r>
        <w:smartTag w:uri="urn:schemas-microsoft-com:office:smarttags" w:element="PlaceType">
          <w:r w:rsidR="005E445E" w:rsidRPr="00F40DEE">
            <w:rPr>
              <w:color w:val="000000"/>
              <w:sz w:val="16"/>
              <w:szCs w:val="16"/>
            </w:rPr>
            <w:t>Center</w:t>
          </w:r>
        </w:smartTag>
      </w:smartTag>
    </w:p>
    <w:p w:rsidR="005E445E" w:rsidRPr="00F40DEE" w:rsidRDefault="005E445E" w:rsidP="00DD1850">
      <w:pPr>
        <w:numPr>
          <w:ilvl w:val="0"/>
          <w:numId w:val="10"/>
        </w:numPr>
        <w:rPr>
          <w:color w:val="000000"/>
          <w:sz w:val="16"/>
          <w:szCs w:val="16"/>
        </w:rPr>
      </w:pPr>
      <w:r w:rsidRPr="00F40DEE">
        <w:rPr>
          <w:color w:val="000000"/>
          <w:sz w:val="16"/>
          <w:szCs w:val="16"/>
        </w:rPr>
        <w:t>Program Operation</w:t>
      </w:r>
      <w:r w:rsidR="00A20B6A" w:rsidRPr="00F40DEE">
        <w:rPr>
          <w:color w:val="000000"/>
          <w:sz w:val="16"/>
          <w:szCs w:val="16"/>
        </w:rPr>
        <w:t>s</w:t>
      </w:r>
      <w:r w:rsidRPr="00F40DEE">
        <w:rPr>
          <w:color w:val="000000"/>
          <w:sz w:val="16"/>
          <w:szCs w:val="16"/>
        </w:rPr>
        <w:t xml:space="preserve"> and Student Attendance</w:t>
      </w:r>
    </w:p>
    <w:p w:rsidR="00750D5D" w:rsidRPr="00F40DEE" w:rsidRDefault="00750D5D" w:rsidP="00DD1850">
      <w:pPr>
        <w:numPr>
          <w:ilvl w:val="0"/>
          <w:numId w:val="10"/>
        </w:numPr>
        <w:rPr>
          <w:color w:val="000000"/>
          <w:sz w:val="16"/>
          <w:szCs w:val="16"/>
        </w:rPr>
      </w:pPr>
      <w:r w:rsidRPr="00F40DEE">
        <w:rPr>
          <w:color w:val="000000"/>
          <w:sz w:val="16"/>
          <w:szCs w:val="16"/>
        </w:rPr>
        <w:t>Students with Disabilities</w:t>
      </w:r>
    </w:p>
    <w:p w:rsidR="00750D5D" w:rsidRPr="00F40DEE" w:rsidRDefault="00750D5D" w:rsidP="00DD1850">
      <w:pPr>
        <w:numPr>
          <w:ilvl w:val="0"/>
          <w:numId w:val="10"/>
        </w:numPr>
        <w:rPr>
          <w:color w:val="000000"/>
          <w:sz w:val="16"/>
          <w:szCs w:val="16"/>
        </w:rPr>
      </w:pPr>
      <w:r w:rsidRPr="00F40DEE">
        <w:rPr>
          <w:color w:val="000000"/>
          <w:sz w:val="16"/>
          <w:szCs w:val="16"/>
        </w:rPr>
        <w:t>Services to Adults</w:t>
      </w:r>
    </w:p>
    <w:p w:rsidR="007B5287" w:rsidRPr="00F40DEE" w:rsidRDefault="007B5287" w:rsidP="00DD1850">
      <w:pPr>
        <w:numPr>
          <w:ilvl w:val="0"/>
          <w:numId w:val="10"/>
        </w:numPr>
        <w:rPr>
          <w:color w:val="000000"/>
          <w:sz w:val="16"/>
          <w:szCs w:val="16"/>
        </w:rPr>
      </w:pPr>
      <w:r w:rsidRPr="00F40DEE">
        <w:rPr>
          <w:color w:val="000000"/>
          <w:sz w:val="16"/>
          <w:szCs w:val="16"/>
        </w:rPr>
        <w:t>Project Starting Date</w:t>
      </w:r>
    </w:p>
    <w:p w:rsidR="007B5287" w:rsidRPr="00F40DEE" w:rsidRDefault="007B5287" w:rsidP="00DD1850">
      <w:pPr>
        <w:numPr>
          <w:ilvl w:val="0"/>
          <w:numId w:val="10"/>
        </w:numPr>
        <w:rPr>
          <w:color w:val="000000"/>
          <w:sz w:val="16"/>
          <w:szCs w:val="16"/>
        </w:rPr>
      </w:pPr>
      <w:r w:rsidRPr="00F40DEE">
        <w:rPr>
          <w:color w:val="000000"/>
          <w:sz w:val="16"/>
          <w:szCs w:val="16"/>
        </w:rPr>
        <w:t xml:space="preserve">Integrating After-School Programs with the </w:t>
      </w:r>
      <w:smartTag w:uri="urn:schemas-microsoft-com:office:smarttags" w:element="place">
        <w:smartTag w:uri="urn:schemas-microsoft-com:office:smarttags" w:element="PlaceName">
          <w:r w:rsidRPr="00F40DEE">
            <w:rPr>
              <w:color w:val="000000"/>
              <w:sz w:val="16"/>
              <w:szCs w:val="16"/>
            </w:rPr>
            <w:t>Regular</w:t>
          </w:r>
        </w:smartTag>
        <w:r w:rsidRPr="00F40DEE">
          <w:rPr>
            <w:color w:val="000000"/>
            <w:sz w:val="16"/>
            <w:szCs w:val="16"/>
          </w:rPr>
          <w:t xml:space="preserve"> </w:t>
        </w:r>
        <w:smartTag w:uri="urn:schemas-microsoft-com:office:smarttags" w:element="PlaceType">
          <w:r w:rsidRPr="00F40DEE">
            <w:rPr>
              <w:color w:val="000000"/>
              <w:sz w:val="16"/>
              <w:szCs w:val="16"/>
            </w:rPr>
            <w:t>School</w:t>
          </w:r>
        </w:smartTag>
      </w:smartTag>
      <w:r w:rsidRPr="00F40DEE">
        <w:rPr>
          <w:color w:val="000000"/>
          <w:sz w:val="16"/>
          <w:szCs w:val="16"/>
        </w:rPr>
        <w:t xml:space="preserve"> Day</w:t>
      </w:r>
    </w:p>
    <w:p w:rsidR="007B5287" w:rsidRPr="00F40DEE" w:rsidRDefault="007B5287" w:rsidP="00DD1850">
      <w:pPr>
        <w:numPr>
          <w:ilvl w:val="0"/>
          <w:numId w:val="10"/>
        </w:numPr>
        <w:rPr>
          <w:color w:val="000000"/>
          <w:sz w:val="16"/>
          <w:szCs w:val="16"/>
        </w:rPr>
      </w:pPr>
      <w:r w:rsidRPr="00F40DEE">
        <w:rPr>
          <w:color w:val="000000"/>
          <w:sz w:val="16"/>
          <w:szCs w:val="16"/>
        </w:rPr>
        <w:t>Project Coordinator</w:t>
      </w:r>
    </w:p>
    <w:p w:rsidR="005E445E" w:rsidRPr="00F40DEE" w:rsidRDefault="005E445E" w:rsidP="00DD1850">
      <w:pPr>
        <w:numPr>
          <w:ilvl w:val="0"/>
          <w:numId w:val="10"/>
        </w:numPr>
        <w:rPr>
          <w:color w:val="000000"/>
          <w:sz w:val="16"/>
          <w:szCs w:val="16"/>
        </w:rPr>
      </w:pPr>
      <w:r w:rsidRPr="00F40DEE">
        <w:rPr>
          <w:color w:val="000000"/>
          <w:sz w:val="16"/>
          <w:szCs w:val="16"/>
        </w:rPr>
        <w:t>Advisory Council</w:t>
      </w:r>
    </w:p>
    <w:p w:rsidR="007B5287" w:rsidRPr="00F40DEE" w:rsidRDefault="007B5287" w:rsidP="00DD1850">
      <w:pPr>
        <w:numPr>
          <w:ilvl w:val="0"/>
          <w:numId w:val="10"/>
        </w:numPr>
        <w:rPr>
          <w:color w:val="000000"/>
          <w:sz w:val="16"/>
          <w:szCs w:val="16"/>
        </w:rPr>
      </w:pPr>
      <w:r w:rsidRPr="00F40DEE">
        <w:rPr>
          <w:color w:val="000000"/>
          <w:sz w:val="16"/>
          <w:szCs w:val="16"/>
        </w:rPr>
        <w:t>Meals/Snacks</w:t>
      </w:r>
    </w:p>
    <w:p w:rsidR="007B5287" w:rsidRPr="00F40DEE" w:rsidRDefault="007B5287" w:rsidP="00DD1850">
      <w:pPr>
        <w:numPr>
          <w:ilvl w:val="0"/>
          <w:numId w:val="10"/>
        </w:numPr>
        <w:rPr>
          <w:color w:val="000000"/>
          <w:sz w:val="16"/>
          <w:szCs w:val="16"/>
        </w:rPr>
      </w:pPr>
      <w:r w:rsidRPr="00F40DEE">
        <w:rPr>
          <w:color w:val="000000"/>
          <w:sz w:val="16"/>
          <w:szCs w:val="16"/>
        </w:rPr>
        <w:t>Private Schools</w:t>
      </w:r>
    </w:p>
    <w:p w:rsidR="0010642D" w:rsidRPr="00F40DEE" w:rsidRDefault="00830BE0" w:rsidP="007955CE">
      <w:pPr>
        <w:rPr>
          <w:color w:val="000000"/>
          <w:sz w:val="22"/>
          <w:szCs w:val="22"/>
        </w:rPr>
      </w:pPr>
      <w:r w:rsidRPr="00F40DEE">
        <w:rPr>
          <w:b/>
          <w:color w:val="000000"/>
          <w:sz w:val="22"/>
          <w:szCs w:val="22"/>
        </w:rPr>
        <w:t>Funding Information</w:t>
      </w:r>
      <w:r w:rsidRPr="00F40DEE">
        <w:rPr>
          <w:color w:val="000000"/>
          <w:sz w:val="20"/>
          <w:szCs w:val="19"/>
        </w:rPr>
        <w:tab/>
      </w:r>
      <w:r w:rsidRPr="00F40DEE">
        <w:rPr>
          <w:color w:val="000000"/>
          <w:sz w:val="20"/>
          <w:szCs w:val="19"/>
        </w:rPr>
        <w:tab/>
      </w:r>
      <w:r w:rsidRPr="00F40DEE">
        <w:rPr>
          <w:color w:val="000000"/>
          <w:sz w:val="20"/>
          <w:szCs w:val="19"/>
        </w:rPr>
        <w:tab/>
      </w:r>
      <w:r w:rsidRPr="00F40DEE">
        <w:rPr>
          <w:color w:val="000000"/>
          <w:sz w:val="20"/>
          <w:szCs w:val="19"/>
        </w:rPr>
        <w:tab/>
      </w:r>
      <w:r w:rsidRPr="00F40DEE">
        <w:rPr>
          <w:color w:val="000000"/>
          <w:sz w:val="20"/>
          <w:szCs w:val="19"/>
        </w:rPr>
        <w:tab/>
      </w:r>
      <w:r w:rsidRPr="00F40DEE">
        <w:rPr>
          <w:color w:val="000000"/>
          <w:sz w:val="20"/>
          <w:szCs w:val="19"/>
        </w:rPr>
        <w:tab/>
      </w:r>
      <w:r w:rsidRPr="00F40DEE">
        <w:rPr>
          <w:color w:val="000000"/>
          <w:sz w:val="20"/>
          <w:szCs w:val="19"/>
        </w:rPr>
        <w:tab/>
      </w:r>
      <w:r w:rsidRPr="00F40DEE">
        <w:rPr>
          <w:color w:val="000000"/>
          <w:sz w:val="20"/>
          <w:szCs w:val="19"/>
        </w:rPr>
        <w:tab/>
      </w:r>
      <w:r w:rsidR="002310E8" w:rsidRPr="00F40DEE">
        <w:rPr>
          <w:color w:val="000000"/>
          <w:sz w:val="20"/>
          <w:szCs w:val="19"/>
        </w:rPr>
        <w:tab/>
      </w:r>
      <w:r w:rsidR="00F2000D" w:rsidRPr="00F40DEE">
        <w:rPr>
          <w:color w:val="000000"/>
          <w:sz w:val="22"/>
          <w:szCs w:val="22"/>
        </w:rPr>
        <w:t>1</w:t>
      </w:r>
      <w:r w:rsidR="005F6518" w:rsidRPr="00F40DEE">
        <w:rPr>
          <w:color w:val="000000"/>
          <w:sz w:val="22"/>
          <w:szCs w:val="22"/>
        </w:rPr>
        <w:t>5</w:t>
      </w:r>
      <w:r w:rsidR="00272E28" w:rsidRPr="00F40DEE">
        <w:rPr>
          <w:color w:val="000000"/>
          <w:sz w:val="22"/>
          <w:szCs w:val="22"/>
        </w:rPr>
        <w:t>-1</w:t>
      </w:r>
      <w:r w:rsidR="005F6518" w:rsidRPr="00F40DEE">
        <w:rPr>
          <w:color w:val="000000"/>
          <w:sz w:val="22"/>
          <w:szCs w:val="22"/>
        </w:rPr>
        <w:t>6</w:t>
      </w:r>
    </w:p>
    <w:p w:rsidR="0010642D" w:rsidRPr="00F40DEE" w:rsidRDefault="005E445E" w:rsidP="00DD1850">
      <w:pPr>
        <w:numPr>
          <w:ilvl w:val="0"/>
          <w:numId w:val="11"/>
        </w:numPr>
        <w:rPr>
          <w:color w:val="000000"/>
          <w:sz w:val="16"/>
          <w:szCs w:val="16"/>
        </w:rPr>
      </w:pPr>
      <w:r w:rsidRPr="00F40DEE">
        <w:rPr>
          <w:color w:val="000000"/>
          <w:sz w:val="16"/>
          <w:szCs w:val="16"/>
        </w:rPr>
        <w:t>Grant Awards</w:t>
      </w:r>
    </w:p>
    <w:p w:rsidR="00884E45" w:rsidRPr="00F40DEE" w:rsidRDefault="00884E45" w:rsidP="00DD1850">
      <w:pPr>
        <w:numPr>
          <w:ilvl w:val="0"/>
          <w:numId w:val="11"/>
        </w:numPr>
        <w:rPr>
          <w:color w:val="000000"/>
          <w:sz w:val="16"/>
          <w:szCs w:val="16"/>
        </w:rPr>
      </w:pPr>
      <w:r w:rsidRPr="00F40DEE">
        <w:rPr>
          <w:color w:val="000000"/>
          <w:sz w:val="16"/>
          <w:szCs w:val="16"/>
        </w:rPr>
        <w:t>Satisfactory Progress</w:t>
      </w:r>
    </w:p>
    <w:p w:rsidR="005E445E" w:rsidRPr="00F40DEE" w:rsidRDefault="005E445E" w:rsidP="00DD1850">
      <w:pPr>
        <w:numPr>
          <w:ilvl w:val="0"/>
          <w:numId w:val="11"/>
        </w:numPr>
        <w:rPr>
          <w:color w:val="000000"/>
          <w:sz w:val="16"/>
          <w:szCs w:val="16"/>
        </w:rPr>
      </w:pPr>
      <w:r w:rsidRPr="00F40DEE">
        <w:rPr>
          <w:color w:val="000000"/>
          <w:sz w:val="16"/>
          <w:szCs w:val="16"/>
        </w:rPr>
        <w:t>Funding Amounts</w:t>
      </w:r>
    </w:p>
    <w:p w:rsidR="00750D5D" w:rsidRPr="00F40DEE" w:rsidRDefault="00750D5D" w:rsidP="00DD1850">
      <w:pPr>
        <w:numPr>
          <w:ilvl w:val="0"/>
          <w:numId w:val="11"/>
        </w:numPr>
        <w:rPr>
          <w:color w:val="000000"/>
          <w:sz w:val="16"/>
          <w:szCs w:val="16"/>
        </w:rPr>
      </w:pPr>
      <w:r w:rsidRPr="00F40DEE">
        <w:rPr>
          <w:color w:val="000000"/>
          <w:sz w:val="16"/>
          <w:szCs w:val="16"/>
        </w:rPr>
        <w:t>Cost Principles</w:t>
      </w:r>
    </w:p>
    <w:p w:rsidR="00884E45" w:rsidRPr="00F40DEE" w:rsidRDefault="00884E45" w:rsidP="00DD1850">
      <w:pPr>
        <w:numPr>
          <w:ilvl w:val="0"/>
          <w:numId w:val="11"/>
        </w:numPr>
        <w:rPr>
          <w:color w:val="000000"/>
          <w:sz w:val="16"/>
          <w:szCs w:val="16"/>
        </w:rPr>
      </w:pPr>
      <w:r w:rsidRPr="00F40DEE">
        <w:rPr>
          <w:color w:val="000000"/>
          <w:sz w:val="16"/>
          <w:szCs w:val="16"/>
        </w:rPr>
        <w:t>Non-allowable Costs</w:t>
      </w:r>
    </w:p>
    <w:p w:rsidR="00616494" w:rsidRPr="00F40DEE" w:rsidRDefault="00616494" w:rsidP="00DD1850">
      <w:pPr>
        <w:numPr>
          <w:ilvl w:val="0"/>
          <w:numId w:val="11"/>
        </w:numPr>
        <w:rPr>
          <w:color w:val="000000"/>
          <w:sz w:val="16"/>
          <w:szCs w:val="16"/>
        </w:rPr>
      </w:pPr>
      <w:r w:rsidRPr="00F40DEE">
        <w:rPr>
          <w:color w:val="000000"/>
          <w:sz w:val="16"/>
          <w:szCs w:val="16"/>
        </w:rPr>
        <w:t>General Funding Information</w:t>
      </w:r>
    </w:p>
    <w:p w:rsidR="005E445E" w:rsidRPr="00F40DEE" w:rsidRDefault="00B23199" w:rsidP="00DD1850">
      <w:pPr>
        <w:numPr>
          <w:ilvl w:val="0"/>
          <w:numId w:val="11"/>
        </w:numPr>
        <w:rPr>
          <w:color w:val="000000"/>
          <w:sz w:val="16"/>
          <w:szCs w:val="16"/>
        </w:rPr>
      </w:pPr>
      <w:r w:rsidRPr="00F40DEE">
        <w:rPr>
          <w:color w:val="000000"/>
          <w:sz w:val="16"/>
          <w:szCs w:val="16"/>
        </w:rPr>
        <w:t>Sustainability</w:t>
      </w:r>
    </w:p>
    <w:p w:rsidR="00884E45" w:rsidRPr="00F40DEE" w:rsidRDefault="00884E45" w:rsidP="00DD1850">
      <w:pPr>
        <w:numPr>
          <w:ilvl w:val="0"/>
          <w:numId w:val="11"/>
        </w:numPr>
        <w:rPr>
          <w:color w:val="000000"/>
          <w:sz w:val="16"/>
          <w:szCs w:val="16"/>
        </w:rPr>
      </w:pPr>
      <w:r w:rsidRPr="00F40DEE">
        <w:rPr>
          <w:color w:val="000000"/>
          <w:sz w:val="16"/>
          <w:szCs w:val="16"/>
        </w:rPr>
        <w:t>Orientation Training</w:t>
      </w:r>
    </w:p>
    <w:p w:rsidR="0010642D" w:rsidRPr="00F40DEE" w:rsidRDefault="002310E8" w:rsidP="007955CE">
      <w:pPr>
        <w:rPr>
          <w:color w:val="000000"/>
          <w:sz w:val="22"/>
          <w:szCs w:val="22"/>
        </w:rPr>
      </w:pPr>
      <w:r w:rsidRPr="00F40DEE">
        <w:rPr>
          <w:b/>
          <w:color w:val="000000"/>
          <w:sz w:val="22"/>
          <w:szCs w:val="22"/>
        </w:rPr>
        <w:t xml:space="preserve">Post-Award </w:t>
      </w:r>
      <w:r w:rsidR="00830BE0" w:rsidRPr="00F40DEE">
        <w:rPr>
          <w:b/>
          <w:color w:val="000000"/>
          <w:sz w:val="22"/>
          <w:szCs w:val="22"/>
        </w:rPr>
        <w:t>Evaluation Requirement</w:t>
      </w:r>
      <w:r w:rsidR="005E445E" w:rsidRPr="00F40DEE">
        <w:rPr>
          <w:b/>
          <w:color w:val="000000"/>
          <w:sz w:val="22"/>
          <w:szCs w:val="22"/>
        </w:rPr>
        <w:t>s</w:t>
      </w:r>
      <w:r w:rsidR="005E445E" w:rsidRPr="00F40DEE">
        <w:rPr>
          <w:b/>
          <w:color w:val="000000"/>
          <w:sz w:val="22"/>
          <w:szCs w:val="22"/>
        </w:rPr>
        <w:tab/>
      </w:r>
      <w:r w:rsidR="005F6518" w:rsidRPr="00F40DEE">
        <w:rPr>
          <w:color w:val="000000"/>
          <w:sz w:val="22"/>
          <w:szCs w:val="22"/>
        </w:rPr>
        <w:tab/>
      </w:r>
      <w:r w:rsidR="005F6518" w:rsidRPr="00F40DEE">
        <w:rPr>
          <w:color w:val="000000"/>
          <w:sz w:val="22"/>
          <w:szCs w:val="22"/>
        </w:rPr>
        <w:tab/>
      </w:r>
      <w:r w:rsidR="005F6518" w:rsidRPr="00F40DEE">
        <w:rPr>
          <w:color w:val="000000"/>
          <w:sz w:val="22"/>
          <w:szCs w:val="22"/>
        </w:rPr>
        <w:tab/>
      </w:r>
      <w:r w:rsidR="005F6518" w:rsidRPr="00F40DEE">
        <w:rPr>
          <w:color w:val="000000"/>
          <w:sz w:val="22"/>
          <w:szCs w:val="22"/>
        </w:rPr>
        <w:tab/>
      </w:r>
      <w:r w:rsidR="005F6518" w:rsidRPr="00F40DEE">
        <w:rPr>
          <w:color w:val="000000"/>
          <w:sz w:val="22"/>
          <w:szCs w:val="22"/>
        </w:rPr>
        <w:tab/>
      </w:r>
      <w:r w:rsidR="00AD67BC">
        <w:rPr>
          <w:color w:val="000000"/>
          <w:sz w:val="22"/>
          <w:szCs w:val="22"/>
        </w:rPr>
        <w:tab/>
      </w:r>
      <w:r w:rsidR="005F6518" w:rsidRPr="00F40DEE">
        <w:rPr>
          <w:color w:val="000000"/>
          <w:sz w:val="22"/>
          <w:szCs w:val="22"/>
        </w:rPr>
        <w:t>17-21</w:t>
      </w:r>
    </w:p>
    <w:p w:rsidR="005E445E" w:rsidRPr="00F40DEE" w:rsidRDefault="00A20B6A" w:rsidP="00DD1850">
      <w:pPr>
        <w:numPr>
          <w:ilvl w:val="0"/>
          <w:numId w:val="12"/>
        </w:numPr>
        <w:rPr>
          <w:color w:val="000000"/>
          <w:sz w:val="16"/>
          <w:szCs w:val="16"/>
        </w:rPr>
      </w:pPr>
      <w:r w:rsidRPr="00F40DEE">
        <w:rPr>
          <w:color w:val="000000"/>
          <w:sz w:val="16"/>
          <w:szCs w:val="16"/>
        </w:rPr>
        <w:t>Monitoring and Program Quality</w:t>
      </w:r>
    </w:p>
    <w:p w:rsidR="005E445E" w:rsidRPr="00F40DEE" w:rsidRDefault="005E445E" w:rsidP="00DD1850">
      <w:pPr>
        <w:numPr>
          <w:ilvl w:val="0"/>
          <w:numId w:val="12"/>
        </w:numPr>
        <w:rPr>
          <w:color w:val="000000"/>
          <w:sz w:val="16"/>
          <w:szCs w:val="16"/>
        </w:rPr>
      </w:pPr>
      <w:r w:rsidRPr="00F40DEE">
        <w:rPr>
          <w:color w:val="000000"/>
          <w:sz w:val="16"/>
          <w:szCs w:val="16"/>
        </w:rPr>
        <w:t>Evaluation</w:t>
      </w:r>
    </w:p>
    <w:p w:rsidR="005E445E" w:rsidRPr="00F40DEE" w:rsidRDefault="005E445E" w:rsidP="00DD1850">
      <w:pPr>
        <w:numPr>
          <w:ilvl w:val="0"/>
          <w:numId w:val="12"/>
        </w:numPr>
        <w:rPr>
          <w:color w:val="000000"/>
          <w:sz w:val="16"/>
          <w:szCs w:val="16"/>
        </w:rPr>
      </w:pPr>
      <w:r w:rsidRPr="00F40DEE">
        <w:rPr>
          <w:color w:val="000000"/>
          <w:sz w:val="16"/>
          <w:szCs w:val="16"/>
        </w:rPr>
        <w:t xml:space="preserve">Program </w:t>
      </w:r>
      <w:r w:rsidR="00A20B6A" w:rsidRPr="00F40DEE">
        <w:rPr>
          <w:color w:val="000000"/>
          <w:sz w:val="16"/>
          <w:szCs w:val="16"/>
        </w:rPr>
        <w:t>Accountability</w:t>
      </w:r>
    </w:p>
    <w:p w:rsidR="005E445E" w:rsidRPr="00F40DEE" w:rsidRDefault="005E445E" w:rsidP="00DD1850">
      <w:pPr>
        <w:numPr>
          <w:ilvl w:val="0"/>
          <w:numId w:val="12"/>
        </w:numPr>
        <w:rPr>
          <w:color w:val="000000"/>
          <w:sz w:val="16"/>
          <w:szCs w:val="16"/>
        </w:rPr>
      </w:pPr>
      <w:r w:rsidRPr="00F40DEE">
        <w:rPr>
          <w:color w:val="000000"/>
          <w:sz w:val="16"/>
          <w:szCs w:val="16"/>
        </w:rPr>
        <w:t>Audits</w:t>
      </w:r>
    </w:p>
    <w:p w:rsidR="005E445E" w:rsidRPr="00F40DEE" w:rsidRDefault="005E445E" w:rsidP="00DD1850">
      <w:pPr>
        <w:numPr>
          <w:ilvl w:val="0"/>
          <w:numId w:val="12"/>
        </w:numPr>
        <w:rPr>
          <w:color w:val="000000"/>
          <w:sz w:val="16"/>
          <w:szCs w:val="16"/>
        </w:rPr>
      </w:pPr>
      <w:r w:rsidRPr="00F40DEE">
        <w:rPr>
          <w:color w:val="000000"/>
          <w:sz w:val="16"/>
          <w:szCs w:val="16"/>
        </w:rPr>
        <w:t>Continuation Funding Requirements</w:t>
      </w:r>
    </w:p>
    <w:p w:rsidR="00CE3FBB" w:rsidRPr="00F40DEE" w:rsidRDefault="00CE3FBB" w:rsidP="00DD1850">
      <w:pPr>
        <w:numPr>
          <w:ilvl w:val="0"/>
          <w:numId w:val="12"/>
        </w:numPr>
        <w:rPr>
          <w:color w:val="000000"/>
          <w:sz w:val="16"/>
          <w:szCs w:val="16"/>
        </w:rPr>
      </w:pPr>
      <w:r w:rsidRPr="00F40DEE">
        <w:rPr>
          <w:color w:val="000000"/>
          <w:sz w:val="16"/>
          <w:szCs w:val="16"/>
        </w:rPr>
        <w:t>Assurances</w:t>
      </w:r>
    </w:p>
    <w:p w:rsidR="0010642D" w:rsidRPr="00F40DEE" w:rsidRDefault="0010642D" w:rsidP="007955CE">
      <w:pPr>
        <w:rPr>
          <w:color w:val="000000"/>
          <w:sz w:val="22"/>
          <w:szCs w:val="22"/>
        </w:rPr>
      </w:pPr>
      <w:r w:rsidRPr="00F40DEE">
        <w:rPr>
          <w:b/>
          <w:color w:val="000000"/>
          <w:sz w:val="22"/>
          <w:szCs w:val="22"/>
        </w:rPr>
        <w:t xml:space="preserve">Application </w:t>
      </w:r>
      <w:r w:rsidR="00CE3FBB" w:rsidRPr="00F40DEE">
        <w:rPr>
          <w:b/>
          <w:color w:val="000000"/>
          <w:sz w:val="22"/>
          <w:szCs w:val="22"/>
        </w:rPr>
        <w:t>Guide</w:t>
      </w:r>
      <w:r w:rsidR="009A7A7A" w:rsidRPr="00F40DEE">
        <w:rPr>
          <w:b/>
          <w:color w:val="000000"/>
          <w:sz w:val="22"/>
          <w:szCs w:val="22"/>
        </w:rPr>
        <w:tab/>
      </w:r>
      <w:r w:rsidR="00830BE0" w:rsidRPr="00F40DEE">
        <w:rPr>
          <w:b/>
          <w:color w:val="000000"/>
          <w:sz w:val="22"/>
          <w:szCs w:val="22"/>
        </w:rPr>
        <w:tab/>
      </w:r>
      <w:r w:rsidR="00F2000D" w:rsidRPr="00F40DEE">
        <w:rPr>
          <w:color w:val="000000"/>
          <w:sz w:val="22"/>
          <w:szCs w:val="22"/>
        </w:rPr>
        <w:tab/>
      </w:r>
      <w:r w:rsidR="00F2000D" w:rsidRPr="00F40DEE">
        <w:rPr>
          <w:color w:val="000000"/>
          <w:sz w:val="22"/>
          <w:szCs w:val="22"/>
        </w:rPr>
        <w:tab/>
      </w:r>
      <w:r w:rsidR="00F2000D" w:rsidRPr="00F40DEE">
        <w:rPr>
          <w:color w:val="000000"/>
          <w:sz w:val="22"/>
          <w:szCs w:val="22"/>
        </w:rPr>
        <w:tab/>
      </w:r>
      <w:r w:rsidR="00F2000D" w:rsidRPr="00F40DEE">
        <w:rPr>
          <w:color w:val="000000"/>
          <w:sz w:val="22"/>
          <w:szCs w:val="22"/>
        </w:rPr>
        <w:tab/>
      </w:r>
      <w:r w:rsidR="00F2000D" w:rsidRPr="00F40DEE">
        <w:rPr>
          <w:color w:val="000000"/>
          <w:sz w:val="22"/>
          <w:szCs w:val="22"/>
        </w:rPr>
        <w:tab/>
      </w:r>
      <w:r w:rsidR="002310E8" w:rsidRPr="00F40DEE">
        <w:rPr>
          <w:color w:val="000000"/>
          <w:sz w:val="22"/>
          <w:szCs w:val="22"/>
        </w:rPr>
        <w:tab/>
      </w:r>
      <w:r w:rsidR="00B96E3D" w:rsidRPr="00F40DEE">
        <w:rPr>
          <w:color w:val="000000"/>
          <w:sz w:val="22"/>
          <w:szCs w:val="22"/>
        </w:rPr>
        <w:tab/>
      </w:r>
      <w:r w:rsidR="005F6518" w:rsidRPr="00F40DEE">
        <w:rPr>
          <w:color w:val="000000"/>
          <w:sz w:val="22"/>
          <w:szCs w:val="22"/>
        </w:rPr>
        <w:t>22-32</w:t>
      </w:r>
    </w:p>
    <w:p w:rsidR="001D5018" w:rsidRPr="00F40DEE" w:rsidRDefault="00CE3FBB" w:rsidP="00DD1850">
      <w:pPr>
        <w:numPr>
          <w:ilvl w:val="0"/>
          <w:numId w:val="13"/>
        </w:numPr>
        <w:rPr>
          <w:color w:val="000000"/>
          <w:sz w:val="16"/>
          <w:szCs w:val="16"/>
        </w:rPr>
      </w:pPr>
      <w:r w:rsidRPr="00F40DEE">
        <w:rPr>
          <w:color w:val="000000"/>
          <w:sz w:val="16"/>
          <w:szCs w:val="16"/>
        </w:rPr>
        <w:t>Section by Section Guide to the Application on the Grants Management System</w:t>
      </w:r>
    </w:p>
    <w:p w:rsidR="00CE3FBB" w:rsidRPr="00F40DEE" w:rsidRDefault="00CE3FBB" w:rsidP="00CE3FBB">
      <w:pPr>
        <w:rPr>
          <w:b/>
          <w:color w:val="000000"/>
          <w:sz w:val="22"/>
          <w:szCs w:val="22"/>
        </w:rPr>
      </w:pPr>
      <w:r w:rsidRPr="00F40DEE">
        <w:rPr>
          <w:b/>
          <w:color w:val="000000"/>
          <w:sz w:val="22"/>
          <w:szCs w:val="22"/>
        </w:rPr>
        <w:t>Appendix A-</w:t>
      </w:r>
      <w:r w:rsidR="005F6518" w:rsidRPr="00F40DEE">
        <w:rPr>
          <w:b/>
          <w:color w:val="000000"/>
          <w:sz w:val="22"/>
          <w:szCs w:val="22"/>
        </w:rPr>
        <w:t>GMS Access</w:t>
      </w:r>
      <w:r w:rsidR="005F6518" w:rsidRPr="00F40DEE">
        <w:rPr>
          <w:b/>
          <w:color w:val="000000"/>
          <w:sz w:val="22"/>
          <w:szCs w:val="22"/>
        </w:rPr>
        <w:tab/>
      </w:r>
      <w:r w:rsidRPr="00F40DEE">
        <w:rPr>
          <w:b/>
          <w:color w:val="000000"/>
          <w:sz w:val="22"/>
          <w:szCs w:val="22"/>
        </w:rPr>
        <w:tab/>
      </w:r>
      <w:r w:rsidRPr="00F40DEE">
        <w:rPr>
          <w:b/>
          <w:color w:val="000000"/>
          <w:sz w:val="22"/>
          <w:szCs w:val="22"/>
        </w:rPr>
        <w:tab/>
      </w:r>
      <w:r w:rsidRPr="00F40DEE">
        <w:rPr>
          <w:b/>
          <w:color w:val="000000"/>
          <w:sz w:val="22"/>
          <w:szCs w:val="22"/>
        </w:rPr>
        <w:tab/>
      </w:r>
      <w:r w:rsidRPr="00F40DEE">
        <w:rPr>
          <w:b/>
          <w:color w:val="000000"/>
          <w:sz w:val="22"/>
          <w:szCs w:val="22"/>
        </w:rPr>
        <w:tab/>
      </w:r>
      <w:r w:rsidRPr="00F40DEE">
        <w:rPr>
          <w:b/>
          <w:color w:val="000000"/>
          <w:sz w:val="22"/>
          <w:szCs w:val="22"/>
        </w:rPr>
        <w:tab/>
      </w:r>
      <w:r w:rsidRPr="00F40DEE">
        <w:rPr>
          <w:b/>
          <w:color w:val="000000"/>
          <w:sz w:val="22"/>
          <w:szCs w:val="22"/>
        </w:rPr>
        <w:tab/>
      </w:r>
      <w:r w:rsidRPr="00F40DEE">
        <w:rPr>
          <w:b/>
          <w:color w:val="000000"/>
          <w:sz w:val="22"/>
          <w:szCs w:val="22"/>
        </w:rPr>
        <w:tab/>
      </w:r>
      <w:r w:rsidR="005F6518" w:rsidRPr="00F40DEE">
        <w:rPr>
          <w:color w:val="000000"/>
          <w:sz w:val="22"/>
          <w:szCs w:val="22"/>
        </w:rPr>
        <w:t>33</w:t>
      </w:r>
    </w:p>
    <w:p w:rsidR="00CE3FBB" w:rsidRPr="00F40DEE" w:rsidRDefault="00CE3FBB" w:rsidP="00CE3FBB">
      <w:pPr>
        <w:rPr>
          <w:color w:val="000000"/>
          <w:sz w:val="22"/>
          <w:szCs w:val="22"/>
        </w:rPr>
      </w:pPr>
    </w:p>
    <w:p w:rsidR="00752D91" w:rsidRPr="00F40DEE" w:rsidRDefault="00752D91" w:rsidP="002310E8">
      <w:pPr>
        <w:ind w:left="720"/>
        <w:rPr>
          <w:color w:val="000000"/>
          <w:sz w:val="16"/>
          <w:szCs w:val="16"/>
          <w:highlight w:val="yellow"/>
        </w:rPr>
      </w:pPr>
    </w:p>
    <w:p w:rsidR="00750D5D" w:rsidRPr="00F40DEE" w:rsidRDefault="00750D5D" w:rsidP="00750D5D">
      <w:pPr>
        <w:ind w:left="720"/>
        <w:rPr>
          <w:color w:val="000000"/>
          <w:sz w:val="16"/>
          <w:szCs w:val="16"/>
        </w:rPr>
      </w:pPr>
    </w:p>
    <w:p w:rsidR="00750D5D" w:rsidRPr="00F40DEE" w:rsidRDefault="00750D5D" w:rsidP="00750D5D">
      <w:pPr>
        <w:ind w:left="720"/>
        <w:rPr>
          <w:color w:val="000000"/>
          <w:sz w:val="16"/>
          <w:szCs w:val="16"/>
        </w:rPr>
      </w:pPr>
    </w:p>
    <w:p w:rsidR="007A7AE2" w:rsidRPr="00F40DEE" w:rsidRDefault="007A7AE2" w:rsidP="007B5287">
      <w:pPr>
        <w:ind w:left="360"/>
        <w:rPr>
          <w:color w:val="000000"/>
          <w:sz w:val="16"/>
          <w:szCs w:val="16"/>
        </w:rPr>
      </w:pPr>
    </w:p>
    <w:p w:rsidR="00CE3FBB" w:rsidRPr="00F40DEE" w:rsidRDefault="00CE3FBB" w:rsidP="007B5287">
      <w:pPr>
        <w:ind w:left="360"/>
        <w:rPr>
          <w:color w:val="000000"/>
          <w:sz w:val="16"/>
          <w:szCs w:val="16"/>
        </w:rPr>
      </w:pPr>
    </w:p>
    <w:p w:rsidR="00CE3FBB" w:rsidRPr="00F40DEE" w:rsidRDefault="00CE3FBB" w:rsidP="007B5287">
      <w:pPr>
        <w:ind w:left="360"/>
        <w:rPr>
          <w:color w:val="000000"/>
          <w:sz w:val="16"/>
          <w:szCs w:val="16"/>
        </w:rPr>
      </w:pPr>
    </w:p>
    <w:p w:rsidR="00CE3FBB" w:rsidRPr="00F40DEE" w:rsidRDefault="00CE3FBB" w:rsidP="00CE3FBB">
      <w:pPr>
        <w:rPr>
          <w:color w:val="000000"/>
          <w:sz w:val="16"/>
          <w:szCs w:val="16"/>
        </w:rPr>
      </w:pPr>
    </w:p>
    <w:p w:rsidR="00CE3FBB" w:rsidRPr="00F40DEE" w:rsidRDefault="00CE3FBB" w:rsidP="007B5287">
      <w:pPr>
        <w:ind w:left="360"/>
        <w:rPr>
          <w:color w:val="000000"/>
          <w:sz w:val="16"/>
          <w:szCs w:val="16"/>
        </w:rPr>
      </w:pPr>
    </w:p>
    <w:p w:rsidR="001C7B25" w:rsidRPr="00F40DEE" w:rsidRDefault="001C7B25" w:rsidP="001C7B25">
      <w:pPr>
        <w:jc w:val="center"/>
        <w:rPr>
          <w:b/>
          <w:sz w:val="32"/>
          <w:szCs w:val="32"/>
          <w:u w:val="single"/>
        </w:rPr>
      </w:pPr>
      <w:r w:rsidRPr="00F40DEE">
        <w:rPr>
          <w:b/>
          <w:sz w:val="28"/>
          <w:szCs w:val="28"/>
        </w:rPr>
        <w:t xml:space="preserve"> </w:t>
      </w:r>
      <w:r w:rsidRPr="00F40DEE">
        <w:rPr>
          <w:b/>
          <w:sz w:val="32"/>
          <w:szCs w:val="32"/>
          <w:u w:val="single"/>
        </w:rPr>
        <w:t>Submission Information</w:t>
      </w:r>
    </w:p>
    <w:p w:rsidR="001C7B25" w:rsidRPr="00F40DEE" w:rsidRDefault="001C7B25" w:rsidP="001C7B25">
      <w:pPr>
        <w:jc w:val="center"/>
        <w:rPr>
          <w:b/>
          <w:color w:val="009999"/>
          <w:sz w:val="22"/>
          <w:szCs w:val="22"/>
          <w:u w:val="single"/>
        </w:rPr>
      </w:pPr>
    </w:p>
    <w:p w:rsidR="00D1154B" w:rsidRPr="00F40DEE" w:rsidRDefault="00D1154B" w:rsidP="00D1154B">
      <w:pPr>
        <w:rPr>
          <w:b/>
        </w:rPr>
      </w:pPr>
      <w:r w:rsidRPr="00F40DEE">
        <w:rPr>
          <w:b/>
        </w:rPr>
        <w:t>Primary Contact for 21st Century Community Learning Centers</w:t>
      </w:r>
    </w:p>
    <w:p w:rsidR="00D1154B" w:rsidRPr="00F40DEE" w:rsidRDefault="00951E6E" w:rsidP="0091162D">
      <w:pPr>
        <w:rPr>
          <w:b/>
          <w:noProof/>
        </w:rPr>
      </w:pPr>
      <w:bookmarkStart w:id="0" w:name="_MailAutoSig"/>
      <w:r w:rsidRPr="00F40DEE">
        <w:rPr>
          <w:rStyle w:val="Strong"/>
          <w:b w:val="0"/>
          <w:noProof/>
        </w:rPr>
        <w:t xml:space="preserve">Karen Bierhaus, </w:t>
      </w:r>
      <w:r w:rsidR="00CA3EBA" w:rsidRPr="00F40DEE">
        <w:rPr>
          <w:rStyle w:val="Strong"/>
          <w:b w:val="0"/>
          <w:noProof/>
        </w:rPr>
        <w:t>Program Manager</w:t>
      </w:r>
    </w:p>
    <w:p w:rsidR="00D1154B" w:rsidRPr="00F40DEE" w:rsidRDefault="009C2BB9" w:rsidP="0091162D">
      <w:pPr>
        <w:rPr>
          <w:noProof/>
        </w:rPr>
      </w:pPr>
      <w:r w:rsidRPr="00F40DEE">
        <w:rPr>
          <w:noProof/>
        </w:rPr>
        <w:t>21</w:t>
      </w:r>
      <w:r w:rsidRPr="00F40DEE">
        <w:rPr>
          <w:noProof/>
          <w:vertAlign w:val="superscript"/>
        </w:rPr>
        <w:t>st</w:t>
      </w:r>
      <w:r w:rsidRPr="00F40DEE">
        <w:rPr>
          <w:noProof/>
        </w:rPr>
        <w:t xml:space="preserve"> Century Community Learning Centers</w:t>
      </w:r>
    </w:p>
    <w:p w:rsidR="00D1154B" w:rsidRPr="00F40DEE" w:rsidRDefault="00D1154B" w:rsidP="0091162D">
      <w:pPr>
        <w:rPr>
          <w:noProof/>
        </w:rPr>
      </w:pPr>
      <w:r w:rsidRPr="00F40DEE">
        <w:rPr>
          <w:noProof/>
        </w:rPr>
        <w:t>Wyoming Department of Education</w:t>
      </w:r>
    </w:p>
    <w:p w:rsidR="00D1154B" w:rsidRPr="00F40DEE" w:rsidRDefault="008072BC" w:rsidP="0091162D">
      <w:pPr>
        <w:rPr>
          <w:noProof/>
        </w:rPr>
      </w:pPr>
      <w:r w:rsidRPr="00F40DEE">
        <w:rPr>
          <w:noProof/>
        </w:rPr>
        <w:t>320 West Main St.</w:t>
      </w:r>
    </w:p>
    <w:p w:rsidR="008072BC" w:rsidRPr="00F40DEE" w:rsidRDefault="008072BC" w:rsidP="0091162D">
      <w:pPr>
        <w:rPr>
          <w:noProof/>
        </w:rPr>
      </w:pPr>
      <w:r w:rsidRPr="00F40DEE">
        <w:rPr>
          <w:noProof/>
        </w:rPr>
        <w:t>Riverton, WY 82501</w:t>
      </w:r>
    </w:p>
    <w:p w:rsidR="00D1154B" w:rsidRPr="00F40DEE" w:rsidRDefault="00D1154B" w:rsidP="0091162D">
      <w:pPr>
        <w:rPr>
          <w:noProof/>
        </w:rPr>
      </w:pPr>
      <w:r w:rsidRPr="00F40DEE">
        <w:rPr>
          <w:noProof/>
        </w:rPr>
        <w:t>307-</w:t>
      </w:r>
      <w:r w:rsidR="008072BC" w:rsidRPr="00F40DEE">
        <w:rPr>
          <w:noProof/>
        </w:rPr>
        <w:t>857-9284</w:t>
      </w:r>
      <w:r w:rsidR="00F40DEE" w:rsidRPr="00F40DEE">
        <w:rPr>
          <w:noProof/>
        </w:rPr>
        <w:t xml:space="preserve"> (phone)  </w:t>
      </w:r>
      <w:r w:rsidRPr="00F40DEE">
        <w:rPr>
          <w:noProof/>
        </w:rPr>
        <w:t>307-</w:t>
      </w:r>
      <w:r w:rsidR="008072BC" w:rsidRPr="00F40DEE">
        <w:rPr>
          <w:noProof/>
        </w:rPr>
        <w:t>857</w:t>
      </w:r>
      <w:r w:rsidRPr="00F40DEE">
        <w:rPr>
          <w:noProof/>
        </w:rPr>
        <w:t>-</w:t>
      </w:r>
      <w:r w:rsidR="008072BC" w:rsidRPr="00F40DEE">
        <w:rPr>
          <w:noProof/>
        </w:rPr>
        <w:t>9257</w:t>
      </w:r>
      <w:r w:rsidRPr="00F40DEE">
        <w:rPr>
          <w:noProof/>
        </w:rPr>
        <w:t xml:space="preserve"> (fax)</w:t>
      </w:r>
    </w:p>
    <w:bookmarkEnd w:id="0"/>
    <w:p w:rsidR="00D1154B" w:rsidRPr="00F40DEE" w:rsidRDefault="00951E6E" w:rsidP="0091162D">
      <w:r w:rsidRPr="00F40DEE">
        <w:rPr>
          <w:noProof/>
        </w:rPr>
        <w:t>karen.bierhaus@wyo.gov</w:t>
      </w:r>
    </w:p>
    <w:p w:rsidR="00D1154B" w:rsidRPr="00F40DEE" w:rsidRDefault="00D1154B" w:rsidP="001D5018">
      <w:pPr>
        <w:ind w:left="2880" w:firstLine="720"/>
        <w:rPr>
          <w:color w:val="000000"/>
          <w:sz w:val="22"/>
          <w:szCs w:val="22"/>
        </w:rPr>
      </w:pPr>
    </w:p>
    <w:p w:rsidR="00D1154B" w:rsidRPr="00F40DEE" w:rsidRDefault="00D1154B" w:rsidP="00D1154B">
      <w:pPr>
        <w:rPr>
          <w:b/>
          <w:sz w:val="32"/>
          <w:szCs w:val="32"/>
        </w:rPr>
      </w:pPr>
      <w:r w:rsidRPr="00F40DEE">
        <w:rPr>
          <w:b/>
          <w:szCs w:val="32"/>
        </w:rPr>
        <w:t>Timeline</w:t>
      </w:r>
    </w:p>
    <w:p w:rsidR="00D1154B" w:rsidRPr="00F40DEE" w:rsidRDefault="00D1154B" w:rsidP="00D1154B">
      <w:pPr>
        <w:ind w:left="4320" w:hanging="4320"/>
        <w:rPr>
          <w:b/>
          <w:sz w:val="16"/>
          <w:szCs w:val="16"/>
        </w:rPr>
      </w:pPr>
    </w:p>
    <w:p w:rsidR="00D1154B" w:rsidRPr="00F40DEE" w:rsidRDefault="00F40DEE" w:rsidP="00884E45">
      <w:pPr>
        <w:ind w:left="4320" w:hanging="4320"/>
        <w:mirrorIndents/>
        <w:rPr>
          <w:sz w:val="22"/>
          <w:szCs w:val="22"/>
        </w:rPr>
      </w:pPr>
      <w:r w:rsidRPr="00F40DEE">
        <w:rPr>
          <w:i/>
          <w:sz w:val="22"/>
          <w:szCs w:val="22"/>
        </w:rPr>
        <w:t>July 10</w:t>
      </w:r>
      <w:r w:rsidR="00951E6E" w:rsidRPr="00F40DEE">
        <w:rPr>
          <w:i/>
          <w:sz w:val="22"/>
          <w:szCs w:val="22"/>
        </w:rPr>
        <w:t>,</w:t>
      </w:r>
      <w:r w:rsidR="009211DD" w:rsidRPr="00F40DEE">
        <w:rPr>
          <w:i/>
          <w:sz w:val="22"/>
          <w:szCs w:val="22"/>
        </w:rPr>
        <w:t xml:space="preserve"> 201</w:t>
      </w:r>
      <w:r w:rsidRPr="00F40DEE">
        <w:rPr>
          <w:i/>
          <w:sz w:val="22"/>
          <w:szCs w:val="22"/>
        </w:rPr>
        <w:t>5</w:t>
      </w:r>
      <w:r w:rsidR="00B864A1" w:rsidRPr="00F40DEE">
        <w:rPr>
          <w:b/>
          <w:i/>
          <w:sz w:val="22"/>
          <w:szCs w:val="22"/>
        </w:rPr>
        <w:tab/>
      </w:r>
      <w:r w:rsidR="00D1154B" w:rsidRPr="00F40DEE">
        <w:rPr>
          <w:sz w:val="22"/>
          <w:szCs w:val="22"/>
        </w:rPr>
        <w:t>21</w:t>
      </w:r>
      <w:r w:rsidR="00D1154B" w:rsidRPr="00F40DEE">
        <w:rPr>
          <w:sz w:val="22"/>
          <w:szCs w:val="22"/>
          <w:vertAlign w:val="superscript"/>
        </w:rPr>
        <w:t>st</w:t>
      </w:r>
      <w:r w:rsidR="00D1154B" w:rsidRPr="00F40DEE">
        <w:rPr>
          <w:sz w:val="22"/>
          <w:szCs w:val="22"/>
        </w:rPr>
        <w:t xml:space="preserve"> Century Community Learning Centers grant application announcement </w:t>
      </w:r>
    </w:p>
    <w:p w:rsidR="00D1154B" w:rsidRPr="00F40DEE" w:rsidRDefault="00D1154B" w:rsidP="00F40DEE">
      <w:pPr>
        <w:mirrorIndents/>
        <w:rPr>
          <w:sz w:val="16"/>
          <w:szCs w:val="16"/>
        </w:rPr>
      </w:pPr>
    </w:p>
    <w:p w:rsidR="007C480D" w:rsidRPr="00F40DEE" w:rsidRDefault="00F40DEE" w:rsidP="008072BC">
      <w:pPr>
        <w:ind w:left="4320" w:hanging="4320"/>
        <w:mirrorIndents/>
        <w:rPr>
          <w:sz w:val="22"/>
          <w:szCs w:val="22"/>
        </w:rPr>
      </w:pPr>
      <w:r w:rsidRPr="00F40DEE">
        <w:rPr>
          <w:i/>
          <w:sz w:val="22"/>
          <w:szCs w:val="22"/>
        </w:rPr>
        <w:t>July 27</w:t>
      </w:r>
      <w:r w:rsidR="00E131F8" w:rsidRPr="00F40DEE">
        <w:rPr>
          <w:i/>
          <w:sz w:val="22"/>
          <w:szCs w:val="22"/>
        </w:rPr>
        <w:t>, 201</w:t>
      </w:r>
      <w:r w:rsidRPr="00F40DEE">
        <w:rPr>
          <w:i/>
          <w:sz w:val="22"/>
          <w:szCs w:val="22"/>
        </w:rPr>
        <w:t>5</w:t>
      </w:r>
      <w:r w:rsidR="00B864A1" w:rsidRPr="00F40DEE">
        <w:rPr>
          <w:b/>
          <w:i/>
          <w:sz w:val="22"/>
          <w:szCs w:val="22"/>
        </w:rPr>
        <w:tab/>
      </w:r>
      <w:r w:rsidR="008072BC" w:rsidRPr="00F40DEE">
        <w:rPr>
          <w:b/>
          <w:i/>
          <w:sz w:val="22"/>
          <w:szCs w:val="22"/>
        </w:rPr>
        <w:t xml:space="preserve">Forms Due: </w:t>
      </w:r>
      <w:r w:rsidR="008072BC" w:rsidRPr="00F40DEE">
        <w:rPr>
          <w:sz w:val="22"/>
          <w:szCs w:val="22"/>
        </w:rPr>
        <w:t>Intent to A</w:t>
      </w:r>
      <w:r w:rsidR="00554C02" w:rsidRPr="00F40DEE">
        <w:rPr>
          <w:sz w:val="22"/>
          <w:szCs w:val="22"/>
        </w:rPr>
        <w:t>pply</w:t>
      </w:r>
      <w:r w:rsidR="008072BC" w:rsidRPr="00F40DEE">
        <w:rPr>
          <w:sz w:val="22"/>
          <w:szCs w:val="22"/>
        </w:rPr>
        <w:t xml:space="preserve"> and Grants Management System request for Account</w:t>
      </w:r>
      <w:r w:rsidR="00554C02" w:rsidRPr="00F40DEE">
        <w:rPr>
          <w:sz w:val="22"/>
          <w:szCs w:val="22"/>
        </w:rPr>
        <w:t xml:space="preserve"> </w:t>
      </w:r>
      <w:r w:rsidR="008072BC" w:rsidRPr="00F40DEE">
        <w:rPr>
          <w:sz w:val="22"/>
          <w:szCs w:val="22"/>
        </w:rPr>
        <w:t>Login</w:t>
      </w:r>
    </w:p>
    <w:p w:rsidR="008072BC" w:rsidRPr="00F40DEE" w:rsidRDefault="008072BC" w:rsidP="00884E45">
      <w:pPr>
        <w:mirrorIndents/>
        <w:rPr>
          <w:sz w:val="22"/>
          <w:szCs w:val="22"/>
        </w:rPr>
      </w:pPr>
    </w:p>
    <w:p w:rsidR="008072BC" w:rsidRPr="00F40DEE" w:rsidRDefault="00F40DEE" w:rsidP="008072BC">
      <w:pPr>
        <w:ind w:left="4320" w:hanging="4320"/>
        <w:mirrorIndents/>
        <w:rPr>
          <w:sz w:val="22"/>
          <w:szCs w:val="22"/>
        </w:rPr>
      </w:pPr>
      <w:r w:rsidRPr="00F40DEE">
        <w:rPr>
          <w:i/>
          <w:sz w:val="22"/>
          <w:szCs w:val="22"/>
        </w:rPr>
        <w:t>August 7</w:t>
      </w:r>
      <w:r w:rsidR="00E131F8" w:rsidRPr="00F40DEE">
        <w:rPr>
          <w:i/>
          <w:sz w:val="22"/>
          <w:szCs w:val="22"/>
        </w:rPr>
        <w:t>, 201</w:t>
      </w:r>
      <w:r w:rsidRPr="00F40DEE">
        <w:rPr>
          <w:i/>
          <w:sz w:val="22"/>
          <w:szCs w:val="22"/>
        </w:rPr>
        <w:t>5</w:t>
      </w:r>
      <w:r w:rsidR="008072BC" w:rsidRPr="00F40DEE">
        <w:rPr>
          <w:sz w:val="22"/>
          <w:szCs w:val="22"/>
        </w:rPr>
        <w:tab/>
        <w:t>Online Application Opens for Data Entry with Grants Management System (GMS)</w:t>
      </w:r>
    </w:p>
    <w:p w:rsidR="007C480D" w:rsidRPr="00F40DEE" w:rsidRDefault="007C480D" w:rsidP="00884E45">
      <w:pPr>
        <w:ind w:left="4320" w:hanging="4320"/>
        <w:mirrorIndents/>
        <w:rPr>
          <w:b/>
          <w:sz w:val="16"/>
          <w:szCs w:val="16"/>
        </w:rPr>
      </w:pPr>
    </w:p>
    <w:p w:rsidR="00670E03" w:rsidRPr="00F40DEE" w:rsidRDefault="00AD67BC" w:rsidP="00884E45">
      <w:pPr>
        <w:ind w:left="4320" w:hanging="4320"/>
        <w:mirrorIndents/>
        <w:rPr>
          <w:sz w:val="20"/>
          <w:szCs w:val="20"/>
        </w:rPr>
      </w:pPr>
      <w:r>
        <w:rPr>
          <w:i/>
          <w:sz w:val="22"/>
          <w:szCs w:val="22"/>
        </w:rPr>
        <w:t>August 13</w:t>
      </w:r>
      <w:r w:rsidR="00B9233F" w:rsidRPr="00F40DEE">
        <w:rPr>
          <w:i/>
          <w:sz w:val="22"/>
          <w:szCs w:val="22"/>
        </w:rPr>
        <w:t>, 2014</w:t>
      </w:r>
      <w:r w:rsidR="00B864A1" w:rsidRPr="00F40DEE">
        <w:rPr>
          <w:b/>
          <w:i/>
          <w:sz w:val="22"/>
          <w:szCs w:val="22"/>
        </w:rPr>
        <w:tab/>
      </w:r>
      <w:r w:rsidR="00B9233F" w:rsidRPr="00F40DEE">
        <w:rPr>
          <w:sz w:val="22"/>
          <w:szCs w:val="22"/>
        </w:rPr>
        <w:t xml:space="preserve">Applicant Forum </w:t>
      </w:r>
    </w:p>
    <w:p w:rsidR="00D1154B" w:rsidRPr="00F40DEE" w:rsidRDefault="00AD67BC" w:rsidP="00884E45">
      <w:pPr>
        <w:ind w:left="4320" w:hanging="4320"/>
        <w:mirrorIndents/>
        <w:rPr>
          <w:sz w:val="16"/>
          <w:szCs w:val="16"/>
        </w:rPr>
      </w:pPr>
      <w:r>
        <w:rPr>
          <w:sz w:val="22"/>
          <w:szCs w:val="22"/>
        </w:rPr>
        <w:t>2</w:t>
      </w:r>
      <w:r w:rsidR="0018018E" w:rsidRPr="00F40DEE">
        <w:rPr>
          <w:sz w:val="22"/>
          <w:szCs w:val="22"/>
        </w:rPr>
        <w:t>:</w:t>
      </w:r>
      <w:r w:rsidR="00B613F2" w:rsidRPr="00F40DEE">
        <w:rPr>
          <w:sz w:val="22"/>
          <w:szCs w:val="22"/>
        </w:rPr>
        <w:t>00 p.m.-4</w:t>
      </w:r>
      <w:r w:rsidR="0018018E" w:rsidRPr="00F40DEE">
        <w:rPr>
          <w:sz w:val="22"/>
          <w:szCs w:val="22"/>
        </w:rPr>
        <w:t>:00 p.m.</w:t>
      </w:r>
      <w:r w:rsidR="00670E03" w:rsidRPr="00F40DEE">
        <w:rPr>
          <w:sz w:val="22"/>
          <w:szCs w:val="22"/>
        </w:rPr>
        <w:tab/>
      </w:r>
      <w:r w:rsidR="00814250" w:rsidRPr="00F40DEE">
        <w:rPr>
          <w:sz w:val="22"/>
          <w:szCs w:val="22"/>
        </w:rPr>
        <w:t xml:space="preserve">technical assistance </w:t>
      </w:r>
      <w:r w:rsidR="00926854" w:rsidRPr="00F40DEE">
        <w:rPr>
          <w:sz w:val="22"/>
          <w:szCs w:val="22"/>
        </w:rPr>
        <w:t>applicant workshop</w:t>
      </w:r>
      <w:r w:rsidR="00FF3C26" w:rsidRPr="00F40DEE">
        <w:rPr>
          <w:sz w:val="22"/>
          <w:szCs w:val="22"/>
        </w:rPr>
        <w:t xml:space="preserve"> </w:t>
      </w:r>
      <w:r w:rsidR="00FF3C26" w:rsidRPr="00F40DEE">
        <w:rPr>
          <w:sz w:val="16"/>
          <w:szCs w:val="16"/>
        </w:rPr>
        <w:t>(</w:t>
      </w:r>
      <w:r>
        <w:rPr>
          <w:sz w:val="16"/>
          <w:szCs w:val="16"/>
        </w:rPr>
        <w:t xml:space="preserve">phone </w:t>
      </w:r>
      <w:r w:rsidR="00FF3C26" w:rsidRPr="00F40DEE">
        <w:rPr>
          <w:sz w:val="16"/>
          <w:szCs w:val="16"/>
        </w:rPr>
        <w:t>conference)</w:t>
      </w:r>
    </w:p>
    <w:p w:rsidR="006C3ABF" w:rsidRPr="00F40DEE" w:rsidRDefault="006C3ABF" w:rsidP="00884E45">
      <w:pPr>
        <w:ind w:left="4320" w:hanging="4320"/>
        <w:mirrorIndents/>
        <w:rPr>
          <w:sz w:val="16"/>
          <w:szCs w:val="16"/>
        </w:rPr>
      </w:pPr>
    </w:p>
    <w:p w:rsidR="00D1154B" w:rsidRPr="00F40DEE" w:rsidRDefault="00912567" w:rsidP="00884E45">
      <w:pPr>
        <w:ind w:left="4320" w:hanging="4320"/>
        <w:mirrorIndents/>
        <w:rPr>
          <w:sz w:val="22"/>
          <w:szCs w:val="22"/>
        </w:rPr>
      </w:pPr>
      <w:r>
        <w:rPr>
          <w:i/>
          <w:sz w:val="22"/>
          <w:szCs w:val="22"/>
        </w:rPr>
        <w:t>September 2</w:t>
      </w:r>
      <w:r w:rsidR="009211DD" w:rsidRPr="00F40DEE">
        <w:rPr>
          <w:i/>
          <w:sz w:val="22"/>
          <w:szCs w:val="22"/>
        </w:rPr>
        <w:t>, 201</w:t>
      </w:r>
      <w:r w:rsidR="00F40DEE" w:rsidRPr="00F40DEE">
        <w:rPr>
          <w:i/>
          <w:sz w:val="22"/>
          <w:szCs w:val="22"/>
        </w:rPr>
        <w:t>5</w:t>
      </w:r>
      <w:r w:rsidR="006C02B1" w:rsidRPr="00F40DEE">
        <w:rPr>
          <w:sz w:val="22"/>
          <w:szCs w:val="22"/>
        </w:rPr>
        <w:tab/>
        <w:t xml:space="preserve">Application </w:t>
      </w:r>
      <w:r w:rsidR="007A7AE2" w:rsidRPr="00F40DEE">
        <w:rPr>
          <w:sz w:val="22"/>
          <w:szCs w:val="22"/>
        </w:rPr>
        <w:t>submission deadline</w:t>
      </w:r>
    </w:p>
    <w:p w:rsidR="00926854" w:rsidRPr="00F40DEE" w:rsidRDefault="00926854" w:rsidP="00884E45">
      <w:pPr>
        <w:ind w:left="4320" w:hanging="4320"/>
        <w:mirrorIndents/>
        <w:rPr>
          <w:sz w:val="22"/>
          <w:szCs w:val="22"/>
        </w:rPr>
      </w:pPr>
    </w:p>
    <w:p w:rsidR="00926854" w:rsidRPr="00F40DEE" w:rsidRDefault="00912567" w:rsidP="00884E45">
      <w:pPr>
        <w:ind w:left="4320" w:hanging="4320"/>
        <w:mirrorIndents/>
        <w:rPr>
          <w:sz w:val="22"/>
          <w:szCs w:val="22"/>
        </w:rPr>
      </w:pPr>
      <w:r>
        <w:rPr>
          <w:i/>
          <w:sz w:val="22"/>
          <w:szCs w:val="22"/>
        </w:rPr>
        <w:t>October 15</w:t>
      </w:r>
      <w:r w:rsidR="00BE49B7" w:rsidRPr="00F40DEE">
        <w:rPr>
          <w:i/>
          <w:sz w:val="22"/>
          <w:szCs w:val="22"/>
        </w:rPr>
        <w:t>, 201</w:t>
      </w:r>
      <w:r w:rsidR="00F40DEE" w:rsidRPr="00F40DEE">
        <w:rPr>
          <w:i/>
          <w:sz w:val="22"/>
          <w:szCs w:val="22"/>
        </w:rPr>
        <w:t>5</w:t>
      </w:r>
      <w:r w:rsidR="00926854" w:rsidRPr="00F40DEE">
        <w:rPr>
          <w:sz w:val="22"/>
          <w:szCs w:val="22"/>
        </w:rPr>
        <w:tab/>
        <w:t>Notification</w:t>
      </w:r>
      <w:r w:rsidR="007A7AE2" w:rsidRPr="00F40DEE">
        <w:rPr>
          <w:sz w:val="22"/>
          <w:szCs w:val="22"/>
        </w:rPr>
        <w:t xml:space="preserve"> of funding decision s</w:t>
      </w:r>
      <w:r w:rsidR="00BE49B7" w:rsidRPr="00F40DEE">
        <w:rPr>
          <w:sz w:val="22"/>
          <w:szCs w:val="22"/>
        </w:rPr>
        <w:t>ent to all applicants via email</w:t>
      </w:r>
      <w:r w:rsidR="00F40DEE" w:rsidRPr="00F40DEE">
        <w:rPr>
          <w:sz w:val="22"/>
          <w:szCs w:val="22"/>
        </w:rPr>
        <w:t>, preliminary approval of funded programs, and availability of Grant Award Notification on GMS</w:t>
      </w:r>
    </w:p>
    <w:p w:rsidR="00CA3EBA" w:rsidRPr="00F40DEE" w:rsidRDefault="00814250" w:rsidP="00884E45">
      <w:pPr>
        <w:ind w:left="4320" w:hanging="4320"/>
        <w:mirrorIndents/>
        <w:rPr>
          <w:sz w:val="22"/>
          <w:szCs w:val="22"/>
        </w:rPr>
      </w:pPr>
      <w:r w:rsidRPr="00F40DEE">
        <w:rPr>
          <w:sz w:val="22"/>
          <w:szCs w:val="22"/>
        </w:rPr>
        <w:tab/>
      </w:r>
    </w:p>
    <w:p w:rsidR="00190E6A" w:rsidRPr="00F40DEE" w:rsidRDefault="00912567" w:rsidP="00884E45">
      <w:pPr>
        <w:ind w:left="4320" w:hanging="4320"/>
        <w:mirrorIndents/>
        <w:rPr>
          <w:sz w:val="22"/>
          <w:szCs w:val="22"/>
        </w:rPr>
      </w:pPr>
      <w:r>
        <w:rPr>
          <w:i/>
          <w:sz w:val="22"/>
          <w:szCs w:val="22"/>
        </w:rPr>
        <w:t>October 22</w:t>
      </w:r>
      <w:r w:rsidR="00BE49B7" w:rsidRPr="00F40DEE">
        <w:rPr>
          <w:i/>
          <w:sz w:val="22"/>
          <w:szCs w:val="22"/>
        </w:rPr>
        <w:t>, 201</w:t>
      </w:r>
      <w:r w:rsidR="00F40DEE" w:rsidRPr="00F40DEE">
        <w:rPr>
          <w:i/>
          <w:sz w:val="22"/>
          <w:szCs w:val="22"/>
        </w:rPr>
        <w:t>5</w:t>
      </w:r>
      <w:r w:rsidR="00190E6A" w:rsidRPr="00F40DEE">
        <w:rPr>
          <w:sz w:val="22"/>
          <w:szCs w:val="22"/>
        </w:rPr>
        <w:tab/>
      </w:r>
      <w:r w:rsidR="00F40DEE" w:rsidRPr="00F40DEE">
        <w:rPr>
          <w:sz w:val="22"/>
          <w:szCs w:val="22"/>
        </w:rPr>
        <w:t>Collaborative Signature Page due</w:t>
      </w:r>
    </w:p>
    <w:p w:rsidR="00D1154B" w:rsidRPr="00F40DEE" w:rsidRDefault="00D1154B" w:rsidP="00D1154B">
      <w:pPr>
        <w:ind w:left="4320" w:hanging="4320"/>
        <w:rPr>
          <w:sz w:val="22"/>
          <w:szCs w:val="22"/>
        </w:rPr>
      </w:pPr>
    </w:p>
    <w:p w:rsidR="003B6831" w:rsidRPr="00F40DEE" w:rsidRDefault="003B6831" w:rsidP="003B6831">
      <w:pPr>
        <w:rPr>
          <w:b/>
          <w:szCs w:val="32"/>
        </w:rPr>
      </w:pPr>
      <w:r w:rsidRPr="00F40DEE">
        <w:rPr>
          <w:b/>
          <w:szCs w:val="32"/>
        </w:rPr>
        <w:t>Intent to Apply</w:t>
      </w:r>
    </w:p>
    <w:p w:rsidR="003B6831" w:rsidRPr="00F40DEE" w:rsidRDefault="003B6831" w:rsidP="003B6831">
      <w:pPr>
        <w:rPr>
          <w:color w:val="000000"/>
        </w:rPr>
      </w:pPr>
      <w:r w:rsidRPr="00F40DEE">
        <w:rPr>
          <w:color w:val="000000"/>
        </w:rPr>
        <w:t>Applic</w:t>
      </w:r>
      <w:r w:rsidR="00A82BC4" w:rsidRPr="00F40DEE">
        <w:rPr>
          <w:color w:val="000000"/>
        </w:rPr>
        <w:t xml:space="preserve">ants are requested to submit </w:t>
      </w:r>
      <w:r w:rsidR="006C2B0D" w:rsidRPr="00F40DEE">
        <w:rPr>
          <w:color w:val="000000"/>
        </w:rPr>
        <w:t>intent</w:t>
      </w:r>
      <w:r w:rsidR="003C6492" w:rsidRPr="00F40DEE">
        <w:rPr>
          <w:color w:val="000000"/>
        </w:rPr>
        <w:t xml:space="preserve"> to apply</w:t>
      </w:r>
      <w:r w:rsidRPr="00F40DEE">
        <w:rPr>
          <w:color w:val="000000"/>
        </w:rPr>
        <w:t xml:space="preserve"> noti</w:t>
      </w:r>
      <w:r w:rsidR="00A82BC4" w:rsidRPr="00F40DEE">
        <w:rPr>
          <w:color w:val="000000"/>
        </w:rPr>
        <w:t xml:space="preserve">fication no later than </w:t>
      </w:r>
      <w:r w:rsidR="00F40DEE" w:rsidRPr="00F40DEE">
        <w:t>July 27</w:t>
      </w:r>
      <w:r w:rsidR="00BE49B7" w:rsidRPr="00F40DEE">
        <w:t>,</w:t>
      </w:r>
      <w:r w:rsidR="00F40DEE" w:rsidRPr="00F40DEE">
        <w:t xml:space="preserve"> 2015</w:t>
      </w:r>
      <w:r w:rsidR="00BE49B7" w:rsidRPr="00F40DEE">
        <w:t xml:space="preserve">. </w:t>
      </w:r>
      <w:r w:rsidR="00644914" w:rsidRPr="00F40DEE">
        <w:rPr>
          <w:color w:val="000000"/>
        </w:rPr>
        <w:t xml:space="preserve">The Intent to Apply form is </w:t>
      </w:r>
      <w:r w:rsidR="008072BC" w:rsidRPr="00F40DEE">
        <w:rPr>
          <w:color w:val="000000"/>
        </w:rPr>
        <w:t xml:space="preserve">attached and is also </w:t>
      </w:r>
      <w:r w:rsidR="00644914" w:rsidRPr="00F40DEE">
        <w:rPr>
          <w:color w:val="000000"/>
        </w:rPr>
        <w:t xml:space="preserve">available on the WDE 21stCCLC program webpage:  </w:t>
      </w:r>
      <w:r w:rsidR="00A82BC4" w:rsidRPr="00F40DEE">
        <w:rPr>
          <w:color w:val="000000"/>
        </w:rPr>
        <w:t>Intent to a</w:t>
      </w:r>
      <w:r w:rsidRPr="00F40DEE">
        <w:rPr>
          <w:color w:val="000000"/>
        </w:rPr>
        <w:t>pply respondents who later decide not to apply are not req</w:t>
      </w:r>
      <w:r w:rsidR="0085772E" w:rsidRPr="00F40DEE">
        <w:rPr>
          <w:color w:val="000000"/>
        </w:rPr>
        <w:t>uired to submit an application</w:t>
      </w:r>
      <w:r w:rsidRPr="00F40DEE">
        <w:rPr>
          <w:color w:val="000000"/>
        </w:rPr>
        <w:t xml:space="preserve"> and </w:t>
      </w:r>
      <w:r w:rsidR="00A82BC4" w:rsidRPr="00F40DEE">
        <w:rPr>
          <w:color w:val="000000"/>
        </w:rPr>
        <w:t>applicants who do not submit an intent to a</w:t>
      </w:r>
      <w:r w:rsidRPr="00F40DEE">
        <w:rPr>
          <w:color w:val="000000"/>
        </w:rPr>
        <w:t>pply notific</w:t>
      </w:r>
      <w:r w:rsidR="00137894" w:rsidRPr="00F40DEE">
        <w:rPr>
          <w:color w:val="000000"/>
        </w:rPr>
        <w:t>ation will not be disqualified. H</w:t>
      </w:r>
      <w:r w:rsidR="000A7B53" w:rsidRPr="00F40DEE">
        <w:rPr>
          <w:color w:val="000000"/>
        </w:rPr>
        <w:t>owever</w:t>
      </w:r>
      <w:r w:rsidR="00137894" w:rsidRPr="00F40DEE">
        <w:rPr>
          <w:color w:val="000000"/>
        </w:rPr>
        <w:t>,</w:t>
      </w:r>
      <w:r w:rsidR="00CA3EBA" w:rsidRPr="00F40DEE">
        <w:rPr>
          <w:color w:val="000000"/>
        </w:rPr>
        <w:t xml:space="preserve"> applicants submitting </w:t>
      </w:r>
      <w:r w:rsidR="003F60B9" w:rsidRPr="00F40DEE">
        <w:rPr>
          <w:color w:val="000000"/>
        </w:rPr>
        <w:t>intent</w:t>
      </w:r>
      <w:r w:rsidR="000A7B53" w:rsidRPr="00F40DEE">
        <w:rPr>
          <w:color w:val="000000"/>
        </w:rPr>
        <w:t xml:space="preserve"> to apply </w:t>
      </w:r>
      <w:r w:rsidR="003F60B9" w:rsidRPr="00F40DEE">
        <w:rPr>
          <w:color w:val="000000"/>
        </w:rPr>
        <w:t>may request</w:t>
      </w:r>
      <w:r w:rsidR="00E5005A" w:rsidRPr="00F40DEE">
        <w:rPr>
          <w:color w:val="000000"/>
        </w:rPr>
        <w:t xml:space="preserve"> to</w:t>
      </w:r>
      <w:r w:rsidR="003F60B9" w:rsidRPr="00F40DEE">
        <w:rPr>
          <w:color w:val="000000"/>
        </w:rPr>
        <w:t xml:space="preserve"> </w:t>
      </w:r>
      <w:r w:rsidR="000A7B53" w:rsidRPr="00F40DEE">
        <w:rPr>
          <w:color w:val="000000"/>
        </w:rPr>
        <w:t xml:space="preserve">receive an e-mail notification of schoolwide Title </w:t>
      </w:r>
      <w:r w:rsidR="00C12F3F" w:rsidRPr="00F40DEE">
        <w:rPr>
          <w:color w:val="000000"/>
        </w:rPr>
        <w:t>I</w:t>
      </w:r>
      <w:r w:rsidR="000A7B53" w:rsidRPr="00F40DEE">
        <w:rPr>
          <w:color w:val="000000"/>
        </w:rPr>
        <w:t xml:space="preserve"> and free and reduced price lunch status</w:t>
      </w:r>
      <w:r w:rsidR="00137894" w:rsidRPr="00F40DEE">
        <w:rPr>
          <w:color w:val="000000"/>
        </w:rPr>
        <w:t xml:space="preserve"> to ensure accurate information is included in the grant application. </w:t>
      </w:r>
      <w:r w:rsidR="000A7B53" w:rsidRPr="00F40DEE">
        <w:rPr>
          <w:color w:val="000000"/>
        </w:rPr>
        <w:t xml:space="preserve"> </w:t>
      </w:r>
    </w:p>
    <w:p w:rsidR="003B6831" w:rsidRPr="00F40DEE" w:rsidRDefault="003B6831" w:rsidP="003B6831">
      <w:pPr>
        <w:rPr>
          <w:color w:val="006699"/>
          <w:sz w:val="22"/>
          <w:szCs w:val="22"/>
        </w:rPr>
      </w:pPr>
    </w:p>
    <w:p w:rsidR="003B6831" w:rsidRPr="00F40DEE" w:rsidRDefault="003B6831" w:rsidP="003B6831">
      <w:pPr>
        <w:rPr>
          <w:b/>
          <w:szCs w:val="32"/>
        </w:rPr>
      </w:pPr>
      <w:r w:rsidRPr="00F40DEE">
        <w:rPr>
          <w:b/>
          <w:szCs w:val="32"/>
        </w:rPr>
        <w:t>Application Preparation</w:t>
      </w:r>
    </w:p>
    <w:p w:rsidR="003B6831" w:rsidRPr="00F40DEE" w:rsidRDefault="008F6B8E" w:rsidP="003B6831">
      <w:pPr>
        <w:rPr>
          <w:color w:val="000000"/>
        </w:rPr>
      </w:pPr>
      <w:r w:rsidRPr="00F40DEE">
        <w:rPr>
          <w:color w:val="000000"/>
        </w:rPr>
        <w:t>Applications must be submitted</w:t>
      </w:r>
      <w:r w:rsidR="00A362C7" w:rsidRPr="00F40DEE">
        <w:rPr>
          <w:color w:val="000000"/>
        </w:rPr>
        <w:t xml:space="preserve"> utilizing the </w:t>
      </w:r>
      <w:r w:rsidR="008072BC" w:rsidRPr="00F40DEE">
        <w:rPr>
          <w:color w:val="000000"/>
        </w:rPr>
        <w:t>Wyoming Department of Education’s Grants Management System (GMS)</w:t>
      </w:r>
      <w:r w:rsidR="00E131F8" w:rsidRPr="00F40DEE">
        <w:rPr>
          <w:color w:val="000000"/>
        </w:rPr>
        <w:t xml:space="preserve"> </w:t>
      </w:r>
      <w:r w:rsidR="008072BC" w:rsidRPr="00F40DEE">
        <w:rPr>
          <w:color w:val="000000"/>
        </w:rPr>
        <w:t xml:space="preserve">that establishes the specified information and format. </w:t>
      </w:r>
      <w:r w:rsidRPr="00F40DEE">
        <w:rPr>
          <w:color w:val="000000"/>
        </w:rPr>
        <w:t>Application</w:t>
      </w:r>
      <w:r w:rsidR="00A362C7" w:rsidRPr="00F40DEE">
        <w:rPr>
          <w:color w:val="000000"/>
        </w:rPr>
        <w:t>s not utilizing the proper form</w:t>
      </w:r>
      <w:r w:rsidRPr="00F40DEE">
        <w:rPr>
          <w:color w:val="000000"/>
        </w:rPr>
        <w:t xml:space="preserve"> and established format will not be reviewed or considered for funding. Points </w:t>
      </w:r>
      <w:r w:rsidR="008072BC" w:rsidRPr="00F40DEE">
        <w:rPr>
          <w:color w:val="000000"/>
        </w:rPr>
        <w:t>may</w:t>
      </w:r>
      <w:r w:rsidRPr="00F40DEE">
        <w:rPr>
          <w:color w:val="000000"/>
        </w:rPr>
        <w:t xml:space="preserve"> be deducted from the overall score of the application </w:t>
      </w:r>
      <w:r w:rsidR="008072BC" w:rsidRPr="00F40DEE">
        <w:rPr>
          <w:color w:val="000000"/>
        </w:rPr>
        <w:t xml:space="preserve">by grant reviewers </w:t>
      </w:r>
      <w:r w:rsidRPr="00F40DEE">
        <w:rPr>
          <w:color w:val="000000"/>
        </w:rPr>
        <w:t>for incomplete in</w:t>
      </w:r>
      <w:r w:rsidR="008072BC" w:rsidRPr="00F40DEE">
        <w:rPr>
          <w:color w:val="000000"/>
        </w:rPr>
        <w:t>formation and/or</w:t>
      </w:r>
      <w:r w:rsidRPr="00F40DEE">
        <w:rPr>
          <w:color w:val="000000"/>
        </w:rPr>
        <w:t xml:space="preserve"> significant grammar and spelling errors</w:t>
      </w:r>
      <w:r w:rsidR="008072BC" w:rsidRPr="00F40DEE">
        <w:rPr>
          <w:color w:val="000000"/>
        </w:rPr>
        <w:t>.</w:t>
      </w:r>
      <w:r w:rsidRPr="00F40DEE">
        <w:rPr>
          <w:color w:val="000000"/>
        </w:rPr>
        <w:t xml:space="preserve"> </w:t>
      </w:r>
      <w:r w:rsidR="007A6BAF" w:rsidRPr="00F40DEE">
        <w:rPr>
          <w:color w:val="000000"/>
        </w:rPr>
        <w:t>All application</w:t>
      </w:r>
      <w:r w:rsidR="008072BC" w:rsidRPr="00F40DEE">
        <w:rPr>
          <w:color w:val="000000"/>
        </w:rPr>
        <w:t>s</w:t>
      </w:r>
      <w:r w:rsidR="007A6BAF" w:rsidRPr="00F40DEE">
        <w:rPr>
          <w:color w:val="000000"/>
        </w:rPr>
        <w:t xml:space="preserve"> </w:t>
      </w:r>
      <w:r w:rsidR="008072BC" w:rsidRPr="00F40DEE">
        <w:rPr>
          <w:color w:val="000000"/>
        </w:rPr>
        <w:t>must be submitt</w:t>
      </w:r>
      <w:r w:rsidR="00E131F8" w:rsidRPr="00F40DEE">
        <w:rPr>
          <w:color w:val="000000"/>
        </w:rPr>
        <w:t xml:space="preserve">ed via GMS by 11:59pm </w:t>
      </w:r>
      <w:r w:rsidR="00912567">
        <w:rPr>
          <w:color w:val="000000"/>
        </w:rPr>
        <w:t>September 2, 2015</w:t>
      </w:r>
      <w:r w:rsidR="008072BC" w:rsidRPr="00F40DEE">
        <w:rPr>
          <w:color w:val="000000"/>
        </w:rPr>
        <w:t xml:space="preserve">. This complete submission includes approval and submission by the organization’s Final Approver, typically the executive director or school district superintendent. </w:t>
      </w:r>
      <w:r w:rsidR="00A362C7" w:rsidRPr="00F40DEE">
        <w:rPr>
          <w:color w:val="000000"/>
        </w:rPr>
        <w:t>Relevant support documents</w:t>
      </w:r>
      <w:r w:rsidR="00CF7A54" w:rsidRPr="00F40DEE">
        <w:rPr>
          <w:color w:val="000000"/>
        </w:rPr>
        <w:t xml:space="preserve"> </w:t>
      </w:r>
      <w:r w:rsidR="00A362C7" w:rsidRPr="00F40DEE">
        <w:rPr>
          <w:color w:val="000000"/>
        </w:rPr>
        <w:t xml:space="preserve">(school district </w:t>
      </w:r>
      <w:r w:rsidR="00CF7A54" w:rsidRPr="00F40DEE">
        <w:rPr>
          <w:color w:val="000000"/>
        </w:rPr>
        <w:t>letters of support</w:t>
      </w:r>
      <w:r w:rsidR="00A362C7" w:rsidRPr="00F40DEE">
        <w:rPr>
          <w:color w:val="000000"/>
        </w:rPr>
        <w:t>, contracts and MOU/MOA</w:t>
      </w:r>
      <w:r w:rsidR="003A0D3E" w:rsidRPr="00F40DEE">
        <w:rPr>
          <w:color w:val="000000"/>
        </w:rPr>
        <w:t>s</w:t>
      </w:r>
      <w:r w:rsidR="00A82BC4" w:rsidRPr="00F40DEE">
        <w:rPr>
          <w:color w:val="000000"/>
        </w:rPr>
        <w:t xml:space="preserve">) </w:t>
      </w:r>
      <w:r w:rsidR="003B6831" w:rsidRPr="00F40DEE">
        <w:rPr>
          <w:color w:val="000000"/>
        </w:rPr>
        <w:t xml:space="preserve">can be </w:t>
      </w:r>
      <w:r w:rsidR="003A0D3E" w:rsidRPr="00F40DEE">
        <w:rPr>
          <w:color w:val="000000"/>
        </w:rPr>
        <w:t xml:space="preserve">emailed to Karen Bierhaus </w:t>
      </w:r>
      <w:hyperlink r:id="rId14" w:history="1">
        <w:r w:rsidR="003A0D3E" w:rsidRPr="00F40DEE">
          <w:rPr>
            <w:rStyle w:val="Hyperlink"/>
          </w:rPr>
          <w:t>karen.bierhuas@wyo.gov</w:t>
        </w:r>
      </w:hyperlink>
      <w:r w:rsidR="003A0D3E" w:rsidRPr="00F40DEE">
        <w:rPr>
          <w:color w:val="000000"/>
        </w:rPr>
        <w:t xml:space="preserve"> to be made available to grant readers</w:t>
      </w:r>
      <w:r w:rsidR="00BE49B7" w:rsidRPr="00F40DEE">
        <w:rPr>
          <w:color w:val="000000"/>
        </w:rPr>
        <w:t xml:space="preserve"> or attached on the Partnership tab of the online application</w:t>
      </w:r>
      <w:r w:rsidR="003A0D3E" w:rsidRPr="00F40DEE">
        <w:rPr>
          <w:color w:val="000000"/>
        </w:rPr>
        <w:t>. Limit attachments</w:t>
      </w:r>
      <w:r w:rsidR="00A82BC4" w:rsidRPr="00F40DEE">
        <w:rPr>
          <w:color w:val="000000"/>
        </w:rPr>
        <w:t xml:space="preserve"> to a maximum of </w:t>
      </w:r>
      <w:r w:rsidR="0091162D" w:rsidRPr="00F40DEE">
        <w:rPr>
          <w:color w:val="000000"/>
        </w:rPr>
        <w:t>five (</w:t>
      </w:r>
      <w:r w:rsidR="00A82BC4" w:rsidRPr="00F40DEE">
        <w:rPr>
          <w:color w:val="000000"/>
        </w:rPr>
        <w:t>5</w:t>
      </w:r>
      <w:r w:rsidR="0091162D" w:rsidRPr="00F40DEE">
        <w:rPr>
          <w:color w:val="000000"/>
        </w:rPr>
        <w:t>)</w:t>
      </w:r>
      <w:r w:rsidR="007A6BAF" w:rsidRPr="00F40DEE">
        <w:rPr>
          <w:color w:val="000000"/>
        </w:rPr>
        <w:t xml:space="preserve"> pages. </w:t>
      </w:r>
      <w:r w:rsidR="00A82BC4" w:rsidRPr="00F40DEE">
        <w:rPr>
          <w:color w:val="000000"/>
        </w:rPr>
        <w:t>Support documentation is optional.</w:t>
      </w:r>
    </w:p>
    <w:p w:rsidR="00312DA1" w:rsidRPr="00F40DEE" w:rsidRDefault="00312DA1" w:rsidP="003B6831">
      <w:pPr>
        <w:rPr>
          <w:color w:val="000000"/>
        </w:rPr>
      </w:pPr>
    </w:p>
    <w:p w:rsidR="00312DA1" w:rsidRPr="00F40DEE" w:rsidRDefault="00312DA1" w:rsidP="003B6831">
      <w:pPr>
        <w:rPr>
          <w:b/>
          <w:szCs w:val="32"/>
        </w:rPr>
      </w:pPr>
      <w:r w:rsidRPr="00F40DEE">
        <w:rPr>
          <w:b/>
          <w:szCs w:val="32"/>
        </w:rPr>
        <w:t>Plagiarism</w:t>
      </w:r>
    </w:p>
    <w:p w:rsidR="0088797B" w:rsidRPr="00F40DEE" w:rsidRDefault="00312DA1" w:rsidP="003B6831">
      <w:pPr>
        <w:rPr>
          <w:color w:val="000000"/>
        </w:rPr>
      </w:pPr>
      <w:r w:rsidRPr="00F40DEE">
        <w:rPr>
          <w:color w:val="000000"/>
        </w:rPr>
        <w:t>If the discovery of plagiarism is made known or brought to the attention of officials at the Wyoming Department of Education during a current grant competition, at the discretion of the Department, the Department has the right to remove the grant application for funding consideration becau</w:t>
      </w:r>
      <w:r w:rsidR="00F23F95" w:rsidRPr="00F40DEE">
        <w:rPr>
          <w:color w:val="000000"/>
        </w:rPr>
        <w:t>se of the occurrence of cause. This includes duplication of previously-funded grant proposal</w:t>
      </w:r>
      <w:r w:rsidR="00A362C7" w:rsidRPr="00F40DEE">
        <w:rPr>
          <w:color w:val="000000"/>
        </w:rPr>
        <w:t>s</w:t>
      </w:r>
      <w:r w:rsidR="00F23F95" w:rsidRPr="00F40DEE">
        <w:rPr>
          <w:color w:val="000000"/>
        </w:rPr>
        <w:t xml:space="preserve"> that are repurposed for the current competition.</w:t>
      </w:r>
    </w:p>
    <w:p w:rsidR="00312DA1" w:rsidRPr="00F40DEE" w:rsidRDefault="00312DA1" w:rsidP="003B6831">
      <w:pPr>
        <w:rPr>
          <w:color w:val="000000"/>
        </w:rPr>
      </w:pPr>
    </w:p>
    <w:p w:rsidR="003B6831" w:rsidRPr="00F40DEE" w:rsidRDefault="003B6831" w:rsidP="003B6831">
      <w:pPr>
        <w:rPr>
          <w:b/>
          <w:szCs w:val="32"/>
        </w:rPr>
      </w:pPr>
      <w:r w:rsidRPr="00F40DEE">
        <w:rPr>
          <w:b/>
          <w:szCs w:val="32"/>
        </w:rPr>
        <w:t>Application Deadline</w:t>
      </w:r>
    </w:p>
    <w:p w:rsidR="003B6831" w:rsidRPr="00F40DEE" w:rsidRDefault="00A82BC4" w:rsidP="003B6831">
      <w:pPr>
        <w:rPr>
          <w:color w:val="000000"/>
        </w:rPr>
      </w:pPr>
      <w:r w:rsidRPr="00F40DEE">
        <w:rPr>
          <w:color w:val="000000"/>
        </w:rPr>
        <w:t>The submission</w:t>
      </w:r>
      <w:r w:rsidR="003B6831" w:rsidRPr="00F40DEE">
        <w:rPr>
          <w:color w:val="000000"/>
        </w:rPr>
        <w:t xml:space="preserve"> deadline for the Wyoming 21</w:t>
      </w:r>
      <w:r w:rsidR="003B6831" w:rsidRPr="00F40DEE">
        <w:rPr>
          <w:color w:val="000000"/>
          <w:vertAlign w:val="superscript"/>
        </w:rPr>
        <w:t>st</w:t>
      </w:r>
      <w:r w:rsidR="003B6831" w:rsidRPr="00F40DEE">
        <w:rPr>
          <w:color w:val="000000"/>
        </w:rPr>
        <w:t xml:space="preserve"> Century Community Learning Centers grant competition is </w:t>
      </w:r>
      <w:r w:rsidR="005D011F" w:rsidRPr="00F40DEE">
        <w:rPr>
          <w:b/>
        </w:rPr>
        <w:t>Wednesday</w:t>
      </w:r>
      <w:r w:rsidR="00AE5A34" w:rsidRPr="00F40DEE">
        <w:rPr>
          <w:b/>
        </w:rPr>
        <w:t xml:space="preserve">, </w:t>
      </w:r>
      <w:r w:rsidR="00F40DEE" w:rsidRPr="00F40DEE">
        <w:rPr>
          <w:b/>
        </w:rPr>
        <w:t>September 2</w:t>
      </w:r>
      <w:r w:rsidR="001D70A5" w:rsidRPr="00F40DEE">
        <w:rPr>
          <w:b/>
        </w:rPr>
        <w:t>, 20</w:t>
      </w:r>
      <w:r w:rsidR="00974A0C" w:rsidRPr="00F40DEE">
        <w:rPr>
          <w:b/>
        </w:rPr>
        <w:t>1</w:t>
      </w:r>
      <w:r w:rsidR="00F40DEE" w:rsidRPr="00F40DEE">
        <w:rPr>
          <w:b/>
        </w:rPr>
        <w:t>5</w:t>
      </w:r>
      <w:r w:rsidRPr="00F40DEE">
        <w:t>.</w:t>
      </w:r>
      <w:r w:rsidR="00E730AC" w:rsidRPr="00F40DEE">
        <w:rPr>
          <w:b/>
          <w:color w:val="000000"/>
        </w:rPr>
        <w:t xml:space="preserve"> </w:t>
      </w:r>
      <w:r w:rsidR="00E730AC" w:rsidRPr="00F40DEE">
        <w:rPr>
          <w:color w:val="000000"/>
        </w:rPr>
        <w:t xml:space="preserve">The application must be </w:t>
      </w:r>
      <w:r w:rsidR="003A0D3E" w:rsidRPr="00F40DEE">
        <w:rPr>
          <w:color w:val="000000"/>
        </w:rPr>
        <w:t>submitted to</w:t>
      </w:r>
      <w:r w:rsidR="00E730AC" w:rsidRPr="00F40DEE">
        <w:rPr>
          <w:color w:val="000000"/>
        </w:rPr>
        <w:t xml:space="preserve"> the Wyoming Department of </w:t>
      </w:r>
      <w:r w:rsidR="00756FB7" w:rsidRPr="00F40DEE">
        <w:rPr>
          <w:color w:val="000000"/>
        </w:rPr>
        <w:t>Education</w:t>
      </w:r>
      <w:r w:rsidR="00395B52" w:rsidRPr="00F40DEE">
        <w:rPr>
          <w:color w:val="000000"/>
        </w:rPr>
        <w:t xml:space="preserve"> by </w:t>
      </w:r>
      <w:r w:rsidR="00E131F8" w:rsidRPr="00F40DEE">
        <w:rPr>
          <w:color w:val="000000"/>
        </w:rPr>
        <w:t xml:space="preserve">11:59 p.m. on </w:t>
      </w:r>
      <w:r w:rsidR="00BE49B7" w:rsidRPr="00F40DEE">
        <w:rPr>
          <w:color w:val="000000"/>
        </w:rPr>
        <w:t>this date</w:t>
      </w:r>
      <w:r w:rsidR="003A0D3E" w:rsidRPr="00F40DEE">
        <w:rPr>
          <w:color w:val="000000"/>
        </w:rPr>
        <w:t xml:space="preserve">. An application can only be submitted to the WDE after passing a consistency check within GMS and then </w:t>
      </w:r>
      <w:r w:rsidR="00BE49B7" w:rsidRPr="00F40DEE">
        <w:rPr>
          <w:color w:val="000000"/>
        </w:rPr>
        <w:t xml:space="preserve">submitted to the WDE </w:t>
      </w:r>
      <w:r w:rsidR="003A0D3E" w:rsidRPr="00F40DEE">
        <w:rPr>
          <w:color w:val="000000"/>
        </w:rPr>
        <w:t>only by the Final Approver of an organization set up in the Grants Management System (GMS)</w:t>
      </w:r>
      <w:r w:rsidR="00BE49B7" w:rsidRPr="00F40DEE">
        <w:rPr>
          <w:color w:val="000000"/>
        </w:rPr>
        <w:t>, typically the superintendent or executive director</w:t>
      </w:r>
      <w:r w:rsidR="003A0D3E" w:rsidRPr="00F40DEE">
        <w:rPr>
          <w:color w:val="000000"/>
        </w:rPr>
        <w:t>.</w:t>
      </w:r>
    </w:p>
    <w:p w:rsidR="00F23F95" w:rsidRPr="00F40DEE" w:rsidRDefault="00F23F95" w:rsidP="003B6831">
      <w:pPr>
        <w:rPr>
          <w:b/>
          <w:color w:val="000000"/>
        </w:rPr>
      </w:pPr>
    </w:p>
    <w:p w:rsidR="003B6831" w:rsidRPr="00F40DEE" w:rsidRDefault="003B6831" w:rsidP="003B6831">
      <w:pPr>
        <w:rPr>
          <w:color w:val="000000"/>
        </w:rPr>
      </w:pPr>
      <w:r w:rsidRPr="00F40DEE">
        <w:rPr>
          <w:color w:val="000000"/>
        </w:rPr>
        <w:t xml:space="preserve">This </w:t>
      </w:r>
      <w:r w:rsidR="00CF7A54" w:rsidRPr="00F40DEE">
        <w:rPr>
          <w:color w:val="000000"/>
        </w:rPr>
        <w:t>deadline</w:t>
      </w:r>
      <w:r w:rsidRPr="00F40DEE">
        <w:rPr>
          <w:color w:val="000000"/>
        </w:rPr>
        <w:t xml:space="preserve"> will be strictly observed in order to ensure equ</w:t>
      </w:r>
      <w:r w:rsidR="003A0D3E" w:rsidRPr="00F40DEE">
        <w:rPr>
          <w:color w:val="000000"/>
        </w:rPr>
        <w:t>ity for all applicants; therefore, GMS will not accept late submissions.</w:t>
      </w:r>
      <w:r w:rsidRPr="00F40DEE">
        <w:rPr>
          <w:color w:val="000000"/>
        </w:rPr>
        <w:t xml:space="preserve"> </w:t>
      </w:r>
    </w:p>
    <w:p w:rsidR="00CF7A54" w:rsidRPr="00F40DEE" w:rsidRDefault="00CF7A54" w:rsidP="003B6831">
      <w:pPr>
        <w:rPr>
          <w:color w:val="000000"/>
        </w:rPr>
      </w:pPr>
    </w:p>
    <w:p w:rsidR="007A6BAF" w:rsidRPr="00F40DEE" w:rsidRDefault="003A0D3E" w:rsidP="00024B8A">
      <w:pPr>
        <w:rPr>
          <w:b/>
        </w:rPr>
      </w:pPr>
      <w:r w:rsidRPr="00F40DEE">
        <w:rPr>
          <w:b/>
          <w:color w:val="000000"/>
        </w:rPr>
        <w:t xml:space="preserve">In order to meet the deadline, please allow added time for delays, technical issues, and schedules of those who must approve the application in GMS. </w:t>
      </w:r>
    </w:p>
    <w:p w:rsidR="003E43BF" w:rsidRPr="00F40DEE" w:rsidRDefault="003E43BF" w:rsidP="007A6BAF">
      <w:pPr>
        <w:rPr>
          <w:sz w:val="22"/>
          <w:szCs w:val="22"/>
        </w:rPr>
      </w:pPr>
    </w:p>
    <w:p w:rsidR="003B6831" w:rsidRPr="00F40DEE" w:rsidRDefault="003B6831" w:rsidP="004778E9">
      <w:pPr>
        <w:rPr>
          <w:b/>
        </w:rPr>
      </w:pPr>
      <w:r w:rsidRPr="00F40DEE">
        <w:rPr>
          <w:b/>
        </w:rPr>
        <w:t>Application Review Process</w:t>
      </w:r>
    </w:p>
    <w:p w:rsidR="00BE49B7" w:rsidRPr="00F40DEE" w:rsidRDefault="002C3DB0" w:rsidP="00A81611">
      <w:r w:rsidRPr="00F40DEE">
        <w:rPr>
          <w:color w:val="000000"/>
        </w:rPr>
        <w:t xml:space="preserve">Wyoming Department of Education staff will check-in applications and verify the accuracy of information as appropriate.  </w:t>
      </w:r>
      <w:r w:rsidR="003B6831" w:rsidRPr="00F40DEE">
        <w:rPr>
          <w:color w:val="000000"/>
        </w:rPr>
        <w:t>Teams of grant reviewers (outside the ma</w:t>
      </w:r>
      <w:r w:rsidR="00BF5B53" w:rsidRPr="00F40DEE">
        <w:rPr>
          <w:color w:val="000000"/>
        </w:rPr>
        <w:t>nagement of the 21 CCLC program</w:t>
      </w:r>
      <w:r w:rsidR="003B6831" w:rsidRPr="00F40DEE">
        <w:rPr>
          <w:color w:val="000000"/>
        </w:rPr>
        <w:t xml:space="preserve"> at the Wyoming Department of Education) will r</w:t>
      </w:r>
      <w:r w:rsidR="000D344A" w:rsidRPr="00F40DEE">
        <w:rPr>
          <w:color w:val="000000"/>
        </w:rPr>
        <w:t xml:space="preserve">eview the </w:t>
      </w:r>
      <w:r w:rsidR="00C97030" w:rsidRPr="00F40DEE">
        <w:rPr>
          <w:color w:val="000000"/>
        </w:rPr>
        <w:t>applications using a predetermine</w:t>
      </w:r>
      <w:r w:rsidR="000D344A" w:rsidRPr="00F40DEE">
        <w:rPr>
          <w:color w:val="000000"/>
        </w:rPr>
        <w:t>d application scoring r</w:t>
      </w:r>
      <w:r w:rsidR="003B6831" w:rsidRPr="00F40DEE">
        <w:rPr>
          <w:color w:val="000000"/>
        </w:rPr>
        <w:t>ubric.</w:t>
      </w:r>
      <w:r w:rsidR="00C21C9F" w:rsidRPr="00F40DEE">
        <w:rPr>
          <w:color w:val="000000"/>
        </w:rPr>
        <w:t xml:space="preserve"> Every effort is made to ensure the review process is as objective as possible.</w:t>
      </w:r>
      <w:r w:rsidR="003B6831" w:rsidRPr="00F40DEE">
        <w:rPr>
          <w:color w:val="000000"/>
        </w:rPr>
        <w:t xml:space="preserve"> </w:t>
      </w:r>
      <w:r w:rsidR="00C80EFC" w:rsidRPr="00F40DEE">
        <w:rPr>
          <w:color w:val="000000"/>
        </w:rPr>
        <w:t xml:space="preserve">The rubric will be available for applicants to review by </w:t>
      </w:r>
      <w:r w:rsidR="00BE49B7" w:rsidRPr="00F40DEE">
        <w:rPr>
          <w:color w:val="000000"/>
        </w:rPr>
        <w:t>August 1</w:t>
      </w:r>
      <w:r w:rsidR="00912567">
        <w:rPr>
          <w:color w:val="000000"/>
        </w:rPr>
        <w:t>2, 2015</w:t>
      </w:r>
      <w:r w:rsidR="00E131F8" w:rsidRPr="00F40DEE">
        <w:rPr>
          <w:color w:val="000000"/>
        </w:rPr>
        <w:t xml:space="preserve"> or earlier</w:t>
      </w:r>
      <w:r w:rsidR="00C80EFC" w:rsidRPr="00F40DEE">
        <w:rPr>
          <w:color w:val="000000"/>
        </w:rPr>
        <w:t xml:space="preserve"> on the </w:t>
      </w:r>
      <w:r w:rsidR="00F23F95" w:rsidRPr="00F40DEE">
        <w:rPr>
          <w:color w:val="000000"/>
        </w:rPr>
        <w:t>21</w:t>
      </w:r>
      <w:r w:rsidR="00F23F95" w:rsidRPr="00F40DEE">
        <w:rPr>
          <w:color w:val="000000"/>
          <w:vertAlign w:val="superscript"/>
        </w:rPr>
        <w:t>st</w:t>
      </w:r>
      <w:r w:rsidR="00F23F95" w:rsidRPr="00F40DEE">
        <w:rPr>
          <w:color w:val="000000"/>
        </w:rPr>
        <w:t xml:space="preserve"> CCLC webpage on the Wyoming Department of Education website</w:t>
      </w:r>
      <w:r w:rsidR="00A81611" w:rsidRPr="00F40DEE">
        <w:rPr>
          <w:color w:val="000000"/>
        </w:rPr>
        <w:t xml:space="preserve"> and via email to current Subgrantees and interested parties</w:t>
      </w:r>
      <w:r w:rsidR="00F23F95" w:rsidRPr="00F40DEE">
        <w:rPr>
          <w:color w:val="000000"/>
        </w:rPr>
        <w:t>.</w:t>
      </w:r>
      <w:r w:rsidR="00F23F95" w:rsidRPr="00F40DEE">
        <w:t xml:space="preserve"> </w:t>
      </w:r>
    </w:p>
    <w:p w:rsidR="003B6831" w:rsidRPr="00F40DEE" w:rsidRDefault="00AD67BC" w:rsidP="00A81611">
      <w:hyperlink r:id="rId15" w:history="1">
        <w:r w:rsidR="00BE49B7" w:rsidRPr="00F40DEE">
          <w:rPr>
            <w:rStyle w:val="Hyperlink"/>
          </w:rPr>
          <w:t>http://edu.wyoming.gov/beyond-the-classroom/grants/21cclc/</w:t>
        </w:r>
      </w:hyperlink>
    </w:p>
    <w:p w:rsidR="00BE49B7" w:rsidRPr="00F40DEE" w:rsidRDefault="00BE49B7" w:rsidP="00A81611">
      <w:pPr>
        <w:rPr>
          <w:color w:val="000000"/>
        </w:rPr>
      </w:pPr>
    </w:p>
    <w:p w:rsidR="003B6831" w:rsidRPr="00F40DEE" w:rsidRDefault="003B6831" w:rsidP="00A81611">
      <w:pPr>
        <w:rPr>
          <w:color w:val="000000"/>
        </w:rPr>
      </w:pPr>
    </w:p>
    <w:p w:rsidR="003B6831" w:rsidRPr="00F40DEE" w:rsidRDefault="003B6831" w:rsidP="004778E9">
      <w:pPr>
        <w:rPr>
          <w:b/>
        </w:rPr>
      </w:pPr>
      <w:r w:rsidRPr="00F40DEE">
        <w:rPr>
          <w:b/>
        </w:rPr>
        <w:t>Notification of Funding Decision</w:t>
      </w:r>
    </w:p>
    <w:p w:rsidR="005D1734" w:rsidRPr="00F40DEE" w:rsidRDefault="003B6831" w:rsidP="003B6831">
      <w:pPr>
        <w:jc w:val="both"/>
        <w:rPr>
          <w:color w:val="000000"/>
        </w:rPr>
      </w:pPr>
      <w:r w:rsidRPr="00F40DEE">
        <w:rPr>
          <w:color w:val="000000"/>
        </w:rPr>
        <w:t>All applicants will be notified of the final fund</w:t>
      </w:r>
      <w:r w:rsidR="00A82BC4" w:rsidRPr="00F40DEE">
        <w:rPr>
          <w:color w:val="000000"/>
        </w:rPr>
        <w:t>ing decision</w:t>
      </w:r>
      <w:r w:rsidR="00C80EFC" w:rsidRPr="00F40DEE">
        <w:rPr>
          <w:color w:val="000000"/>
        </w:rPr>
        <w:t>s</w:t>
      </w:r>
      <w:r w:rsidR="00A82BC4" w:rsidRPr="00F40DEE">
        <w:rPr>
          <w:color w:val="000000"/>
        </w:rPr>
        <w:t xml:space="preserve"> through </w:t>
      </w:r>
      <w:r w:rsidR="00F54F0E" w:rsidRPr="00F40DEE">
        <w:rPr>
          <w:color w:val="000000"/>
        </w:rPr>
        <w:t xml:space="preserve">mailed notices distributed on or before </w:t>
      </w:r>
      <w:r w:rsidR="00BE49B7" w:rsidRPr="00F40DEE">
        <w:t>October 1</w:t>
      </w:r>
      <w:r w:rsidR="00912567">
        <w:t>5</w:t>
      </w:r>
      <w:r w:rsidR="006C3ABF" w:rsidRPr="00F40DEE">
        <w:t>, 201</w:t>
      </w:r>
      <w:r w:rsidR="00912567">
        <w:t>5</w:t>
      </w:r>
      <w:r w:rsidR="00AE5A34" w:rsidRPr="00F40DEE">
        <w:t xml:space="preserve"> or when scoring has been completed</w:t>
      </w:r>
      <w:r w:rsidRPr="00F40DEE">
        <w:t>.</w:t>
      </w:r>
      <w:r w:rsidRPr="00F40DEE">
        <w:rPr>
          <w:color w:val="000000"/>
        </w:rPr>
        <w:t xml:space="preserve"> Th</w:t>
      </w:r>
      <w:r w:rsidR="00F23F95" w:rsidRPr="00F40DEE">
        <w:rPr>
          <w:color w:val="000000"/>
        </w:rPr>
        <w:t xml:space="preserve">e lead representative of </w:t>
      </w:r>
      <w:r w:rsidR="00A82BC4" w:rsidRPr="00F40DEE">
        <w:rPr>
          <w:color w:val="000000"/>
        </w:rPr>
        <w:t>funded</w:t>
      </w:r>
      <w:r w:rsidRPr="00F40DEE">
        <w:rPr>
          <w:color w:val="000000"/>
        </w:rPr>
        <w:t xml:space="preserve"> applications will receive additional information after </w:t>
      </w:r>
      <w:r w:rsidR="00A82BC4" w:rsidRPr="00F40DEE">
        <w:rPr>
          <w:color w:val="000000"/>
        </w:rPr>
        <w:t xml:space="preserve">the notification </w:t>
      </w:r>
      <w:r w:rsidRPr="00F40DEE">
        <w:rPr>
          <w:color w:val="000000"/>
        </w:rPr>
        <w:t xml:space="preserve">letter distribution. </w:t>
      </w:r>
    </w:p>
    <w:p w:rsidR="005D1734" w:rsidRPr="00F40DEE" w:rsidRDefault="005D1734" w:rsidP="003B6831">
      <w:pPr>
        <w:jc w:val="both"/>
        <w:rPr>
          <w:color w:val="000000"/>
        </w:rPr>
      </w:pPr>
    </w:p>
    <w:p w:rsidR="00730FFB" w:rsidRPr="00F40DEE" w:rsidRDefault="003B6831" w:rsidP="003B6831">
      <w:pPr>
        <w:jc w:val="both"/>
        <w:rPr>
          <w:color w:val="000000"/>
        </w:rPr>
      </w:pPr>
      <w:r w:rsidRPr="00F40DEE">
        <w:rPr>
          <w:color w:val="000000"/>
        </w:rPr>
        <w:t>All applicants will receive a summary of the score</w:t>
      </w:r>
      <w:r w:rsidR="00A64C0C" w:rsidRPr="00F40DEE">
        <w:rPr>
          <w:color w:val="000000"/>
        </w:rPr>
        <w:t>s</w:t>
      </w:r>
      <w:r w:rsidRPr="00F40DEE">
        <w:rPr>
          <w:color w:val="000000"/>
        </w:rPr>
        <w:t xml:space="preserve"> and written feedback from the review team following the announcement of the grant awards. </w:t>
      </w:r>
    </w:p>
    <w:p w:rsidR="00A81611" w:rsidRPr="00F40DEE" w:rsidRDefault="00A81611" w:rsidP="003B6831">
      <w:pPr>
        <w:jc w:val="both"/>
        <w:rPr>
          <w:color w:val="000000"/>
        </w:rPr>
      </w:pPr>
    </w:p>
    <w:p w:rsidR="00C103C5" w:rsidRPr="00F40DEE" w:rsidRDefault="00C103C5" w:rsidP="004778E9">
      <w:pPr>
        <w:rPr>
          <w:b/>
        </w:rPr>
      </w:pPr>
      <w:r w:rsidRPr="00F40DEE">
        <w:rPr>
          <w:b/>
        </w:rPr>
        <w:t>Rejection of Proposals</w:t>
      </w:r>
    </w:p>
    <w:p w:rsidR="00405579" w:rsidRPr="00F40DEE" w:rsidRDefault="0091162D" w:rsidP="00405579">
      <w:pPr>
        <w:rPr>
          <w:color w:val="000000"/>
        </w:rPr>
      </w:pPr>
      <w:r w:rsidRPr="00F40DEE">
        <w:rPr>
          <w:color w:val="000000"/>
        </w:rPr>
        <w:t>The</w:t>
      </w:r>
      <w:r w:rsidR="00405579" w:rsidRPr="00F40DEE">
        <w:t xml:space="preserve"> Wyoming Department of Education reserves the right to reject any and all proposals received as a result of this announcement and will do so if the proposal does not adhere to eligibility criteria, funding specifications, or application preparation instructions. </w:t>
      </w:r>
      <w:r w:rsidR="00A81611" w:rsidRPr="00F40DEE">
        <w:t xml:space="preserve">The Grants Management System will be set up to not accept applications </w:t>
      </w:r>
      <w:r w:rsidR="00405579" w:rsidRPr="00F40DEE">
        <w:t>past the deadline</w:t>
      </w:r>
      <w:r w:rsidR="00A81611" w:rsidRPr="00F40DEE">
        <w:t>.</w:t>
      </w:r>
      <w:r w:rsidR="00405579" w:rsidRPr="00F40DEE">
        <w:t xml:space="preserve"> </w:t>
      </w:r>
      <w:r w:rsidR="00405579" w:rsidRPr="00F40DEE">
        <w:rPr>
          <w:color w:val="000000"/>
        </w:rPr>
        <w:t xml:space="preserve">Changes are made to the application each year and only the current year </w:t>
      </w:r>
      <w:r w:rsidR="00A81611" w:rsidRPr="00F40DEE">
        <w:rPr>
          <w:color w:val="000000"/>
        </w:rPr>
        <w:t>information</w:t>
      </w:r>
      <w:r w:rsidR="00405579" w:rsidRPr="00F40DEE">
        <w:rPr>
          <w:color w:val="000000"/>
        </w:rPr>
        <w:t xml:space="preserve"> is acceptable to ensure a fair and objective review process for all applications. </w:t>
      </w:r>
    </w:p>
    <w:p w:rsidR="00A362C7" w:rsidRPr="00F40DEE" w:rsidRDefault="00A362C7" w:rsidP="00405579">
      <w:pPr>
        <w:rPr>
          <w:color w:val="000000"/>
        </w:rPr>
      </w:pPr>
    </w:p>
    <w:p w:rsidR="00BE49B7" w:rsidRPr="00F40DEE" w:rsidRDefault="00BE49B7" w:rsidP="00405579">
      <w:pPr>
        <w:rPr>
          <w:color w:val="000000"/>
        </w:rPr>
      </w:pPr>
    </w:p>
    <w:p w:rsidR="009B3D1F" w:rsidRPr="00F40DEE" w:rsidRDefault="009B3D1F" w:rsidP="009B3D1F">
      <w:pPr>
        <w:rPr>
          <w:b/>
        </w:rPr>
      </w:pPr>
      <w:r w:rsidRPr="00F40DEE">
        <w:rPr>
          <w:b/>
        </w:rPr>
        <w:t xml:space="preserve">Additional Information Request </w:t>
      </w:r>
    </w:p>
    <w:p w:rsidR="009B3D1F" w:rsidRPr="00F40DEE" w:rsidRDefault="00D91C3B" w:rsidP="009B3D1F">
      <w:pPr>
        <w:rPr>
          <w:sz w:val="22"/>
          <w:szCs w:val="22"/>
        </w:rPr>
      </w:pPr>
      <w:r w:rsidRPr="00F40DEE">
        <w:t xml:space="preserve">Department </w:t>
      </w:r>
      <w:r w:rsidR="005B130B" w:rsidRPr="00F40DEE">
        <w:t>staff is</w:t>
      </w:r>
      <w:r w:rsidRPr="00F40DEE">
        <w:t xml:space="preserve"> available for limited phone consultation with potential 21 CCLC program applicants.  Due to the limited amount of staff time available, the Department requests that applicants first utilize the </w:t>
      </w:r>
      <w:r w:rsidRPr="00F40DEE">
        <w:lastRenderedPageBreak/>
        <w:t>technical assistance session and written/electronic resources, as well as thoroughly read this applicant package prior to calling for additional guidance.  Specifically, the Department can provide general assistance such as answering questions about program requirements and clari</w:t>
      </w:r>
      <w:r w:rsidR="00A81611" w:rsidRPr="00F40DEE">
        <w:t>fying application instructions.</w:t>
      </w:r>
      <w:r w:rsidRPr="00F40DEE">
        <w:t xml:space="preserve"> To remain impartial in the grant process, Department staff cannot recommend a particular program focus or develop program objectives or assist in developing local partners for </w:t>
      </w:r>
      <w:r w:rsidR="00E9231F" w:rsidRPr="00F40DEE">
        <w:t>applicants</w:t>
      </w:r>
      <w:r w:rsidRPr="00F40DEE">
        <w:rPr>
          <w:sz w:val="22"/>
          <w:szCs w:val="22"/>
        </w:rPr>
        <w:t>.</w:t>
      </w:r>
    </w:p>
    <w:p w:rsidR="001D70A5" w:rsidRPr="00F40DEE" w:rsidRDefault="001D70A5" w:rsidP="009B3D1F">
      <w:pPr>
        <w:rPr>
          <w:sz w:val="22"/>
          <w:szCs w:val="22"/>
        </w:rPr>
      </w:pPr>
    </w:p>
    <w:p w:rsidR="00E55C10" w:rsidRPr="00F40DEE" w:rsidRDefault="00E55C10" w:rsidP="004C34A1">
      <w:pPr>
        <w:jc w:val="center"/>
        <w:rPr>
          <w:b/>
          <w:sz w:val="32"/>
          <w:szCs w:val="32"/>
          <w:u w:val="single"/>
        </w:rPr>
      </w:pPr>
      <w:r w:rsidRPr="00F40DEE">
        <w:rPr>
          <w:b/>
          <w:sz w:val="32"/>
          <w:szCs w:val="32"/>
          <w:u w:val="single"/>
        </w:rPr>
        <w:t>Eligibility and Priorities</w:t>
      </w:r>
    </w:p>
    <w:p w:rsidR="004C34A1" w:rsidRPr="00F40DEE" w:rsidRDefault="004C34A1" w:rsidP="00E55C10">
      <w:pPr>
        <w:jc w:val="both"/>
        <w:rPr>
          <w:b/>
          <w:color w:val="009999"/>
          <w:sz w:val="22"/>
          <w:szCs w:val="22"/>
        </w:rPr>
      </w:pPr>
    </w:p>
    <w:p w:rsidR="00E55C10" w:rsidRPr="00F40DEE" w:rsidRDefault="00E55C10" w:rsidP="004778E9">
      <w:pPr>
        <w:rPr>
          <w:b/>
        </w:rPr>
      </w:pPr>
      <w:r w:rsidRPr="00F40DEE">
        <w:rPr>
          <w:b/>
        </w:rPr>
        <w:t>Available Funds</w:t>
      </w:r>
    </w:p>
    <w:p w:rsidR="00E55C10" w:rsidRPr="00F40DEE" w:rsidRDefault="00E55C10" w:rsidP="00E55C10">
      <w:pPr>
        <w:rPr>
          <w:color w:val="000000"/>
        </w:rPr>
      </w:pPr>
      <w:r w:rsidRPr="00F40DEE">
        <w:rPr>
          <w:color w:val="000000"/>
        </w:rPr>
        <w:t>Each state’s allocation of the 21</w:t>
      </w:r>
      <w:r w:rsidR="00F23F95" w:rsidRPr="00F40DEE">
        <w:rPr>
          <w:color w:val="000000"/>
        </w:rPr>
        <w:t>st</w:t>
      </w:r>
      <w:r w:rsidRPr="00F40DEE">
        <w:rPr>
          <w:color w:val="000000"/>
        </w:rPr>
        <w:t xml:space="preserve"> CCLC funds is determined by a formula based on total Title I funds received.</w:t>
      </w:r>
      <w:r w:rsidR="00F23F95" w:rsidRPr="00F40DEE">
        <w:rPr>
          <w:color w:val="000000"/>
        </w:rPr>
        <w:t xml:space="preserve"> Funds obligated for currently funded grants are subtracted from the total Federal allocation. Remaining funds are available for </w:t>
      </w:r>
      <w:r w:rsidR="00CA1E15" w:rsidRPr="00F40DEE">
        <w:rPr>
          <w:color w:val="000000"/>
        </w:rPr>
        <w:t>a new competitive award process.</w:t>
      </w:r>
      <w:r w:rsidR="00F23F95" w:rsidRPr="00F40DEE">
        <w:rPr>
          <w:color w:val="000000"/>
        </w:rPr>
        <w:t xml:space="preserve"> </w:t>
      </w:r>
      <w:r w:rsidRPr="00F40DEE">
        <w:rPr>
          <w:color w:val="000000"/>
        </w:rPr>
        <w:t xml:space="preserve"> </w:t>
      </w:r>
      <w:r w:rsidR="00D91C3B" w:rsidRPr="00F40DEE">
        <w:rPr>
          <w:color w:val="000000"/>
        </w:rPr>
        <w:t>F</w:t>
      </w:r>
      <w:r w:rsidR="00574A2E" w:rsidRPr="00F40DEE">
        <w:rPr>
          <w:color w:val="000000"/>
        </w:rPr>
        <w:t>or the</w:t>
      </w:r>
      <w:r w:rsidR="00912567">
        <w:rPr>
          <w:color w:val="000000"/>
        </w:rPr>
        <w:t xml:space="preserve"> Cohort 11</w:t>
      </w:r>
      <w:r w:rsidR="00E131F8" w:rsidRPr="00F40DEE">
        <w:rPr>
          <w:color w:val="000000"/>
        </w:rPr>
        <w:t xml:space="preserve"> competition</w:t>
      </w:r>
      <w:r w:rsidR="00D91C3B" w:rsidRPr="00F40DEE">
        <w:rPr>
          <w:color w:val="000000"/>
        </w:rPr>
        <w:t xml:space="preserve">, </w:t>
      </w:r>
      <w:r w:rsidR="00BE49B7" w:rsidRPr="00F40DEE">
        <w:rPr>
          <w:color w:val="000000"/>
        </w:rPr>
        <w:t>approximately $</w:t>
      </w:r>
      <w:r w:rsidR="00912567">
        <w:rPr>
          <w:color w:val="000000"/>
        </w:rPr>
        <w:t>700,000</w:t>
      </w:r>
      <w:r w:rsidR="00BE49B7" w:rsidRPr="00F40DEE">
        <w:rPr>
          <w:color w:val="000000"/>
        </w:rPr>
        <w:t xml:space="preserve"> dollars</w:t>
      </w:r>
      <w:r w:rsidR="00D91C3B" w:rsidRPr="00F40DEE">
        <w:t xml:space="preserve"> </w:t>
      </w:r>
      <w:r w:rsidR="00D91C3B" w:rsidRPr="00F40DEE">
        <w:rPr>
          <w:color w:val="000000"/>
        </w:rPr>
        <w:t xml:space="preserve">is available </w:t>
      </w:r>
      <w:r w:rsidR="00E131F8" w:rsidRPr="00F40DEE">
        <w:rPr>
          <w:color w:val="000000"/>
        </w:rPr>
        <w:t xml:space="preserve">this fiscal year </w:t>
      </w:r>
      <w:r w:rsidR="00D91C3B" w:rsidRPr="00F40DEE">
        <w:rPr>
          <w:color w:val="000000"/>
        </w:rPr>
        <w:t>to fund programs</w:t>
      </w:r>
      <w:r w:rsidRPr="00F40DEE">
        <w:rPr>
          <w:color w:val="000000"/>
        </w:rPr>
        <w:t>.</w:t>
      </w:r>
      <w:r w:rsidR="00E131F8" w:rsidRPr="00F40DEE">
        <w:rPr>
          <w:color w:val="000000"/>
        </w:rPr>
        <w:t xml:space="preserve"> The awards are for f</w:t>
      </w:r>
      <w:r w:rsidR="00912567">
        <w:rPr>
          <w:color w:val="000000"/>
        </w:rPr>
        <w:t>ive years (2015-2020</w:t>
      </w:r>
      <w:r w:rsidR="00E131F8" w:rsidRPr="00F40DEE">
        <w:rPr>
          <w:color w:val="000000"/>
        </w:rPr>
        <w:t>) contingent upon continued Federal funding and adequate compliance and progress with the grant agreement and assurances.</w:t>
      </w:r>
    </w:p>
    <w:p w:rsidR="00E55C10" w:rsidRPr="00F40DEE" w:rsidRDefault="00E55C10" w:rsidP="00E55C10">
      <w:pPr>
        <w:rPr>
          <w:color w:val="000000"/>
        </w:rPr>
      </w:pPr>
    </w:p>
    <w:p w:rsidR="00E55C10" w:rsidRPr="00F40DEE" w:rsidRDefault="00E55C10" w:rsidP="00E55C10">
      <w:pPr>
        <w:rPr>
          <w:b/>
        </w:rPr>
      </w:pPr>
      <w:r w:rsidRPr="00F40DEE">
        <w:rPr>
          <w:b/>
        </w:rPr>
        <w:t>Eligible Applicants</w:t>
      </w:r>
    </w:p>
    <w:p w:rsidR="00E131F8" w:rsidRPr="00F40DEE" w:rsidRDefault="00E55C10" w:rsidP="00E131F8">
      <w:pPr>
        <w:rPr>
          <w:color w:val="000000"/>
        </w:rPr>
      </w:pPr>
      <w:r w:rsidRPr="00F40DEE">
        <w:rPr>
          <w:color w:val="000000"/>
          <w:u w:val="single"/>
        </w:rPr>
        <w:t>Types of applicants:</w:t>
      </w:r>
      <w:r w:rsidRPr="00F40DEE">
        <w:rPr>
          <w:color w:val="000000"/>
        </w:rPr>
        <w:t xml:space="preserve"> Any public or private organization is eligible to apply for a 21</w:t>
      </w:r>
      <w:r w:rsidR="00CA1E15" w:rsidRPr="00F40DEE">
        <w:rPr>
          <w:color w:val="000000"/>
        </w:rPr>
        <w:t>st</w:t>
      </w:r>
      <w:r w:rsidRPr="00F40DEE">
        <w:rPr>
          <w:color w:val="000000"/>
        </w:rPr>
        <w:t xml:space="preserve"> CCLC grant. Examples of agencies and organizations eligible under the 21</w:t>
      </w:r>
      <w:r w:rsidR="00CA1E15" w:rsidRPr="00F40DEE">
        <w:rPr>
          <w:color w:val="000000"/>
        </w:rPr>
        <w:t>st</w:t>
      </w:r>
      <w:r w:rsidRPr="00F40DEE">
        <w:rPr>
          <w:color w:val="000000"/>
        </w:rPr>
        <w:t xml:space="preserve"> CCLC program include, but are not limited to: public schools/school districts, charter schools, private schools, non-profit agencies, city or county government agencies, faith-based organizations (including religious private schools), institutions for higher education</w:t>
      </w:r>
      <w:r w:rsidR="00AE4F8D" w:rsidRPr="00F40DEE">
        <w:rPr>
          <w:color w:val="000000"/>
        </w:rPr>
        <w:t>,</w:t>
      </w:r>
      <w:r w:rsidRPr="00F40DEE">
        <w:rPr>
          <w:color w:val="000000"/>
        </w:rPr>
        <w:t xml:space="preserve"> and for-pr</w:t>
      </w:r>
      <w:r w:rsidR="00591836" w:rsidRPr="00F40DEE">
        <w:rPr>
          <w:color w:val="000000"/>
        </w:rPr>
        <w:t>ofit corporations.</w:t>
      </w:r>
      <w:r w:rsidRPr="00F40DEE">
        <w:rPr>
          <w:color w:val="000000"/>
        </w:rPr>
        <w:t xml:space="preserve"> </w:t>
      </w:r>
      <w:r w:rsidR="00591836" w:rsidRPr="00F40DEE">
        <w:rPr>
          <w:color w:val="000000"/>
        </w:rPr>
        <w:t xml:space="preserve">While all organizations are eligible to apply, they are required to </w:t>
      </w:r>
      <w:r w:rsidRPr="00F40DEE">
        <w:rPr>
          <w:color w:val="000000"/>
        </w:rPr>
        <w:t xml:space="preserve">collaborate with the </w:t>
      </w:r>
      <w:r w:rsidR="00591836" w:rsidRPr="00F40DEE">
        <w:rPr>
          <w:color w:val="000000"/>
        </w:rPr>
        <w:t xml:space="preserve">eligible </w:t>
      </w:r>
      <w:r w:rsidRPr="00F40DEE">
        <w:rPr>
          <w:color w:val="000000"/>
        </w:rPr>
        <w:t>schools</w:t>
      </w:r>
      <w:r w:rsidR="00884E45" w:rsidRPr="00F40DEE">
        <w:rPr>
          <w:color w:val="000000"/>
        </w:rPr>
        <w:t xml:space="preserve"> that</w:t>
      </w:r>
      <w:r w:rsidRPr="00F40DEE">
        <w:rPr>
          <w:color w:val="000000"/>
        </w:rPr>
        <w:t xml:space="preserve"> the participating children attend. The </w:t>
      </w:r>
      <w:r w:rsidR="00591836" w:rsidRPr="00F40DEE">
        <w:rPr>
          <w:color w:val="000000"/>
        </w:rPr>
        <w:t>21</w:t>
      </w:r>
      <w:r w:rsidR="00591836" w:rsidRPr="00F40DEE">
        <w:rPr>
          <w:color w:val="000000"/>
          <w:vertAlign w:val="superscript"/>
        </w:rPr>
        <w:t>st</w:t>
      </w:r>
      <w:r w:rsidR="00591836" w:rsidRPr="00F40DEE">
        <w:rPr>
          <w:color w:val="000000"/>
        </w:rPr>
        <w:t xml:space="preserve"> CCLC </w:t>
      </w:r>
      <w:r w:rsidRPr="00F40DEE">
        <w:rPr>
          <w:color w:val="000000"/>
        </w:rPr>
        <w:t xml:space="preserve">statute also allows a consortium of two or more agencies, organizations or entities to apply. </w:t>
      </w:r>
    </w:p>
    <w:p w:rsidR="00E55C10" w:rsidRPr="00F40DEE" w:rsidRDefault="00E131F8" w:rsidP="00E55C10">
      <w:r w:rsidRPr="00F40DEE">
        <w:t xml:space="preserve">Each eligible school should be served by only one subgrantee. Every effort should be made by potential applicants and current subgrantees to collaborate and define a unique population to target and serve in order to prevent problems with data collection and duplication. </w:t>
      </w:r>
    </w:p>
    <w:p w:rsidR="00E55C10" w:rsidRPr="00F40DEE" w:rsidRDefault="00E55C10" w:rsidP="00E55C10">
      <w:pPr>
        <w:rPr>
          <w:color w:val="000000"/>
        </w:rPr>
      </w:pPr>
      <w:r w:rsidRPr="00F40DEE">
        <w:rPr>
          <w:color w:val="000000"/>
        </w:rPr>
        <w:t xml:space="preserve">Applicants are not required to demonstrate prior experience in providing after-school programs to be eligible for a grant. However, an applicant that does not have such experience must demonstrate a strong promise of success in providing </w:t>
      </w:r>
      <w:r w:rsidR="00591836" w:rsidRPr="00F40DEE">
        <w:rPr>
          <w:color w:val="000000"/>
        </w:rPr>
        <w:t>academic, enrichment</w:t>
      </w:r>
      <w:r w:rsidRPr="00F40DEE">
        <w:rPr>
          <w:color w:val="000000"/>
        </w:rPr>
        <w:t xml:space="preserve"> and related activities that will complement and enhance the academic performance, achievement, and positive youth development of the students. </w:t>
      </w:r>
    </w:p>
    <w:p w:rsidR="00E55C10" w:rsidRPr="00F40DEE" w:rsidRDefault="00E55C10" w:rsidP="00E55C10">
      <w:pPr>
        <w:rPr>
          <w:color w:val="000000"/>
        </w:rPr>
      </w:pPr>
    </w:p>
    <w:p w:rsidR="00E55C10" w:rsidRPr="00F40DEE" w:rsidRDefault="00E55C10" w:rsidP="00E55C10">
      <w:pPr>
        <w:rPr>
          <w:color w:val="000000"/>
        </w:rPr>
      </w:pPr>
      <w:r w:rsidRPr="00F40DEE">
        <w:rPr>
          <w:color w:val="000000"/>
          <w:u w:val="single"/>
        </w:rPr>
        <w:t>Current grantees</w:t>
      </w:r>
      <w:r w:rsidRPr="00F40DEE">
        <w:rPr>
          <w:color w:val="000000"/>
        </w:rPr>
        <w:t xml:space="preserve">: </w:t>
      </w:r>
      <w:r w:rsidR="00BE49B7" w:rsidRPr="00F40DEE">
        <w:rPr>
          <w:color w:val="000000"/>
        </w:rPr>
        <w:t>Sub</w:t>
      </w:r>
      <w:r w:rsidR="00912567">
        <w:rPr>
          <w:color w:val="000000"/>
        </w:rPr>
        <w:t>grantees who received a cohort 10</w:t>
      </w:r>
      <w:r w:rsidR="00BE49B7" w:rsidRPr="00F40DEE">
        <w:rPr>
          <w:color w:val="000000"/>
        </w:rPr>
        <w:t xml:space="preserve"> grant </w:t>
      </w:r>
      <w:r w:rsidR="00912567">
        <w:rPr>
          <w:color w:val="000000"/>
        </w:rPr>
        <w:t>in October 2015 may not apply for cohort 11</w:t>
      </w:r>
      <w:r w:rsidR="00BE49B7" w:rsidRPr="00F40DEE">
        <w:rPr>
          <w:color w:val="000000"/>
        </w:rPr>
        <w:t xml:space="preserve">. </w:t>
      </w:r>
      <w:r w:rsidRPr="00F40DEE">
        <w:rPr>
          <w:color w:val="000000"/>
        </w:rPr>
        <w:t>Current 21</w:t>
      </w:r>
      <w:r w:rsidR="00CA1E15" w:rsidRPr="00F40DEE">
        <w:rPr>
          <w:color w:val="000000"/>
        </w:rPr>
        <w:t>st</w:t>
      </w:r>
      <w:r w:rsidRPr="00F40DEE">
        <w:rPr>
          <w:color w:val="000000"/>
        </w:rPr>
        <w:t xml:space="preserve"> CCLC grantees </w:t>
      </w:r>
      <w:r w:rsidR="00912567">
        <w:rPr>
          <w:color w:val="000000"/>
        </w:rPr>
        <w:t xml:space="preserve">with cohorts </w:t>
      </w:r>
      <w:r w:rsidR="00E951D4" w:rsidRPr="00F40DEE">
        <w:rPr>
          <w:color w:val="000000"/>
        </w:rPr>
        <w:t>7</w:t>
      </w:r>
      <w:r w:rsidR="00912567">
        <w:rPr>
          <w:color w:val="000000"/>
        </w:rPr>
        <w:t>, 8 and 9</w:t>
      </w:r>
      <w:r w:rsidR="00E951D4" w:rsidRPr="00F40DEE">
        <w:rPr>
          <w:color w:val="000000"/>
        </w:rPr>
        <w:t xml:space="preserve"> </w:t>
      </w:r>
      <w:r w:rsidRPr="00F40DEE">
        <w:rPr>
          <w:color w:val="000000"/>
        </w:rPr>
        <w:t xml:space="preserve">may apply for </w:t>
      </w:r>
      <w:r w:rsidR="00912567">
        <w:rPr>
          <w:color w:val="000000"/>
        </w:rPr>
        <w:t>cohort 11</w:t>
      </w:r>
      <w:r w:rsidR="00BE49B7" w:rsidRPr="00F40DEE">
        <w:rPr>
          <w:color w:val="000000"/>
        </w:rPr>
        <w:t xml:space="preserve"> funds</w:t>
      </w:r>
      <w:r w:rsidRPr="00F40DEE">
        <w:rPr>
          <w:color w:val="000000"/>
        </w:rPr>
        <w:t xml:space="preserve"> to sign</w:t>
      </w:r>
      <w:r w:rsidR="00AE4F8D" w:rsidRPr="00F40DEE">
        <w:rPr>
          <w:color w:val="000000"/>
        </w:rPr>
        <w:t>ificantly enhance services,</w:t>
      </w:r>
      <w:r w:rsidRPr="00F40DEE">
        <w:rPr>
          <w:color w:val="000000"/>
        </w:rPr>
        <w:t xml:space="preserve"> for expansion to additio</w:t>
      </w:r>
      <w:r w:rsidR="00AE4F8D" w:rsidRPr="00F40DEE">
        <w:rPr>
          <w:color w:val="000000"/>
        </w:rPr>
        <w:t xml:space="preserve">nal sites or to serve a </w:t>
      </w:r>
      <w:r w:rsidRPr="00F40DEE">
        <w:rPr>
          <w:color w:val="000000"/>
        </w:rPr>
        <w:t xml:space="preserve">significant number of </w:t>
      </w:r>
      <w:r w:rsidR="00AE4F8D" w:rsidRPr="00F40DEE">
        <w:rPr>
          <w:color w:val="000000"/>
        </w:rPr>
        <w:t xml:space="preserve">additional </w:t>
      </w:r>
      <w:r w:rsidRPr="00F40DEE">
        <w:rPr>
          <w:color w:val="000000"/>
        </w:rPr>
        <w:t xml:space="preserve">students. The application must clearly state how </w:t>
      </w:r>
      <w:r w:rsidRPr="00F40DEE">
        <w:rPr>
          <w:color w:val="000000"/>
          <w:u w:val="single"/>
        </w:rPr>
        <w:t>new</w:t>
      </w:r>
      <w:r w:rsidRPr="00F40DEE">
        <w:rPr>
          <w:color w:val="000000"/>
        </w:rPr>
        <w:t xml:space="preserve"> funds will be used for </w:t>
      </w:r>
      <w:r w:rsidRPr="00F40DEE">
        <w:rPr>
          <w:color w:val="000000"/>
          <w:u w:val="single"/>
        </w:rPr>
        <w:t>new</w:t>
      </w:r>
      <w:r w:rsidRPr="00F40DEE">
        <w:rPr>
          <w:color w:val="000000"/>
        </w:rPr>
        <w:t xml:space="preserve"> programming</w:t>
      </w:r>
      <w:r w:rsidR="00912567">
        <w:rPr>
          <w:color w:val="000000"/>
        </w:rPr>
        <w:t>.</w:t>
      </w:r>
      <w:r w:rsidR="00A81611" w:rsidRPr="00F40DEE">
        <w:rPr>
          <w:color w:val="000000"/>
        </w:rPr>
        <w:t xml:space="preserve"> </w:t>
      </w:r>
      <w:r w:rsidRPr="00F40DEE">
        <w:rPr>
          <w:color w:val="000000"/>
        </w:rPr>
        <w:t xml:space="preserve"> </w:t>
      </w:r>
      <w:r w:rsidR="00912567">
        <w:rPr>
          <w:b/>
          <w:color w:val="000000"/>
        </w:rPr>
        <w:t>21</w:t>
      </w:r>
      <w:r w:rsidR="00912567" w:rsidRPr="00912567">
        <w:rPr>
          <w:b/>
          <w:color w:val="000000"/>
          <w:vertAlign w:val="superscript"/>
        </w:rPr>
        <w:t>st</w:t>
      </w:r>
      <w:r w:rsidR="00912567">
        <w:rPr>
          <w:b/>
          <w:color w:val="000000"/>
        </w:rPr>
        <w:t xml:space="preserve"> CCLC subg</w:t>
      </w:r>
      <w:r w:rsidRPr="00F40DEE">
        <w:rPr>
          <w:b/>
          <w:color w:val="000000"/>
        </w:rPr>
        <w:t>rantees must use program funds to supplement, not supplant, other federal, state and local funds or existing after-school programs.</w:t>
      </w:r>
      <w:r w:rsidRPr="00F40DEE">
        <w:rPr>
          <w:color w:val="000000"/>
        </w:rPr>
        <w:t xml:space="preserve"> </w:t>
      </w:r>
    </w:p>
    <w:p w:rsidR="00E55C10" w:rsidRPr="00F40DEE" w:rsidRDefault="00E55C10" w:rsidP="00E55C10">
      <w:pPr>
        <w:rPr>
          <w:color w:val="000000"/>
        </w:rPr>
      </w:pPr>
    </w:p>
    <w:p w:rsidR="00236F17" w:rsidRPr="00F40DEE" w:rsidRDefault="00E55C10" w:rsidP="00E55C10">
      <w:pPr>
        <w:rPr>
          <w:b/>
        </w:rPr>
      </w:pPr>
      <w:r w:rsidRPr="00F40DEE">
        <w:rPr>
          <w:b/>
        </w:rPr>
        <w:t>Funding Priorities</w:t>
      </w:r>
    </w:p>
    <w:p w:rsidR="003446FB" w:rsidRPr="00F40DEE" w:rsidRDefault="00236F17" w:rsidP="005A5BE5">
      <w:r w:rsidRPr="00F40DEE">
        <w:t>Federal regulations require that programs must primarily serve</w:t>
      </w:r>
      <w:r w:rsidR="00E9231F" w:rsidRPr="00F40DEE">
        <w:t xml:space="preserve"> students who attend schools that</w:t>
      </w:r>
      <w:r w:rsidRPr="00F40DEE">
        <w:t xml:space="preserve"> serve a high percentage of students from low income families. In Wyoming, applicants meet the requirement if </w:t>
      </w:r>
      <w:r w:rsidR="008517C5" w:rsidRPr="00F40DEE">
        <w:rPr>
          <w:b/>
        </w:rPr>
        <w:t xml:space="preserve">all </w:t>
      </w:r>
      <w:r w:rsidR="008517C5" w:rsidRPr="00F40DEE">
        <w:rPr>
          <w:b/>
          <w:color w:val="000000"/>
        </w:rPr>
        <w:t>the</w:t>
      </w:r>
      <w:r w:rsidR="00355B14" w:rsidRPr="00F40DEE">
        <w:rPr>
          <w:b/>
          <w:color w:val="000000"/>
        </w:rPr>
        <w:t xml:space="preserve"> schools to be served with</w:t>
      </w:r>
      <w:r w:rsidR="008517C5" w:rsidRPr="00F40DEE">
        <w:rPr>
          <w:b/>
          <w:color w:val="000000"/>
        </w:rPr>
        <w:t>in</w:t>
      </w:r>
      <w:r w:rsidR="00355B14" w:rsidRPr="00F40DEE">
        <w:rPr>
          <w:b/>
          <w:color w:val="000000"/>
        </w:rPr>
        <w:t xml:space="preserve"> an application have a student population that has a free and reduced price lunch percentage at or above 25%</w:t>
      </w:r>
      <w:r w:rsidR="00355B14" w:rsidRPr="00F40DEE">
        <w:rPr>
          <w:color w:val="000000"/>
        </w:rPr>
        <w:t>.  Percentages may not be rounded</w:t>
      </w:r>
      <w:r w:rsidRPr="00F40DEE">
        <w:rPr>
          <w:color w:val="000000"/>
        </w:rPr>
        <w:t>.</w:t>
      </w:r>
      <w:r w:rsidR="00355B14" w:rsidRPr="00F40DEE">
        <w:rPr>
          <w:color w:val="000000"/>
        </w:rPr>
        <w:t xml:space="preserve">  </w:t>
      </w:r>
      <w:r w:rsidR="003446FB" w:rsidRPr="00F40DEE">
        <w:rPr>
          <w:color w:val="000000"/>
        </w:rPr>
        <w:t>If this high poverty status is not met, the application will not be considered.</w:t>
      </w:r>
    </w:p>
    <w:p w:rsidR="003446FB" w:rsidRPr="00F40DEE" w:rsidRDefault="003446FB" w:rsidP="00E55C10">
      <w:pPr>
        <w:rPr>
          <w:color w:val="000000"/>
          <w:u w:val="single"/>
        </w:rPr>
      </w:pPr>
    </w:p>
    <w:p w:rsidR="00E951D4" w:rsidRPr="00F40DEE" w:rsidRDefault="00E951D4" w:rsidP="00E55C10">
      <w:pPr>
        <w:rPr>
          <w:color w:val="000000"/>
          <w:u w:val="single"/>
        </w:rPr>
      </w:pPr>
    </w:p>
    <w:p w:rsidR="00355B14" w:rsidRPr="00F40DEE" w:rsidRDefault="00355B14" w:rsidP="00355B14">
      <w:pPr>
        <w:rPr>
          <w:color w:val="000000"/>
          <w:u w:val="single"/>
        </w:rPr>
      </w:pPr>
      <w:r w:rsidRPr="00F40DEE">
        <w:rPr>
          <w:color w:val="000000"/>
          <w:u w:val="single"/>
        </w:rPr>
        <w:t>Absolute Priority</w:t>
      </w:r>
    </w:p>
    <w:p w:rsidR="00355B14" w:rsidRPr="00F40DEE" w:rsidRDefault="00236F17" w:rsidP="00355B14">
      <w:pPr>
        <w:rPr>
          <w:color w:val="000000"/>
        </w:rPr>
      </w:pPr>
      <w:r w:rsidRPr="00F40DEE">
        <w:rPr>
          <w:color w:val="000000"/>
        </w:rPr>
        <w:t>Federal regulations also require that p</w:t>
      </w:r>
      <w:r w:rsidR="00355B14" w:rsidRPr="00F40DEE">
        <w:rPr>
          <w:color w:val="000000"/>
        </w:rPr>
        <w:t xml:space="preserve">riority will be given to those applications that primarily serve students who attend schools that are eligible as Title I schoolwide programs (40% or more of the student </w:t>
      </w:r>
      <w:r w:rsidR="00355B14" w:rsidRPr="00F40DEE">
        <w:rPr>
          <w:color w:val="000000"/>
        </w:rPr>
        <w:lastRenderedPageBreak/>
        <w:t>population is eligible to receive free or reduced pri</w:t>
      </w:r>
      <w:r w:rsidRPr="00F40DEE">
        <w:rPr>
          <w:color w:val="000000"/>
        </w:rPr>
        <w:t>ce lunch).  For applications that propose to serve multiple schools, at least 51% of those</w:t>
      </w:r>
      <w:r w:rsidR="00355B14" w:rsidRPr="00F40DEE">
        <w:rPr>
          <w:color w:val="000000"/>
        </w:rPr>
        <w:t xml:space="preserve"> school</w:t>
      </w:r>
      <w:r w:rsidRPr="00F40DEE">
        <w:rPr>
          <w:color w:val="000000"/>
        </w:rPr>
        <w:t>s</w:t>
      </w:r>
      <w:r w:rsidR="00355B14" w:rsidRPr="00F40DEE">
        <w:rPr>
          <w:color w:val="000000"/>
        </w:rPr>
        <w:t xml:space="preserve"> must </w:t>
      </w:r>
      <w:r w:rsidR="00C10BC9" w:rsidRPr="00F40DEE">
        <w:rPr>
          <w:color w:val="000000"/>
        </w:rPr>
        <w:t>be either operating as a</w:t>
      </w:r>
      <w:r w:rsidR="00355B14" w:rsidRPr="00F40DEE">
        <w:rPr>
          <w:color w:val="000000"/>
        </w:rPr>
        <w:t xml:space="preserve"> Title </w:t>
      </w:r>
      <w:r w:rsidR="008C6167" w:rsidRPr="00F40DEE">
        <w:rPr>
          <w:color w:val="000000"/>
        </w:rPr>
        <w:t>I</w:t>
      </w:r>
      <w:r w:rsidR="00355B14" w:rsidRPr="00F40DEE">
        <w:rPr>
          <w:color w:val="000000"/>
        </w:rPr>
        <w:t xml:space="preserve"> schoolwide </w:t>
      </w:r>
      <w:r w:rsidR="00C10BC9" w:rsidRPr="00F40DEE">
        <w:rPr>
          <w:color w:val="000000"/>
        </w:rPr>
        <w:t>school</w:t>
      </w:r>
      <w:r w:rsidR="00355B14" w:rsidRPr="00F40DEE">
        <w:rPr>
          <w:color w:val="000000"/>
        </w:rPr>
        <w:t xml:space="preserve"> </w:t>
      </w:r>
      <w:r w:rsidR="00355B14" w:rsidRPr="00F40DEE">
        <w:rPr>
          <w:color w:val="000000"/>
          <w:u w:val="single"/>
        </w:rPr>
        <w:t>or</w:t>
      </w:r>
      <w:r w:rsidR="00355B14" w:rsidRPr="00F40DEE">
        <w:rPr>
          <w:color w:val="000000"/>
        </w:rPr>
        <w:t xml:space="preserve"> </w:t>
      </w:r>
      <w:r w:rsidR="00C10BC9" w:rsidRPr="00F40DEE">
        <w:rPr>
          <w:color w:val="000000"/>
        </w:rPr>
        <w:t xml:space="preserve">be able to document </w:t>
      </w:r>
      <w:r w:rsidR="00355B14" w:rsidRPr="00F40DEE">
        <w:rPr>
          <w:color w:val="000000"/>
        </w:rPr>
        <w:t xml:space="preserve">at least 40% of the students qualify for free or reduced price lunch to receive priority points.  Applicants who meet this absolute priority will receive </w:t>
      </w:r>
      <w:r w:rsidR="00355B14" w:rsidRPr="00F40DEE">
        <w:rPr>
          <w:color w:val="000000"/>
          <w:u w:val="single"/>
        </w:rPr>
        <w:t>10 priority points</w:t>
      </w:r>
      <w:r w:rsidR="00355B14" w:rsidRPr="00F40DEE">
        <w:rPr>
          <w:color w:val="000000"/>
        </w:rPr>
        <w:t>.</w:t>
      </w:r>
    </w:p>
    <w:p w:rsidR="00A44109" w:rsidRPr="00F40DEE" w:rsidRDefault="00A44109" w:rsidP="00355B14">
      <w:pPr>
        <w:rPr>
          <w:color w:val="000000"/>
        </w:rPr>
      </w:pPr>
    </w:p>
    <w:p w:rsidR="00E55C10" w:rsidRPr="00F40DEE" w:rsidRDefault="0009023C" w:rsidP="00E55C10">
      <w:pPr>
        <w:rPr>
          <w:color w:val="000000"/>
        </w:rPr>
      </w:pPr>
      <w:r w:rsidRPr="00F40DEE">
        <w:rPr>
          <w:color w:val="000000"/>
          <w:u w:val="single"/>
        </w:rPr>
        <w:t xml:space="preserve">Section 1116 </w:t>
      </w:r>
      <w:r w:rsidR="003446FB" w:rsidRPr="00F40DEE">
        <w:rPr>
          <w:color w:val="000000"/>
          <w:u w:val="single"/>
        </w:rPr>
        <w:t>Status</w:t>
      </w:r>
      <w:r w:rsidR="00C10BC9" w:rsidRPr="00F40DEE">
        <w:rPr>
          <w:color w:val="000000"/>
          <w:u w:val="single"/>
        </w:rPr>
        <w:t>-Schools in Need of Improvement</w:t>
      </w:r>
    </w:p>
    <w:p w:rsidR="00355B14" w:rsidRPr="00F40DEE" w:rsidRDefault="00E55C10" w:rsidP="00E55C10">
      <w:pPr>
        <w:rPr>
          <w:color w:val="000000"/>
        </w:rPr>
      </w:pPr>
      <w:r w:rsidRPr="00F40DEE">
        <w:rPr>
          <w:color w:val="000000"/>
        </w:rPr>
        <w:t xml:space="preserve">Consistent with </w:t>
      </w:r>
      <w:r w:rsidR="0062413F" w:rsidRPr="00F40DEE">
        <w:rPr>
          <w:color w:val="000000"/>
        </w:rPr>
        <w:t>federal guidance</w:t>
      </w:r>
      <w:r w:rsidRPr="00F40DEE">
        <w:rPr>
          <w:color w:val="000000"/>
        </w:rPr>
        <w:t xml:space="preserve">, the Wyoming Department of Education must give priority to those applications that </w:t>
      </w:r>
      <w:r w:rsidR="0062413F" w:rsidRPr="00F40DEE">
        <w:rPr>
          <w:color w:val="000000"/>
        </w:rPr>
        <w:t>both propose to serve students who attend schools identified for improvement (pursuant to Section 1116 of Title I) and that are submitted jointly between at least one L</w:t>
      </w:r>
      <w:r w:rsidR="00DB65B0" w:rsidRPr="00F40DEE">
        <w:rPr>
          <w:color w:val="000000"/>
        </w:rPr>
        <w:t xml:space="preserve">ocal </w:t>
      </w:r>
      <w:r w:rsidR="0062413F" w:rsidRPr="00F40DEE">
        <w:rPr>
          <w:color w:val="000000"/>
        </w:rPr>
        <w:t>E</w:t>
      </w:r>
      <w:r w:rsidR="00DB65B0" w:rsidRPr="00F40DEE">
        <w:rPr>
          <w:color w:val="000000"/>
        </w:rPr>
        <w:t xml:space="preserve">ducational </w:t>
      </w:r>
      <w:r w:rsidR="0062413F" w:rsidRPr="00F40DEE">
        <w:rPr>
          <w:color w:val="000000"/>
        </w:rPr>
        <w:t>A</w:t>
      </w:r>
      <w:r w:rsidR="00DB65B0" w:rsidRPr="00F40DEE">
        <w:rPr>
          <w:color w:val="000000"/>
        </w:rPr>
        <w:t>gency (LEA)</w:t>
      </w:r>
      <w:r w:rsidR="0062413F" w:rsidRPr="00F40DEE">
        <w:rPr>
          <w:color w:val="000000"/>
        </w:rPr>
        <w:t xml:space="preserve"> receiving funds under Title I, Part A and at least one public or private community organization.</w:t>
      </w:r>
      <w:r w:rsidRPr="00F40DEE">
        <w:rPr>
          <w:color w:val="000000"/>
        </w:rPr>
        <w:t xml:space="preserve"> </w:t>
      </w:r>
      <w:r w:rsidR="00355B14" w:rsidRPr="00F40DEE">
        <w:rPr>
          <w:color w:val="000000"/>
        </w:rPr>
        <w:t xml:space="preserve">For proposals involving more than one school building, at least 51% of the schools must be designated in need of improvement and have a current schoolwide Title 1 status to receive priority points.  </w:t>
      </w:r>
    </w:p>
    <w:p w:rsidR="00355B14" w:rsidRPr="00F40DEE" w:rsidRDefault="00355B14" w:rsidP="00E55C10">
      <w:pPr>
        <w:rPr>
          <w:color w:val="000000"/>
        </w:rPr>
      </w:pPr>
    </w:p>
    <w:p w:rsidR="002943B5" w:rsidRPr="00F40DEE" w:rsidRDefault="002943B5" w:rsidP="002943B5">
      <w:pPr>
        <w:rPr>
          <w:color w:val="000000"/>
        </w:rPr>
      </w:pPr>
      <w:r w:rsidRPr="00F40DEE">
        <w:rPr>
          <w:color w:val="000000"/>
        </w:rPr>
        <w:t>The Education Department General Administrative Regulations defines LEA as:</w:t>
      </w:r>
    </w:p>
    <w:p w:rsidR="002943B5" w:rsidRPr="00F40DEE" w:rsidRDefault="002943B5" w:rsidP="002943B5">
      <w:pPr>
        <w:rPr>
          <w:color w:val="000000"/>
        </w:rPr>
      </w:pPr>
      <w:r w:rsidRPr="00F40DEE">
        <w:rPr>
          <w:color w:val="000000"/>
        </w:rPr>
        <w:t>“(a) A public board of education or other public authority legally constituted within a State for either administrative control of or direction of, or to perform service functions for, public elementary or secondary schools in:</w:t>
      </w:r>
    </w:p>
    <w:p w:rsidR="002943B5" w:rsidRPr="00F40DEE" w:rsidRDefault="002943B5" w:rsidP="002943B5">
      <w:pPr>
        <w:ind w:firstLine="720"/>
        <w:rPr>
          <w:color w:val="000000"/>
        </w:rPr>
      </w:pPr>
      <w:r w:rsidRPr="00F40DEE">
        <w:rPr>
          <w:color w:val="000000"/>
        </w:rPr>
        <w:t xml:space="preserve"> (1) a city, county, township, school district, or other political subdivision of a State; or </w:t>
      </w:r>
    </w:p>
    <w:p w:rsidR="002943B5" w:rsidRPr="00F40DEE" w:rsidRDefault="00E9231F" w:rsidP="002943B5">
      <w:pPr>
        <w:ind w:left="720"/>
        <w:rPr>
          <w:color w:val="000000"/>
        </w:rPr>
      </w:pPr>
      <w:r w:rsidRPr="00F40DEE">
        <w:rPr>
          <w:color w:val="000000"/>
        </w:rPr>
        <w:t xml:space="preserve"> </w:t>
      </w:r>
      <w:r w:rsidR="002943B5" w:rsidRPr="00F40DEE">
        <w:rPr>
          <w:color w:val="000000"/>
        </w:rPr>
        <w:t xml:space="preserve">(2) such combination of school districts or counties a State recognizes as an administrative </w:t>
      </w:r>
      <w:r w:rsidRPr="00F40DEE">
        <w:rPr>
          <w:color w:val="000000"/>
        </w:rPr>
        <w:t xml:space="preserve">        </w:t>
      </w:r>
      <w:r w:rsidR="002943B5" w:rsidRPr="00F40DEE">
        <w:rPr>
          <w:color w:val="000000"/>
        </w:rPr>
        <w:t xml:space="preserve">agency for its public elementary or secondary schools; or </w:t>
      </w:r>
    </w:p>
    <w:p w:rsidR="002943B5" w:rsidRPr="00F40DEE" w:rsidRDefault="002943B5" w:rsidP="002943B5">
      <w:pPr>
        <w:rPr>
          <w:color w:val="000000"/>
        </w:rPr>
      </w:pPr>
      <w:r w:rsidRPr="00F40DEE">
        <w:rPr>
          <w:color w:val="000000"/>
        </w:rPr>
        <w:t xml:space="preserve">(b) any other public institution or agency that has administrative control and direction of a public elementary or secondary school.  </w:t>
      </w:r>
    </w:p>
    <w:p w:rsidR="002943B5" w:rsidRPr="00F40DEE" w:rsidRDefault="002943B5" w:rsidP="002943B5">
      <w:pPr>
        <w:rPr>
          <w:color w:val="000000"/>
        </w:rPr>
      </w:pPr>
      <w:r w:rsidRPr="00F40DEE">
        <w:rPr>
          <w:color w:val="000000"/>
        </w:rPr>
        <w:t>(c) As used in 34 CFR parts 400, 408, 525, 526, and 527 (vocational education programs), the term also includes any other public institution or agency that has administrative control and direction of a vocational education program.” (34 CFR Part 77)</w:t>
      </w:r>
    </w:p>
    <w:p w:rsidR="002943B5" w:rsidRPr="00F40DEE" w:rsidRDefault="002943B5" w:rsidP="002943B5">
      <w:pPr>
        <w:rPr>
          <w:color w:val="000000"/>
        </w:rPr>
      </w:pPr>
    </w:p>
    <w:p w:rsidR="00B864A1" w:rsidRPr="00F40DEE" w:rsidRDefault="00B864A1" w:rsidP="00E55C10">
      <w:pPr>
        <w:rPr>
          <w:color w:val="000000"/>
        </w:rPr>
      </w:pPr>
      <w:r w:rsidRPr="00F40DEE">
        <w:rPr>
          <w:color w:val="000000"/>
        </w:rPr>
        <w:t>To be considered</w:t>
      </w:r>
      <w:r w:rsidR="00355B14" w:rsidRPr="00F40DEE">
        <w:rPr>
          <w:color w:val="000000"/>
        </w:rPr>
        <w:t xml:space="preserve"> “submitted jointly,” </w:t>
      </w:r>
      <w:r w:rsidRPr="00F40DEE">
        <w:rPr>
          <w:color w:val="000000"/>
        </w:rPr>
        <w:t xml:space="preserve">application must contain </w:t>
      </w:r>
      <w:r w:rsidR="00355B14" w:rsidRPr="00F40DEE">
        <w:rPr>
          <w:color w:val="000000"/>
        </w:rPr>
        <w:t>evidence of collaboration</w:t>
      </w:r>
      <w:r w:rsidRPr="00F40DEE">
        <w:rPr>
          <w:color w:val="000000"/>
        </w:rPr>
        <w:t xml:space="preserve"> between the LEA and at least one other organization</w:t>
      </w:r>
      <w:r w:rsidR="00355B14" w:rsidRPr="00F40DEE">
        <w:rPr>
          <w:color w:val="000000"/>
        </w:rPr>
        <w:t xml:space="preserve"> in the planning and design of the program, </w:t>
      </w:r>
      <w:r w:rsidRPr="00F40DEE">
        <w:rPr>
          <w:color w:val="000000"/>
        </w:rPr>
        <w:t>each</w:t>
      </w:r>
      <w:r w:rsidR="00355B14" w:rsidRPr="00F40DEE">
        <w:rPr>
          <w:color w:val="000000"/>
        </w:rPr>
        <w:t xml:space="preserve"> </w:t>
      </w:r>
      <w:r w:rsidRPr="00F40DEE">
        <w:rPr>
          <w:color w:val="000000"/>
        </w:rPr>
        <w:t xml:space="preserve">must </w:t>
      </w:r>
      <w:r w:rsidR="00355B14" w:rsidRPr="00F40DEE">
        <w:rPr>
          <w:color w:val="000000"/>
        </w:rPr>
        <w:t>hav</w:t>
      </w:r>
      <w:r w:rsidRPr="00F40DEE">
        <w:rPr>
          <w:color w:val="000000"/>
        </w:rPr>
        <w:t>e</w:t>
      </w:r>
      <w:r w:rsidR="00355B14" w:rsidRPr="00F40DEE">
        <w:rPr>
          <w:color w:val="000000"/>
        </w:rPr>
        <w:t xml:space="preserve"> substantial roles to play in the delivery of services</w:t>
      </w:r>
      <w:r w:rsidRPr="00F40DEE">
        <w:rPr>
          <w:color w:val="000000"/>
        </w:rPr>
        <w:t xml:space="preserve">, share grant resources to carry out those roles, and have significant ongoing involvement in the management and oversight of the program.  </w:t>
      </w:r>
      <w:r w:rsidR="00355B14" w:rsidRPr="00F40DEE">
        <w:rPr>
          <w:color w:val="000000"/>
        </w:rPr>
        <w:t xml:space="preserve">A </w:t>
      </w:r>
      <w:r w:rsidR="008C6167" w:rsidRPr="00F40DEE">
        <w:rPr>
          <w:color w:val="000000"/>
        </w:rPr>
        <w:t>M</w:t>
      </w:r>
      <w:r w:rsidR="00355B14" w:rsidRPr="00F40DEE">
        <w:rPr>
          <w:color w:val="000000"/>
        </w:rPr>
        <w:t>emorandum of Agreement/Understanding (or other formalized agreement) must be submitted to document the formal</w:t>
      </w:r>
      <w:r w:rsidRPr="00F40DEE">
        <w:rPr>
          <w:color w:val="000000"/>
        </w:rPr>
        <w:t xml:space="preserve"> partnership established between the LEA and at least one other organization.  This documentation must clearly indicate the role and capacity of each partnering organization and verify that each organization was equally involved in the program planning and application preparation.</w:t>
      </w:r>
    </w:p>
    <w:p w:rsidR="00B864A1" w:rsidRPr="00F40DEE" w:rsidRDefault="00B864A1" w:rsidP="00E55C10">
      <w:pPr>
        <w:rPr>
          <w:color w:val="000000"/>
        </w:rPr>
      </w:pPr>
    </w:p>
    <w:p w:rsidR="008F2391" w:rsidRPr="00F40DEE" w:rsidRDefault="00E55C10" w:rsidP="00E55C10">
      <w:pPr>
        <w:rPr>
          <w:color w:val="000000"/>
        </w:rPr>
      </w:pPr>
      <w:r w:rsidRPr="00F40DEE">
        <w:rPr>
          <w:color w:val="000000"/>
        </w:rPr>
        <w:t xml:space="preserve">Applications that meet this </w:t>
      </w:r>
      <w:r w:rsidR="001A5649" w:rsidRPr="00F40DEE">
        <w:rPr>
          <w:color w:val="000000"/>
        </w:rPr>
        <w:t>Section 1116</w:t>
      </w:r>
      <w:r w:rsidRPr="00F40DEE">
        <w:rPr>
          <w:color w:val="000000"/>
        </w:rPr>
        <w:t xml:space="preserve"> priority will receive </w:t>
      </w:r>
      <w:r w:rsidR="00CA1E15" w:rsidRPr="00F40DEE">
        <w:rPr>
          <w:color w:val="000000"/>
          <w:u w:val="single"/>
        </w:rPr>
        <w:t>5</w:t>
      </w:r>
      <w:r w:rsidRPr="00F40DEE">
        <w:rPr>
          <w:color w:val="000000"/>
          <w:u w:val="single"/>
        </w:rPr>
        <w:t xml:space="preserve"> priority points</w:t>
      </w:r>
      <w:r w:rsidR="0062413F" w:rsidRPr="00F40DEE">
        <w:rPr>
          <w:color w:val="000000"/>
          <w:u w:val="single"/>
        </w:rPr>
        <w:t>.</w:t>
      </w:r>
      <w:r w:rsidRPr="00F40DEE">
        <w:rPr>
          <w:color w:val="000000"/>
        </w:rPr>
        <w:t xml:space="preserve"> </w:t>
      </w:r>
    </w:p>
    <w:p w:rsidR="0062413F" w:rsidRPr="00F40DEE" w:rsidRDefault="0062413F" w:rsidP="00E55C10">
      <w:pPr>
        <w:rPr>
          <w:color w:val="000000"/>
        </w:rPr>
      </w:pPr>
    </w:p>
    <w:p w:rsidR="00E55C10" w:rsidRPr="00F40DEE" w:rsidRDefault="00E55C10" w:rsidP="00E55C10">
      <w:pPr>
        <w:rPr>
          <w:color w:val="000000"/>
        </w:rPr>
      </w:pPr>
      <w:r w:rsidRPr="00F40DEE">
        <w:rPr>
          <w:color w:val="000000"/>
          <w:u w:val="single"/>
        </w:rPr>
        <w:t>Competitive Priorities</w:t>
      </w:r>
      <w:r w:rsidRPr="00F40DEE">
        <w:rPr>
          <w:color w:val="000000"/>
        </w:rPr>
        <w:t xml:space="preserve"> </w:t>
      </w:r>
      <w:r w:rsidR="00D57C49" w:rsidRPr="00F40DEE">
        <w:t xml:space="preserve">Additional Points will be awarded in the applicant meets the following priorities and submits an application that meets grant requirements.  </w:t>
      </w:r>
    </w:p>
    <w:p w:rsidR="00D57C49" w:rsidRDefault="00396BA3" w:rsidP="00396BA3">
      <w:pPr>
        <w:pStyle w:val="ListParagraph"/>
        <w:numPr>
          <w:ilvl w:val="0"/>
          <w:numId w:val="15"/>
        </w:numPr>
      </w:pPr>
      <w:r>
        <w:t xml:space="preserve">Applicants that emphasize Science, Technology, Engineering, and Mathematics (STEM) programming through research-based STEM activities related to a specific STEM objective will receive </w:t>
      </w:r>
      <w:r w:rsidRPr="00396BA3">
        <w:rPr>
          <w:u w:val="single"/>
        </w:rPr>
        <w:t>5 priority points</w:t>
      </w:r>
      <w:r>
        <w:t xml:space="preserve">. </w:t>
      </w:r>
      <w:r w:rsidRPr="00396BA3">
        <w:rPr>
          <w:i/>
        </w:rPr>
        <w:t xml:space="preserve">Points will not be awarded if STEM is only mentioned as an activity; there needs to be a measurable objective in the Performance Goals Section of the grant application and strategies that clearly describe how the activity is innovative. </w:t>
      </w:r>
      <w:r w:rsidR="00D57C49" w:rsidRPr="00F40DEE">
        <w:t xml:space="preserve"> </w:t>
      </w:r>
    </w:p>
    <w:p w:rsidR="00396BA3" w:rsidRPr="00396BA3" w:rsidRDefault="00396BA3" w:rsidP="00396BA3">
      <w:pPr>
        <w:pStyle w:val="ListParagraph"/>
      </w:pPr>
    </w:p>
    <w:p w:rsidR="00E55C10" w:rsidRDefault="00663C6F" w:rsidP="00DD1850">
      <w:pPr>
        <w:numPr>
          <w:ilvl w:val="0"/>
          <w:numId w:val="15"/>
        </w:numPr>
        <w:rPr>
          <w:color w:val="000000"/>
        </w:rPr>
      </w:pPr>
      <w:r w:rsidRPr="00F40DEE">
        <w:rPr>
          <w:color w:val="000000"/>
        </w:rPr>
        <w:t>Novice a</w:t>
      </w:r>
      <w:r w:rsidR="00F13567" w:rsidRPr="00F40DEE">
        <w:rPr>
          <w:color w:val="000000"/>
        </w:rPr>
        <w:t xml:space="preserve">pplicants </w:t>
      </w:r>
      <w:r w:rsidR="00E951D4" w:rsidRPr="00F40DEE">
        <w:rPr>
          <w:color w:val="000000"/>
        </w:rPr>
        <w:t xml:space="preserve">defined as not having an </w:t>
      </w:r>
      <w:r w:rsidR="00F40DEE" w:rsidRPr="00F40DEE">
        <w:rPr>
          <w:color w:val="000000"/>
        </w:rPr>
        <w:t>active 21st</w:t>
      </w:r>
      <w:r w:rsidR="00C10BC9" w:rsidRPr="00F40DEE">
        <w:rPr>
          <w:color w:val="000000"/>
        </w:rPr>
        <w:t xml:space="preserve"> CCLC grant </w:t>
      </w:r>
      <w:r w:rsidR="00396BA3">
        <w:rPr>
          <w:color w:val="000000"/>
        </w:rPr>
        <w:t>award as of the cohort 11</w:t>
      </w:r>
      <w:r w:rsidR="00E951D4" w:rsidRPr="00F40DEE">
        <w:rPr>
          <w:color w:val="000000"/>
        </w:rPr>
        <w:t xml:space="preserve"> application date</w:t>
      </w:r>
      <w:r w:rsidR="00C10BC9" w:rsidRPr="00F40DEE">
        <w:rPr>
          <w:color w:val="000000"/>
        </w:rPr>
        <w:t xml:space="preserve"> </w:t>
      </w:r>
      <w:r w:rsidR="00E55C10" w:rsidRPr="00F40DEE">
        <w:rPr>
          <w:color w:val="000000"/>
        </w:rPr>
        <w:t xml:space="preserve">will receive </w:t>
      </w:r>
      <w:r w:rsidR="0091162D" w:rsidRPr="00F40DEE">
        <w:rPr>
          <w:color w:val="000000"/>
          <w:u w:val="single"/>
        </w:rPr>
        <w:t>5</w:t>
      </w:r>
      <w:r w:rsidR="00E55C10" w:rsidRPr="00F40DEE">
        <w:rPr>
          <w:color w:val="000000"/>
          <w:u w:val="single"/>
        </w:rPr>
        <w:t xml:space="preserve"> priority points</w:t>
      </w:r>
      <w:r w:rsidR="00A362C7" w:rsidRPr="00F40DEE">
        <w:rPr>
          <w:color w:val="000000"/>
          <w:u w:val="single"/>
        </w:rPr>
        <w:t>,</w:t>
      </w:r>
      <w:r w:rsidR="00E55C10" w:rsidRPr="00F40DEE">
        <w:rPr>
          <w:color w:val="000000"/>
        </w:rPr>
        <w:t xml:space="preserve"> if the applicatio</w:t>
      </w:r>
      <w:r w:rsidR="00F13567" w:rsidRPr="00F40DEE">
        <w:rPr>
          <w:color w:val="000000"/>
        </w:rPr>
        <w:t xml:space="preserve">n meets the grant requirements. </w:t>
      </w:r>
    </w:p>
    <w:p w:rsidR="00396BA3" w:rsidRPr="00F40DEE" w:rsidRDefault="00396BA3" w:rsidP="00396BA3">
      <w:pPr>
        <w:ind w:left="720"/>
        <w:rPr>
          <w:color w:val="000000"/>
        </w:rPr>
      </w:pPr>
    </w:p>
    <w:p w:rsidR="00E55C10" w:rsidRPr="00396BA3" w:rsidRDefault="00BD3E77" w:rsidP="00DD1850">
      <w:pPr>
        <w:numPr>
          <w:ilvl w:val="0"/>
          <w:numId w:val="15"/>
        </w:numPr>
        <w:rPr>
          <w:color w:val="000000"/>
          <w:u w:val="single"/>
        </w:rPr>
      </w:pPr>
      <w:r w:rsidRPr="00F40DEE">
        <w:t xml:space="preserve">Research suggests that more time spent in engaging and sustained learning activities yields greater benefits. Applications that propose to serve students through </w:t>
      </w:r>
      <w:r w:rsidRPr="00F40DEE">
        <w:rPr>
          <w:b/>
        </w:rPr>
        <w:t>before and after school programs</w:t>
      </w:r>
      <w:r w:rsidRPr="00F40DEE">
        <w:t xml:space="preserve"> </w:t>
      </w:r>
      <w:r w:rsidRPr="00F40DEE">
        <w:lastRenderedPageBreak/>
        <w:t xml:space="preserve">that provide services for at least </w:t>
      </w:r>
      <w:r w:rsidR="00F40DEE">
        <w:t xml:space="preserve">12 </w:t>
      </w:r>
      <w:r w:rsidRPr="00F40DEE">
        <w:t xml:space="preserve">hours per week during the school year (minimum 24 weeks) </w:t>
      </w:r>
      <w:r w:rsidRPr="00F40DEE">
        <w:rPr>
          <w:u w:val="single"/>
        </w:rPr>
        <w:t>and</w:t>
      </w:r>
      <w:r w:rsidRPr="00F40DEE">
        <w:t xml:space="preserve"> propose to provide at least 6 weeks of programming (4 days/week and 3 hrs/day or at least 72 hours of programming) during the summer will receive </w:t>
      </w:r>
      <w:r w:rsidRPr="00F40DEE">
        <w:rPr>
          <w:u w:val="single"/>
        </w:rPr>
        <w:t>8 priority points.</w:t>
      </w:r>
    </w:p>
    <w:p w:rsidR="00396BA3" w:rsidRPr="00F40DEE" w:rsidRDefault="00396BA3" w:rsidP="00396BA3">
      <w:pPr>
        <w:ind w:left="720"/>
        <w:rPr>
          <w:color w:val="000000"/>
          <w:u w:val="single"/>
        </w:rPr>
      </w:pPr>
    </w:p>
    <w:p w:rsidR="00396BA3" w:rsidRPr="00396BA3" w:rsidRDefault="00396BA3" w:rsidP="00396BA3">
      <w:pPr>
        <w:pStyle w:val="ListParagraph"/>
        <w:numPr>
          <w:ilvl w:val="0"/>
          <w:numId w:val="15"/>
        </w:numPr>
        <w:spacing w:after="200"/>
        <w:rPr>
          <w:color w:val="000000"/>
        </w:rPr>
      </w:pPr>
      <w:r>
        <w:t xml:space="preserve">College, Career, and Military Ready Initiative-An applicant that addresses college, career, and military ready in Goals 1 or 2 with a SMART objective (specific, measurable, attainable, relevant and timebound) and accompanying best practice strategies appropriate for the students grade level and needs, may receive </w:t>
      </w:r>
      <w:r w:rsidRPr="00050D74">
        <w:rPr>
          <w:u w:val="single"/>
        </w:rPr>
        <w:t>5 priority points</w:t>
      </w:r>
      <w:r>
        <w:t xml:space="preserve">.  </w:t>
      </w:r>
    </w:p>
    <w:p w:rsidR="00396BA3" w:rsidRPr="00396BA3" w:rsidRDefault="00396BA3" w:rsidP="00396BA3">
      <w:pPr>
        <w:pStyle w:val="ListParagraph"/>
        <w:numPr>
          <w:ilvl w:val="0"/>
          <w:numId w:val="15"/>
        </w:numPr>
        <w:spacing w:after="200"/>
        <w:rPr>
          <w:color w:val="000000"/>
        </w:rPr>
      </w:pPr>
      <w:r>
        <w:t xml:space="preserve">Applicants who have at least 2 SMART objectives under Goal 3 Family Engagement that are student/family focused, incorporate You4Youth training materials, include specific activities that show innovation and expansion beyond past and current practices like newsletters, Family Nights, bake sales, etc, and that include using technology to better communicate and engage hard-to-reach parents in the proposed 21CCLC program may receive </w:t>
      </w:r>
      <w:r w:rsidRPr="00396BA3">
        <w:rPr>
          <w:u w:val="single"/>
        </w:rPr>
        <w:t>8 priority points</w:t>
      </w:r>
      <w:r>
        <w:t>.</w:t>
      </w:r>
    </w:p>
    <w:p w:rsidR="00396BA3" w:rsidRPr="00396BA3" w:rsidRDefault="00396BA3" w:rsidP="00396BA3">
      <w:pPr>
        <w:spacing w:after="200"/>
        <w:rPr>
          <w:color w:val="000000"/>
        </w:rPr>
      </w:pPr>
    </w:p>
    <w:p w:rsidR="00E55C10" w:rsidRPr="00F40DEE" w:rsidRDefault="003B11E6" w:rsidP="00E55C10">
      <w:pPr>
        <w:rPr>
          <w:color w:val="000000"/>
        </w:rPr>
      </w:pPr>
      <w:r w:rsidRPr="00F40DEE">
        <w:rPr>
          <w:color w:val="000000"/>
        </w:rPr>
        <w:t>Applicants must clearly indicate which competitive priorities they believe they qualify for</w:t>
      </w:r>
      <w:r w:rsidR="00BD3E77" w:rsidRPr="00F40DEE">
        <w:rPr>
          <w:color w:val="000000"/>
        </w:rPr>
        <w:t xml:space="preserve"> under the </w:t>
      </w:r>
      <w:r w:rsidR="003A172A" w:rsidRPr="00F40DEE">
        <w:rPr>
          <w:color w:val="000000"/>
        </w:rPr>
        <w:t>Applicant Information</w:t>
      </w:r>
      <w:r w:rsidR="00BD3E77" w:rsidRPr="00F40DEE">
        <w:rPr>
          <w:color w:val="000000"/>
        </w:rPr>
        <w:t xml:space="preserve"> tab of the application</w:t>
      </w:r>
      <w:r w:rsidRPr="00F40DEE">
        <w:rPr>
          <w:color w:val="000000"/>
        </w:rPr>
        <w:t>.</w:t>
      </w:r>
      <w:r w:rsidR="00E55C10" w:rsidRPr="00F40DEE">
        <w:rPr>
          <w:color w:val="000000"/>
        </w:rPr>
        <w:t xml:space="preserve"> </w:t>
      </w:r>
      <w:r w:rsidRPr="00F40DEE">
        <w:rPr>
          <w:color w:val="000000"/>
        </w:rPr>
        <w:t xml:space="preserve">The </w:t>
      </w:r>
      <w:r w:rsidR="00E55C10" w:rsidRPr="00F40DEE">
        <w:rPr>
          <w:color w:val="000000"/>
        </w:rPr>
        <w:t xml:space="preserve">current free and reduced </w:t>
      </w:r>
      <w:r w:rsidR="00B262F5" w:rsidRPr="00F40DEE">
        <w:rPr>
          <w:color w:val="000000"/>
        </w:rPr>
        <w:t xml:space="preserve">price </w:t>
      </w:r>
      <w:r w:rsidR="00E55C10" w:rsidRPr="00F40DEE">
        <w:rPr>
          <w:color w:val="000000"/>
        </w:rPr>
        <w:t xml:space="preserve">lunch percentages </w:t>
      </w:r>
      <w:r w:rsidRPr="00F40DEE">
        <w:rPr>
          <w:color w:val="000000"/>
        </w:rPr>
        <w:t xml:space="preserve">to qualify for Federal funding requirement and Absolute Priority </w:t>
      </w:r>
      <w:r w:rsidR="00E55C10" w:rsidRPr="00F40DEE">
        <w:rPr>
          <w:color w:val="000000"/>
        </w:rPr>
        <w:t xml:space="preserve">are based on </w:t>
      </w:r>
      <w:r w:rsidR="003A172A" w:rsidRPr="00F40DEE">
        <w:rPr>
          <w:color w:val="000000"/>
        </w:rPr>
        <w:t xml:space="preserve">the </w:t>
      </w:r>
      <w:r w:rsidR="00396BA3">
        <w:rPr>
          <w:color w:val="000000"/>
        </w:rPr>
        <w:t>2015-16</w:t>
      </w:r>
      <w:r w:rsidR="00E55C10" w:rsidRPr="00F40DEE">
        <w:rPr>
          <w:color w:val="000000"/>
        </w:rPr>
        <w:t xml:space="preserve"> </w:t>
      </w:r>
      <w:r w:rsidR="003A172A" w:rsidRPr="00F40DEE">
        <w:rPr>
          <w:color w:val="000000"/>
        </w:rPr>
        <w:t xml:space="preserve">Consolidated </w:t>
      </w:r>
      <w:r w:rsidR="00C10BC9" w:rsidRPr="00F40DEE">
        <w:rPr>
          <w:color w:val="000000"/>
        </w:rPr>
        <w:t xml:space="preserve">Grant Title I </w:t>
      </w:r>
      <w:r w:rsidR="00E55C10" w:rsidRPr="00F40DEE">
        <w:rPr>
          <w:color w:val="000000"/>
        </w:rPr>
        <w:t>information</w:t>
      </w:r>
      <w:r w:rsidR="00396BA3">
        <w:rPr>
          <w:color w:val="000000"/>
        </w:rPr>
        <w:t xml:space="preserve"> (or 2014-15 data if 2015-16 is not entered yet)</w:t>
      </w:r>
      <w:r w:rsidR="00E55C10" w:rsidRPr="00F40DEE">
        <w:rPr>
          <w:color w:val="000000"/>
        </w:rPr>
        <w:t xml:space="preserve"> submitted to the Wyoming Department of Education. If current free and reduced price lunch information is available that will change the priority status of an application, appropriate document</w:t>
      </w:r>
      <w:r w:rsidR="00B262F5" w:rsidRPr="00F40DEE">
        <w:rPr>
          <w:color w:val="000000"/>
        </w:rPr>
        <w:t>ation</w:t>
      </w:r>
      <w:r w:rsidR="00E55C10" w:rsidRPr="00F40DEE">
        <w:rPr>
          <w:color w:val="000000"/>
        </w:rPr>
        <w:t xml:space="preserve"> must be s</w:t>
      </w:r>
      <w:r w:rsidR="00B262F5" w:rsidRPr="00F40DEE">
        <w:rPr>
          <w:color w:val="000000"/>
        </w:rPr>
        <w:t xml:space="preserve">ubmitted showing the difference. However, the Wyoming </w:t>
      </w:r>
      <w:r w:rsidR="00B47742" w:rsidRPr="00F40DEE">
        <w:rPr>
          <w:color w:val="000000"/>
        </w:rPr>
        <w:t xml:space="preserve">Department of Education </w:t>
      </w:r>
      <w:r w:rsidR="00E55C10" w:rsidRPr="00F40DEE">
        <w:rPr>
          <w:color w:val="000000"/>
        </w:rPr>
        <w:t xml:space="preserve">retains sole discretion to determine the validity of the information and if a change in the priority status is authorized. </w:t>
      </w:r>
    </w:p>
    <w:p w:rsidR="00885CFC" w:rsidRPr="00F40DEE" w:rsidRDefault="00885CFC" w:rsidP="00E55C10">
      <w:pPr>
        <w:rPr>
          <w:color w:val="000000"/>
        </w:rPr>
      </w:pPr>
    </w:p>
    <w:p w:rsidR="00885CFC" w:rsidRPr="00F40DEE" w:rsidRDefault="00885CFC" w:rsidP="00E55C10">
      <w:pPr>
        <w:rPr>
          <w:color w:val="000000"/>
          <w:sz w:val="22"/>
          <w:szCs w:val="22"/>
        </w:rPr>
      </w:pPr>
    </w:p>
    <w:p w:rsidR="00885CFC" w:rsidRPr="00F40DEE" w:rsidRDefault="00885CFC" w:rsidP="00E55C10">
      <w:pPr>
        <w:rPr>
          <w:color w:val="000000"/>
          <w:sz w:val="22"/>
          <w:szCs w:val="22"/>
        </w:rPr>
      </w:pPr>
    </w:p>
    <w:p w:rsidR="00885CFC" w:rsidRPr="00F40DEE" w:rsidRDefault="00885CFC" w:rsidP="00E55C10">
      <w:pPr>
        <w:rPr>
          <w:color w:val="000000"/>
          <w:sz w:val="22"/>
          <w:szCs w:val="22"/>
        </w:rPr>
      </w:pPr>
    </w:p>
    <w:p w:rsidR="00885CFC" w:rsidRPr="00F40DEE" w:rsidRDefault="00885CFC" w:rsidP="00E55C10">
      <w:pPr>
        <w:rPr>
          <w:color w:val="000000"/>
          <w:sz w:val="22"/>
          <w:szCs w:val="22"/>
        </w:rPr>
      </w:pPr>
    </w:p>
    <w:p w:rsidR="00885CFC" w:rsidRPr="00F40DEE" w:rsidRDefault="00885CFC" w:rsidP="00E55C10">
      <w:pPr>
        <w:rPr>
          <w:color w:val="000000"/>
          <w:sz w:val="22"/>
          <w:szCs w:val="22"/>
        </w:rPr>
      </w:pPr>
    </w:p>
    <w:p w:rsidR="00885CFC" w:rsidRPr="00F40DEE" w:rsidRDefault="00885CFC" w:rsidP="00E55C10">
      <w:pPr>
        <w:rPr>
          <w:color w:val="000000"/>
          <w:sz w:val="22"/>
          <w:szCs w:val="22"/>
        </w:rPr>
      </w:pPr>
    </w:p>
    <w:p w:rsidR="00885CFC" w:rsidRPr="00F40DEE" w:rsidRDefault="00885CFC"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E951D4" w:rsidRPr="00F40DEE" w:rsidRDefault="00E951D4" w:rsidP="003B6831">
      <w:pPr>
        <w:jc w:val="both"/>
        <w:rPr>
          <w:color w:val="000000"/>
          <w:sz w:val="22"/>
          <w:szCs w:val="22"/>
        </w:rPr>
      </w:pPr>
    </w:p>
    <w:p w:rsidR="00F40DEE" w:rsidRPr="00F40DEE" w:rsidRDefault="00F40DEE" w:rsidP="003B6831">
      <w:pPr>
        <w:jc w:val="both"/>
        <w:rPr>
          <w:color w:val="000000"/>
          <w:sz w:val="22"/>
          <w:szCs w:val="22"/>
        </w:rPr>
      </w:pPr>
    </w:p>
    <w:p w:rsidR="00E951D4" w:rsidRPr="00F40DEE" w:rsidRDefault="00E951D4" w:rsidP="003B6831">
      <w:pPr>
        <w:jc w:val="both"/>
        <w:rPr>
          <w:color w:val="000000"/>
          <w:sz w:val="22"/>
          <w:szCs w:val="22"/>
        </w:rPr>
      </w:pPr>
    </w:p>
    <w:p w:rsidR="001C7B25" w:rsidRPr="00F40DEE" w:rsidRDefault="003B11E6" w:rsidP="001C7B25">
      <w:pPr>
        <w:jc w:val="center"/>
        <w:rPr>
          <w:b/>
          <w:sz w:val="32"/>
          <w:szCs w:val="32"/>
          <w:u w:val="single"/>
        </w:rPr>
      </w:pPr>
      <w:r w:rsidRPr="00F40DEE">
        <w:rPr>
          <w:b/>
          <w:sz w:val="32"/>
          <w:szCs w:val="32"/>
          <w:u w:val="single"/>
        </w:rPr>
        <w:lastRenderedPageBreak/>
        <w:t>21</w:t>
      </w:r>
      <w:r w:rsidRPr="00F40DEE">
        <w:rPr>
          <w:b/>
          <w:sz w:val="32"/>
          <w:szCs w:val="32"/>
          <w:u w:val="single"/>
          <w:vertAlign w:val="superscript"/>
        </w:rPr>
        <w:t>st</w:t>
      </w:r>
      <w:r w:rsidRPr="00F40DEE">
        <w:rPr>
          <w:b/>
          <w:sz w:val="32"/>
          <w:szCs w:val="32"/>
          <w:u w:val="single"/>
        </w:rPr>
        <w:t xml:space="preserve"> Century Community Learning Centers Focus</w:t>
      </w:r>
    </w:p>
    <w:p w:rsidR="001C7B25" w:rsidRPr="00F40DEE" w:rsidRDefault="001C7B25" w:rsidP="001C7B25">
      <w:pPr>
        <w:jc w:val="center"/>
        <w:rPr>
          <w:b/>
          <w:color w:val="009999"/>
          <w:sz w:val="22"/>
          <w:szCs w:val="22"/>
          <w:u w:val="single"/>
        </w:rPr>
      </w:pPr>
    </w:p>
    <w:p w:rsidR="00A82BC4" w:rsidRPr="00F40DEE" w:rsidRDefault="00A82BC4" w:rsidP="004778E9">
      <w:pPr>
        <w:rPr>
          <w:b/>
          <w:szCs w:val="32"/>
        </w:rPr>
      </w:pPr>
      <w:r w:rsidRPr="00F40DEE">
        <w:rPr>
          <w:b/>
          <w:szCs w:val="32"/>
        </w:rPr>
        <w:t>Overview</w:t>
      </w:r>
    </w:p>
    <w:p w:rsidR="004667B9" w:rsidRPr="00F40DEE" w:rsidRDefault="004667B9" w:rsidP="00A82BC4">
      <w:pPr>
        <w:rPr>
          <w:color w:val="000000"/>
          <w:sz w:val="22"/>
          <w:szCs w:val="22"/>
        </w:rPr>
      </w:pPr>
      <w:r w:rsidRPr="00F40DEE">
        <w:rPr>
          <w:color w:val="000000"/>
          <w:sz w:val="22"/>
          <w:szCs w:val="22"/>
        </w:rPr>
        <w:t>T</w:t>
      </w:r>
      <w:r w:rsidR="00A82BC4" w:rsidRPr="00F40DEE">
        <w:rPr>
          <w:color w:val="000000"/>
          <w:sz w:val="22"/>
          <w:szCs w:val="22"/>
        </w:rPr>
        <w:t>he 21</w:t>
      </w:r>
      <w:r w:rsidR="00A82BC4" w:rsidRPr="00F40DEE">
        <w:rPr>
          <w:color w:val="000000"/>
          <w:sz w:val="22"/>
          <w:szCs w:val="22"/>
          <w:vertAlign w:val="superscript"/>
        </w:rPr>
        <w:t>st</w:t>
      </w:r>
      <w:r w:rsidR="00A82BC4" w:rsidRPr="00F40DEE">
        <w:rPr>
          <w:color w:val="000000"/>
          <w:sz w:val="22"/>
          <w:szCs w:val="22"/>
        </w:rPr>
        <w:t xml:space="preserve"> Century Community Learning Centers (21 CCLC) program</w:t>
      </w:r>
      <w:r w:rsidRPr="00F40DEE">
        <w:rPr>
          <w:color w:val="000000"/>
          <w:sz w:val="22"/>
          <w:szCs w:val="22"/>
        </w:rPr>
        <w:t xml:space="preserve"> supports</w:t>
      </w:r>
      <w:r w:rsidR="00A82BC4" w:rsidRPr="00F40DEE">
        <w:rPr>
          <w:color w:val="000000"/>
          <w:sz w:val="22"/>
          <w:szCs w:val="22"/>
        </w:rPr>
        <w:t xml:space="preserve"> </w:t>
      </w:r>
      <w:r w:rsidRPr="00F40DEE">
        <w:rPr>
          <w:color w:val="000000"/>
          <w:sz w:val="22"/>
          <w:szCs w:val="22"/>
        </w:rPr>
        <w:t xml:space="preserve">the creation </w:t>
      </w:r>
      <w:r w:rsidR="00B37D16" w:rsidRPr="00F40DEE">
        <w:rPr>
          <w:color w:val="000000"/>
          <w:sz w:val="22"/>
          <w:szCs w:val="22"/>
        </w:rPr>
        <w:t>or expansion</w:t>
      </w:r>
      <w:r w:rsidRPr="00F40DEE">
        <w:rPr>
          <w:color w:val="000000"/>
          <w:sz w:val="22"/>
          <w:szCs w:val="22"/>
        </w:rPr>
        <w:t xml:space="preserve"> of</w:t>
      </w:r>
      <w:r w:rsidR="00A82BC4" w:rsidRPr="00F40DEE">
        <w:rPr>
          <w:color w:val="000000"/>
          <w:sz w:val="22"/>
          <w:szCs w:val="22"/>
        </w:rPr>
        <w:t xml:space="preserve"> community learning centers that provide </w:t>
      </w:r>
      <w:r w:rsidRPr="00F40DEE">
        <w:rPr>
          <w:color w:val="000000"/>
          <w:sz w:val="22"/>
          <w:szCs w:val="22"/>
        </w:rPr>
        <w:t>academic</w:t>
      </w:r>
      <w:r w:rsidR="00A82BC4" w:rsidRPr="00F40DEE">
        <w:rPr>
          <w:color w:val="000000"/>
          <w:sz w:val="22"/>
          <w:szCs w:val="22"/>
        </w:rPr>
        <w:t xml:space="preserve"> enrichment opportunities </w:t>
      </w:r>
      <w:r w:rsidRPr="00F40DEE">
        <w:rPr>
          <w:color w:val="000000"/>
          <w:sz w:val="22"/>
          <w:szCs w:val="22"/>
        </w:rPr>
        <w:t xml:space="preserve">for children, particularly students who attend high-poverty and low-performing schools. The program helps students meet state and local standards in </w:t>
      </w:r>
      <w:r w:rsidR="00A64C0C" w:rsidRPr="00F40DEE">
        <w:rPr>
          <w:color w:val="000000"/>
          <w:sz w:val="22"/>
          <w:szCs w:val="22"/>
        </w:rPr>
        <w:t>c</w:t>
      </w:r>
      <w:r w:rsidRPr="00F40DEE">
        <w:rPr>
          <w:color w:val="000000"/>
          <w:sz w:val="22"/>
          <w:szCs w:val="22"/>
        </w:rPr>
        <w:t xml:space="preserve">ore academic subjects, such as reading and math; offers students a broad array of enrichment activities that can </w:t>
      </w:r>
      <w:r w:rsidR="006C2B0D" w:rsidRPr="00F40DEE">
        <w:rPr>
          <w:color w:val="000000"/>
          <w:sz w:val="22"/>
          <w:szCs w:val="22"/>
        </w:rPr>
        <w:t>complement regular</w:t>
      </w:r>
      <w:r w:rsidRPr="00F40DEE">
        <w:rPr>
          <w:color w:val="000000"/>
          <w:sz w:val="22"/>
          <w:szCs w:val="22"/>
        </w:rPr>
        <w:t xml:space="preserve"> academic programs; and offer</w:t>
      </w:r>
      <w:r w:rsidR="00C97030" w:rsidRPr="00F40DEE">
        <w:rPr>
          <w:color w:val="000000"/>
          <w:sz w:val="22"/>
          <w:szCs w:val="22"/>
        </w:rPr>
        <w:t>s</w:t>
      </w:r>
      <w:r w:rsidRPr="00F40DEE">
        <w:rPr>
          <w:color w:val="000000"/>
          <w:sz w:val="22"/>
          <w:szCs w:val="22"/>
        </w:rPr>
        <w:t xml:space="preserve"> literacy and other educational services to the families of participating children. </w:t>
      </w:r>
    </w:p>
    <w:p w:rsidR="008310D0" w:rsidRPr="00F40DEE" w:rsidRDefault="008310D0" w:rsidP="00A82BC4">
      <w:pPr>
        <w:rPr>
          <w:b/>
          <w:color w:val="3970EB"/>
          <w:szCs w:val="32"/>
        </w:rPr>
      </w:pPr>
    </w:p>
    <w:p w:rsidR="00A82BC4" w:rsidRPr="00F40DEE" w:rsidRDefault="00A82BC4" w:rsidP="00A82BC4">
      <w:pPr>
        <w:rPr>
          <w:b/>
          <w:szCs w:val="32"/>
        </w:rPr>
      </w:pPr>
      <w:r w:rsidRPr="00F40DEE">
        <w:rPr>
          <w:b/>
          <w:szCs w:val="32"/>
        </w:rPr>
        <w:t>What is a Community Learning Center?</w:t>
      </w:r>
    </w:p>
    <w:p w:rsidR="00A82BC4" w:rsidRPr="00F40DEE" w:rsidRDefault="00A82BC4" w:rsidP="00A82BC4">
      <w:pPr>
        <w:rPr>
          <w:color w:val="000000"/>
          <w:sz w:val="22"/>
          <w:szCs w:val="22"/>
        </w:rPr>
      </w:pPr>
      <w:r w:rsidRPr="00F40DEE">
        <w:rPr>
          <w:sz w:val="22"/>
          <w:szCs w:val="22"/>
        </w:rPr>
        <w:t>A community learning center offers academic, artistic, and cultural enrichment opportunities to students and their families during non-school hours (before or after school) or periods when school is not in session (including holidays, weekends or summer recess). A community learning center</w:t>
      </w:r>
      <w:r w:rsidR="00762E73" w:rsidRPr="00F40DEE">
        <w:rPr>
          <w:color w:val="000000"/>
          <w:sz w:val="22"/>
          <w:szCs w:val="22"/>
        </w:rPr>
        <w:t xml:space="preserve"> (which can be located in elementary or secondary schools or other similarly accessible community facilities) </w:t>
      </w:r>
      <w:r w:rsidRPr="00F40DEE">
        <w:rPr>
          <w:sz w:val="22"/>
          <w:szCs w:val="22"/>
        </w:rPr>
        <w:t>assists students in me</w:t>
      </w:r>
      <w:r w:rsidR="00A11FC8" w:rsidRPr="00F40DEE">
        <w:rPr>
          <w:sz w:val="22"/>
          <w:szCs w:val="22"/>
        </w:rPr>
        <w:t>eting s</w:t>
      </w:r>
      <w:r w:rsidRPr="00F40DEE">
        <w:rPr>
          <w:sz w:val="22"/>
          <w:szCs w:val="22"/>
        </w:rPr>
        <w:t xml:space="preserve">tate and local academic achievement standards in core academic subjects, such as reading and mathematics, by providing the students with </w:t>
      </w:r>
      <w:r w:rsidR="00247281" w:rsidRPr="00F40DEE">
        <w:rPr>
          <w:sz w:val="22"/>
          <w:szCs w:val="22"/>
        </w:rPr>
        <w:t>a range of high-quality opportunities</w:t>
      </w:r>
      <w:r w:rsidRPr="00F40DEE">
        <w:rPr>
          <w:sz w:val="22"/>
          <w:szCs w:val="22"/>
        </w:rPr>
        <w:t xml:space="preserve"> for academic enrichment</w:t>
      </w:r>
      <w:r w:rsidR="00247281" w:rsidRPr="00F40DEE">
        <w:rPr>
          <w:sz w:val="22"/>
          <w:szCs w:val="22"/>
        </w:rPr>
        <w:t xml:space="preserve"> that support student learning and development</w:t>
      </w:r>
      <w:r w:rsidRPr="00F40DEE">
        <w:rPr>
          <w:sz w:val="22"/>
          <w:szCs w:val="22"/>
        </w:rPr>
        <w:t xml:space="preserve">. </w:t>
      </w:r>
      <w:r w:rsidR="00762E73" w:rsidRPr="00F40DEE">
        <w:rPr>
          <w:color w:val="000000"/>
          <w:sz w:val="22"/>
          <w:szCs w:val="22"/>
        </w:rPr>
        <w:t>At the same time, centers help parents by providing a safe environment for students during non-school hours or periods when school is not in session</w:t>
      </w:r>
      <w:r w:rsidR="00247281" w:rsidRPr="00F40DEE">
        <w:rPr>
          <w:color w:val="000000"/>
          <w:sz w:val="22"/>
          <w:szCs w:val="22"/>
        </w:rPr>
        <w:t xml:space="preserve">. </w:t>
      </w:r>
    </w:p>
    <w:p w:rsidR="00A82BC4" w:rsidRPr="00F40DEE" w:rsidRDefault="00A82BC4" w:rsidP="00A82BC4">
      <w:pPr>
        <w:rPr>
          <w:color w:val="000000"/>
          <w:sz w:val="22"/>
          <w:szCs w:val="22"/>
        </w:rPr>
      </w:pPr>
    </w:p>
    <w:p w:rsidR="00A82BC4" w:rsidRPr="00F40DEE" w:rsidRDefault="00A82BC4" w:rsidP="00A82BC4">
      <w:pPr>
        <w:rPr>
          <w:b/>
          <w:szCs w:val="32"/>
        </w:rPr>
      </w:pPr>
      <w:r w:rsidRPr="00F40DEE">
        <w:rPr>
          <w:b/>
          <w:szCs w:val="32"/>
        </w:rPr>
        <w:t xml:space="preserve">Program </w:t>
      </w:r>
      <w:r w:rsidR="003C6492" w:rsidRPr="00F40DEE">
        <w:rPr>
          <w:b/>
          <w:szCs w:val="32"/>
        </w:rPr>
        <w:t>Purpose</w:t>
      </w:r>
    </w:p>
    <w:p w:rsidR="00A82BC4" w:rsidRPr="00F40DEE" w:rsidRDefault="00A82BC4" w:rsidP="00A82BC4">
      <w:pPr>
        <w:rPr>
          <w:sz w:val="22"/>
          <w:szCs w:val="22"/>
        </w:rPr>
      </w:pPr>
      <w:r w:rsidRPr="00F40DEE">
        <w:rPr>
          <w:sz w:val="22"/>
          <w:szCs w:val="22"/>
        </w:rPr>
        <w:t xml:space="preserve">As authorized under Title IV, Part B of the Elementary and Secondary Education Act, as amended by the No Child Left Behind Act of 2001, the specific purposes of the 21 CCLC program are to provide the following programmatic components: </w:t>
      </w:r>
    </w:p>
    <w:p w:rsidR="00A82BC4" w:rsidRPr="00F40DEE" w:rsidRDefault="00A82BC4" w:rsidP="00DD1850">
      <w:pPr>
        <w:numPr>
          <w:ilvl w:val="0"/>
          <w:numId w:val="7"/>
        </w:numPr>
        <w:rPr>
          <w:color w:val="000000"/>
          <w:sz w:val="22"/>
          <w:szCs w:val="22"/>
        </w:rPr>
      </w:pPr>
      <w:r w:rsidRPr="00F40DEE">
        <w:rPr>
          <w:color w:val="000000"/>
          <w:sz w:val="22"/>
          <w:szCs w:val="22"/>
        </w:rPr>
        <w:t>Provide opportunities for academic</w:t>
      </w:r>
      <w:r w:rsidR="00A11FC8" w:rsidRPr="00F40DEE">
        <w:rPr>
          <w:color w:val="000000"/>
          <w:sz w:val="22"/>
          <w:szCs w:val="22"/>
        </w:rPr>
        <w:t xml:space="preserve"> enrichment, including</w:t>
      </w:r>
      <w:r w:rsidRPr="00F40DEE">
        <w:rPr>
          <w:color w:val="000000"/>
          <w:sz w:val="22"/>
          <w:szCs w:val="22"/>
        </w:rPr>
        <w:t xml:space="preserve"> tutorial services to help students, particularly student</w:t>
      </w:r>
      <w:r w:rsidR="00A11FC8" w:rsidRPr="00F40DEE">
        <w:rPr>
          <w:color w:val="000000"/>
          <w:sz w:val="22"/>
          <w:szCs w:val="22"/>
        </w:rPr>
        <w:t>s</w:t>
      </w:r>
      <w:r w:rsidRPr="00F40DEE">
        <w:rPr>
          <w:color w:val="000000"/>
          <w:sz w:val="22"/>
          <w:szCs w:val="22"/>
        </w:rPr>
        <w:t xml:space="preserve"> </w:t>
      </w:r>
      <w:r w:rsidR="003D2112" w:rsidRPr="00F40DEE">
        <w:rPr>
          <w:color w:val="000000"/>
          <w:sz w:val="22"/>
          <w:szCs w:val="22"/>
        </w:rPr>
        <w:t xml:space="preserve">in high-poverty areas and those </w:t>
      </w:r>
      <w:r w:rsidRPr="00F40DEE">
        <w:rPr>
          <w:color w:val="000000"/>
          <w:sz w:val="22"/>
          <w:szCs w:val="22"/>
        </w:rPr>
        <w:t>who attend l</w:t>
      </w:r>
      <w:r w:rsidR="001D4924" w:rsidRPr="00F40DEE">
        <w:rPr>
          <w:color w:val="000000"/>
          <w:sz w:val="22"/>
          <w:szCs w:val="22"/>
        </w:rPr>
        <w:t>ow performing schools, to meet s</w:t>
      </w:r>
      <w:r w:rsidRPr="00F40DEE">
        <w:rPr>
          <w:color w:val="000000"/>
          <w:sz w:val="22"/>
          <w:szCs w:val="22"/>
        </w:rPr>
        <w:t xml:space="preserve">tate and local student academic achievement standards in core academic subjects, </w:t>
      </w:r>
      <w:r w:rsidR="00A17E5F" w:rsidRPr="00F40DEE">
        <w:rPr>
          <w:color w:val="000000"/>
          <w:sz w:val="22"/>
          <w:szCs w:val="22"/>
        </w:rPr>
        <w:t>such as reading and mathematics;</w:t>
      </w:r>
      <w:r w:rsidRPr="00F40DEE">
        <w:rPr>
          <w:color w:val="000000"/>
          <w:sz w:val="22"/>
          <w:szCs w:val="22"/>
        </w:rPr>
        <w:t xml:space="preserve"> </w:t>
      </w:r>
    </w:p>
    <w:p w:rsidR="00A82BC4" w:rsidRPr="00F40DEE" w:rsidRDefault="00A82BC4" w:rsidP="00DD1850">
      <w:pPr>
        <w:numPr>
          <w:ilvl w:val="0"/>
          <w:numId w:val="7"/>
        </w:numPr>
        <w:rPr>
          <w:color w:val="000000"/>
          <w:sz w:val="22"/>
          <w:szCs w:val="22"/>
        </w:rPr>
      </w:pPr>
      <w:r w:rsidRPr="00F40DEE">
        <w:rPr>
          <w:color w:val="000000"/>
          <w:sz w:val="22"/>
          <w:szCs w:val="22"/>
        </w:rPr>
        <w:t>Offer students a broad array of additional services, program</w:t>
      </w:r>
      <w:r w:rsidR="00A64C0C" w:rsidRPr="00F40DEE">
        <w:rPr>
          <w:color w:val="000000"/>
          <w:sz w:val="22"/>
          <w:szCs w:val="22"/>
        </w:rPr>
        <w:t>s</w:t>
      </w:r>
      <w:r w:rsidRPr="00F40DEE">
        <w:rPr>
          <w:color w:val="000000"/>
          <w:sz w:val="22"/>
          <w:szCs w:val="22"/>
        </w:rPr>
        <w:t xml:space="preserve"> and activities (such as youth development activities, drug and violence prevention programs, counseling programs, art, music, recreation, technology education programs and character education programs) that are designed to reinforce and complement the regular academic program of participating students</w:t>
      </w:r>
      <w:r w:rsidR="00A17E5F" w:rsidRPr="00F40DEE">
        <w:rPr>
          <w:color w:val="000000"/>
          <w:sz w:val="22"/>
          <w:szCs w:val="22"/>
        </w:rPr>
        <w:t>; and</w:t>
      </w:r>
      <w:r w:rsidRPr="00F40DEE">
        <w:rPr>
          <w:color w:val="000000"/>
          <w:sz w:val="22"/>
          <w:szCs w:val="22"/>
        </w:rPr>
        <w:t xml:space="preserve"> </w:t>
      </w:r>
    </w:p>
    <w:p w:rsidR="00A82BC4" w:rsidRPr="00F40DEE" w:rsidRDefault="00A82BC4" w:rsidP="00DD1850">
      <w:pPr>
        <w:numPr>
          <w:ilvl w:val="0"/>
          <w:numId w:val="7"/>
        </w:numPr>
        <w:rPr>
          <w:color w:val="000000"/>
          <w:sz w:val="22"/>
          <w:szCs w:val="22"/>
        </w:rPr>
      </w:pPr>
      <w:r w:rsidRPr="00F40DEE">
        <w:rPr>
          <w:color w:val="000000"/>
          <w:sz w:val="22"/>
          <w:szCs w:val="22"/>
        </w:rPr>
        <w:t xml:space="preserve">Offer opportunities for literacy and related educational development to families of participating students. </w:t>
      </w:r>
    </w:p>
    <w:p w:rsidR="0023399E" w:rsidRPr="00F40DEE" w:rsidRDefault="0023399E" w:rsidP="00C96754">
      <w:pPr>
        <w:rPr>
          <w:color w:val="000000"/>
          <w:sz w:val="22"/>
          <w:szCs w:val="22"/>
        </w:rPr>
      </w:pPr>
    </w:p>
    <w:p w:rsidR="00E9231F" w:rsidRPr="00F40DEE" w:rsidRDefault="00E9231F" w:rsidP="002455A8">
      <w:pPr>
        <w:rPr>
          <w:color w:val="000000"/>
          <w:sz w:val="22"/>
          <w:szCs w:val="22"/>
        </w:rPr>
      </w:pPr>
    </w:p>
    <w:p w:rsidR="00E9231F" w:rsidRPr="00F40DEE" w:rsidRDefault="00E9231F" w:rsidP="002455A8">
      <w:pPr>
        <w:rPr>
          <w:color w:val="000000"/>
          <w:sz w:val="22"/>
          <w:szCs w:val="22"/>
        </w:rPr>
      </w:pPr>
    </w:p>
    <w:p w:rsidR="00220F3F" w:rsidRPr="00F40DEE" w:rsidRDefault="00220F3F" w:rsidP="00220F3F">
      <w:pPr>
        <w:rPr>
          <w:b/>
          <w:color w:val="6600CC"/>
          <w:u w:val="single"/>
        </w:rPr>
      </w:pPr>
      <w:r w:rsidRPr="00F40DEE">
        <w:rPr>
          <w:b/>
          <w:color w:val="6600CC"/>
          <w:u w:val="single"/>
        </w:rPr>
        <w:t>Wyoming 21</w:t>
      </w:r>
      <w:r w:rsidRPr="00F40DEE">
        <w:rPr>
          <w:b/>
          <w:color w:val="6600CC"/>
          <w:u w:val="single"/>
          <w:vertAlign w:val="superscript"/>
        </w:rPr>
        <w:t>st</w:t>
      </w:r>
      <w:r w:rsidRPr="00F40DEE">
        <w:rPr>
          <w:b/>
          <w:color w:val="6600CC"/>
          <w:u w:val="single"/>
        </w:rPr>
        <w:t xml:space="preserve"> Century Community Learning Centers </w:t>
      </w:r>
      <w:r w:rsidR="009E016E" w:rsidRPr="00F40DEE">
        <w:rPr>
          <w:b/>
          <w:color w:val="6600CC"/>
          <w:u w:val="single"/>
        </w:rPr>
        <w:t xml:space="preserve">State Program </w:t>
      </w:r>
      <w:r w:rsidRPr="00F40DEE">
        <w:rPr>
          <w:b/>
          <w:color w:val="6600CC"/>
          <w:u w:val="single"/>
        </w:rPr>
        <w:t>Goals:</w:t>
      </w:r>
    </w:p>
    <w:p w:rsidR="00220F3F" w:rsidRPr="00F40DEE" w:rsidRDefault="00220F3F" w:rsidP="00220F3F">
      <w:pPr>
        <w:pStyle w:val="ListParagraph"/>
      </w:pPr>
    </w:p>
    <w:p w:rsidR="00220F3F" w:rsidRPr="00F40DEE" w:rsidRDefault="00220F3F" w:rsidP="00220F3F">
      <w:pPr>
        <w:pStyle w:val="ListParagraph"/>
        <w:rPr>
          <w:bCs/>
          <w:i/>
        </w:rPr>
      </w:pPr>
      <w:r w:rsidRPr="00F40DEE">
        <w:rPr>
          <w:i/>
        </w:rPr>
        <w:t xml:space="preserve">Goal 1: </w:t>
      </w:r>
      <w:r w:rsidRPr="00F40DEE">
        <w:rPr>
          <w:bCs/>
          <w:i/>
        </w:rPr>
        <w:t>To establish community learning centers that help students in high-poverty, low-performing schools meet academic achievement standards;</w:t>
      </w:r>
    </w:p>
    <w:p w:rsidR="00220F3F" w:rsidRPr="00F40DEE" w:rsidRDefault="00220F3F" w:rsidP="00220F3F">
      <w:pPr>
        <w:pStyle w:val="ListParagraph"/>
        <w:rPr>
          <w:bCs/>
          <w:i/>
        </w:rPr>
      </w:pPr>
      <w:r w:rsidRPr="00F40DEE">
        <w:rPr>
          <w:bCs/>
          <w:i/>
        </w:rPr>
        <w:t xml:space="preserve">  </w:t>
      </w:r>
    </w:p>
    <w:p w:rsidR="00220F3F" w:rsidRPr="00F40DEE" w:rsidRDefault="00220F3F" w:rsidP="00C35A13">
      <w:pPr>
        <w:pStyle w:val="ListParagraph"/>
        <w:rPr>
          <w:i/>
          <w:iCs/>
        </w:rPr>
      </w:pPr>
      <w:r w:rsidRPr="00F40DEE">
        <w:rPr>
          <w:bCs/>
          <w:i/>
        </w:rPr>
        <w:t xml:space="preserve">Goal 2: to offer a broad array of </w:t>
      </w:r>
      <w:r w:rsidR="009E016E" w:rsidRPr="00F40DEE">
        <w:rPr>
          <w:bCs/>
          <w:i/>
        </w:rPr>
        <w:t xml:space="preserve">high-quality </w:t>
      </w:r>
      <w:r w:rsidRPr="00F40DEE">
        <w:rPr>
          <w:i/>
          <w:iCs/>
        </w:rPr>
        <w:t xml:space="preserve">enrichment </w:t>
      </w:r>
      <w:r w:rsidR="00C35A13" w:rsidRPr="00F40DEE">
        <w:rPr>
          <w:i/>
          <w:iCs/>
        </w:rPr>
        <w:t>activities</w:t>
      </w:r>
      <w:r w:rsidRPr="00F40DEE">
        <w:rPr>
          <w:i/>
          <w:iCs/>
        </w:rPr>
        <w:t xml:space="preserve"> that</w:t>
      </w:r>
      <w:r w:rsidR="00B2481C" w:rsidRPr="00F40DEE">
        <w:rPr>
          <w:bCs/>
          <w:i/>
        </w:rPr>
        <w:t xml:space="preserve"> are aligned with </w:t>
      </w:r>
      <w:r w:rsidR="00C35A13" w:rsidRPr="00F40DEE">
        <w:rPr>
          <w:bCs/>
          <w:i/>
        </w:rPr>
        <w:t xml:space="preserve">and </w:t>
      </w:r>
      <w:r w:rsidR="00B2481C" w:rsidRPr="00F40DEE">
        <w:rPr>
          <w:bCs/>
          <w:i/>
        </w:rPr>
        <w:t>complement the regular academic school day</w:t>
      </w:r>
      <w:r w:rsidRPr="00F40DEE">
        <w:rPr>
          <w:i/>
          <w:iCs/>
        </w:rPr>
        <w:t xml:space="preserve"> </w:t>
      </w:r>
      <w:r w:rsidR="00C35A13" w:rsidRPr="00F40DEE">
        <w:rPr>
          <w:i/>
          <w:iCs/>
        </w:rPr>
        <w:t xml:space="preserve">while </w:t>
      </w:r>
      <w:r w:rsidRPr="00F40DEE">
        <w:rPr>
          <w:i/>
          <w:iCs/>
        </w:rPr>
        <w:t>positively affect</w:t>
      </w:r>
      <w:r w:rsidR="00C35A13" w:rsidRPr="00F40DEE">
        <w:rPr>
          <w:i/>
          <w:iCs/>
        </w:rPr>
        <w:t>ing</w:t>
      </w:r>
      <w:r w:rsidRPr="00F40DEE">
        <w:rPr>
          <w:i/>
          <w:iCs/>
        </w:rPr>
        <w:t xml:space="preserve"> student outcomes such as school a</w:t>
      </w:r>
      <w:r w:rsidR="00C35A13" w:rsidRPr="00F40DEE">
        <w:rPr>
          <w:i/>
          <w:iCs/>
        </w:rPr>
        <w:t>ttendance and academic performance</w:t>
      </w:r>
      <w:r w:rsidRPr="00F40DEE">
        <w:rPr>
          <w:i/>
          <w:iCs/>
        </w:rPr>
        <w:t xml:space="preserve"> and </w:t>
      </w:r>
      <w:r w:rsidR="00C35A13" w:rsidRPr="00F40DEE">
        <w:rPr>
          <w:i/>
          <w:iCs/>
        </w:rPr>
        <w:t>decreasing behavioral risk factors.</w:t>
      </w:r>
    </w:p>
    <w:p w:rsidR="00220F3F" w:rsidRPr="00F40DEE" w:rsidRDefault="00220F3F" w:rsidP="00220F3F">
      <w:pPr>
        <w:pStyle w:val="ListParagraph"/>
        <w:rPr>
          <w:b/>
          <w:bCs/>
        </w:rPr>
      </w:pPr>
      <w:r w:rsidRPr="00F40DEE">
        <w:rPr>
          <w:b/>
          <w:bCs/>
        </w:rPr>
        <w:tab/>
      </w:r>
      <w:r w:rsidRPr="00F40DEE">
        <w:rPr>
          <w:b/>
          <w:bCs/>
        </w:rPr>
        <w:tab/>
      </w:r>
    </w:p>
    <w:p w:rsidR="00220F3F" w:rsidRPr="00F40DEE" w:rsidRDefault="00220F3F" w:rsidP="00220F3F">
      <w:pPr>
        <w:pStyle w:val="ListParagraph"/>
        <w:rPr>
          <w:b/>
          <w:bCs/>
        </w:rPr>
      </w:pPr>
    </w:p>
    <w:p w:rsidR="00220F3F" w:rsidRPr="00F40DEE" w:rsidRDefault="00220F3F" w:rsidP="00220F3F">
      <w:pPr>
        <w:pStyle w:val="ListParagraph"/>
        <w:rPr>
          <w:bCs/>
          <w:i/>
        </w:rPr>
      </w:pPr>
      <w:r w:rsidRPr="00F40DEE">
        <w:rPr>
          <w:bCs/>
          <w:i/>
        </w:rPr>
        <w:t xml:space="preserve">Goal 3: to </w:t>
      </w:r>
      <w:r w:rsidR="00C35A13" w:rsidRPr="00F40DEE">
        <w:rPr>
          <w:bCs/>
          <w:i/>
        </w:rPr>
        <w:t xml:space="preserve">provide </w:t>
      </w:r>
      <w:r w:rsidR="00381027" w:rsidRPr="00F40DEE">
        <w:rPr>
          <w:bCs/>
          <w:i/>
        </w:rPr>
        <w:t xml:space="preserve">programming to engage </w:t>
      </w:r>
      <w:r w:rsidRPr="00F40DEE">
        <w:rPr>
          <w:bCs/>
          <w:i/>
        </w:rPr>
        <w:t>the families of 21</w:t>
      </w:r>
      <w:r w:rsidRPr="00F40DEE">
        <w:rPr>
          <w:bCs/>
          <w:i/>
          <w:vertAlign w:val="superscript"/>
        </w:rPr>
        <w:t>st</w:t>
      </w:r>
      <w:r w:rsidRPr="00F40DEE">
        <w:rPr>
          <w:bCs/>
          <w:i/>
        </w:rPr>
        <w:t xml:space="preserve"> CLCLC </w:t>
      </w:r>
      <w:r w:rsidR="00381027" w:rsidRPr="00F40DEE">
        <w:rPr>
          <w:bCs/>
          <w:i/>
        </w:rPr>
        <w:t>participants for the purpose of increasing parent/family engagement in learning and developing resiliency through positive home/school relationships.</w:t>
      </w:r>
    </w:p>
    <w:p w:rsidR="00220F3F" w:rsidRPr="00F40DEE" w:rsidRDefault="00220F3F" w:rsidP="00381027">
      <w:pPr>
        <w:rPr>
          <w:bCs/>
        </w:rPr>
      </w:pPr>
      <w:r w:rsidRPr="00F40DEE">
        <w:rPr>
          <w:bCs/>
          <w:i/>
        </w:rPr>
        <w:tab/>
      </w:r>
    </w:p>
    <w:p w:rsidR="003446FB" w:rsidRDefault="003446FB" w:rsidP="00C96754">
      <w:pPr>
        <w:rPr>
          <w:b/>
          <w:color w:val="3970EB"/>
          <w:szCs w:val="32"/>
        </w:rPr>
      </w:pPr>
    </w:p>
    <w:p w:rsidR="00396BA3" w:rsidRDefault="00396BA3" w:rsidP="00C96754">
      <w:pPr>
        <w:rPr>
          <w:b/>
          <w:color w:val="3970EB"/>
          <w:szCs w:val="32"/>
        </w:rPr>
      </w:pPr>
    </w:p>
    <w:p w:rsidR="00396BA3" w:rsidRPr="00F40DEE" w:rsidRDefault="00396BA3" w:rsidP="00C96754">
      <w:pPr>
        <w:rPr>
          <w:b/>
          <w:color w:val="3970EB"/>
          <w:szCs w:val="32"/>
        </w:rPr>
      </w:pPr>
    </w:p>
    <w:p w:rsidR="00C96754" w:rsidRPr="00F40DEE" w:rsidRDefault="00C96754" w:rsidP="00C96754">
      <w:pPr>
        <w:rPr>
          <w:b/>
          <w:szCs w:val="32"/>
        </w:rPr>
      </w:pPr>
      <w:r w:rsidRPr="00F40DEE">
        <w:rPr>
          <w:b/>
          <w:szCs w:val="32"/>
        </w:rPr>
        <w:lastRenderedPageBreak/>
        <w:t>Principles of Effectiveness</w:t>
      </w:r>
    </w:p>
    <w:p w:rsidR="00C96754" w:rsidRPr="00F40DEE" w:rsidRDefault="00C96754" w:rsidP="00C96754">
      <w:pPr>
        <w:rPr>
          <w:color w:val="000000"/>
          <w:sz w:val="22"/>
          <w:szCs w:val="22"/>
        </w:rPr>
      </w:pPr>
      <w:r w:rsidRPr="00F40DEE">
        <w:rPr>
          <w:color w:val="000000"/>
          <w:sz w:val="22"/>
          <w:szCs w:val="22"/>
        </w:rPr>
        <w:t>The U.S. Department of Education has established the following Principles of Effectiveness for 21</w:t>
      </w:r>
      <w:r w:rsidRPr="00F40DEE">
        <w:rPr>
          <w:color w:val="000000"/>
          <w:sz w:val="22"/>
          <w:szCs w:val="22"/>
          <w:vertAlign w:val="superscript"/>
        </w:rPr>
        <w:t>st</w:t>
      </w:r>
      <w:r w:rsidRPr="00F40DEE">
        <w:rPr>
          <w:color w:val="000000"/>
          <w:sz w:val="22"/>
          <w:szCs w:val="22"/>
        </w:rPr>
        <w:t xml:space="preserve"> Century Community Learning Centers. Grantees must meet these principles in implementing programs and activities that directly enhance student learning. </w:t>
      </w:r>
    </w:p>
    <w:p w:rsidR="00C96754" w:rsidRPr="00F40DEE" w:rsidRDefault="00C96754" w:rsidP="00C96754">
      <w:pPr>
        <w:rPr>
          <w:color w:val="000000"/>
          <w:sz w:val="16"/>
          <w:szCs w:val="16"/>
        </w:rPr>
      </w:pPr>
    </w:p>
    <w:p w:rsidR="00C96754" w:rsidRPr="00F40DEE" w:rsidRDefault="00C96754" w:rsidP="00C96754">
      <w:pPr>
        <w:rPr>
          <w:b/>
          <w:color w:val="000000"/>
          <w:sz w:val="22"/>
          <w:szCs w:val="22"/>
        </w:rPr>
      </w:pPr>
      <w:r w:rsidRPr="00F40DEE">
        <w:rPr>
          <w:b/>
          <w:color w:val="000000"/>
          <w:sz w:val="22"/>
          <w:szCs w:val="22"/>
        </w:rPr>
        <w:t xml:space="preserve">Principle 1: </w:t>
      </w:r>
    </w:p>
    <w:p w:rsidR="00C96754" w:rsidRPr="00F40DEE" w:rsidRDefault="00C96754" w:rsidP="00C96754">
      <w:pPr>
        <w:rPr>
          <w:color w:val="000000"/>
          <w:sz w:val="22"/>
          <w:szCs w:val="22"/>
        </w:rPr>
      </w:pPr>
      <w:r w:rsidRPr="00F40DEE">
        <w:rPr>
          <w:color w:val="000000"/>
          <w:sz w:val="22"/>
          <w:szCs w:val="22"/>
        </w:rPr>
        <w:t xml:space="preserve">An assessment of objective data regarding the need for before and after-school programs (including summer school programs) and activities in schools and communities;  </w:t>
      </w:r>
    </w:p>
    <w:p w:rsidR="0088797B" w:rsidRPr="00F40DEE" w:rsidRDefault="0088797B" w:rsidP="00C96754">
      <w:pPr>
        <w:rPr>
          <w:color w:val="000000"/>
          <w:sz w:val="22"/>
          <w:szCs w:val="22"/>
        </w:rPr>
      </w:pPr>
    </w:p>
    <w:p w:rsidR="00C96754" w:rsidRPr="00F40DEE" w:rsidRDefault="00C96754" w:rsidP="00C96754">
      <w:pPr>
        <w:rPr>
          <w:b/>
          <w:color w:val="000000"/>
          <w:sz w:val="22"/>
          <w:szCs w:val="22"/>
        </w:rPr>
      </w:pPr>
      <w:r w:rsidRPr="00F40DEE">
        <w:rPr>
          <w:b/>
          <w:color w:val="000000"/>
          <w:sz w:val="22"/>
          <w:szCs w:val="22"/>
        </w:rPr>
        <w:t>Principle 2:</w:t>
      </w:r>
    </w:p>
    <w:p w:rsidR="00C96754" w:rsidRPr="00F40DEE" w:rsidRDefault="00C96754" w:rsidP="00C96754">
      <w:pPr>
        <w:rPr>
          <w:color w:val="000000"/>
          <w:sz w:val="22"/>
          <w:szCs w:val="22"/>
        </w:rPr>
      </w:pPr>
      <w:r w:rsidRPr="00F40DEE">
        <w:rPr>
          <w:color w:val="000000"/>
          <w:sz w:val="22"/>
          <w:szCs w:val="22"/>
        </w:rPr>
        <w:t>An established set of performance measures aimed at ensuring high-quality academic enrichment opportunities; and</w:t>
      </w:r>
    </w:p>
    <w:p w:rsidR="00C96754" w:rsidRPr="00F40DEE" w:rsidRDefault="00C96754" w:rsidP="00C96754">
      <w:pPr>
        <w:rPr>
          <w:color w:val="000000"/>
          <w:sz w:val="16"/>
          <w:szCs w:val="16"/>
        </w:rPr>
      </w:pPr>
    </w:p>
    <w:p w:rsidR="00C96754" w:rsidRPr="00F40DEE" w:rsidRDefault="0069163C" w:rsidP="00C96754">
      <w:pPr>
        <w:rPr>
          <w:b/>
          <w:color w:val="000000"/>
          <w:sz w:val="22"/>
          <w:szCs w:val="22"/>
        </w:rPr>
      </w:pPr>
      <w:r w:rsidRPr="00F40DEE">
        <w:rPr>
          <w:b/>
          <w:color w:val="000000"/>
          <w:sz w:val="22"/>
          <w:szCs w:val="22"/>
        </w:rPr>
        <w:t>Principle</w:t>
      </w:r>
      <w:r w:rsidR="00C96754" w:rsidRPr="00F40DEE">
        <w:rPr>
          <w:b/>
          <w:color w:val="000000"/>
          <w:sz w:val="22"/>
          <w:szCs w:val="22"/>
        </w:rPr>
        <w:t xml:space="preserve"> 3:</w:t>
      </w:r>
    </w:p>
    <w:p w:rsidR="00C96754" w:rsidRPr="00F40DEE" w:rsidRDefault="00C96754" w:rsidP="00C96754">
      <w:pPr>
        <w:rPr>
          <w:color w:val="000000"/>
          <w:sz w:val="22"/>
          <w:szCs w:val="22"/>
        </w:rPr>
      </w:pPr>
      <w:r w:rsidRPr="00F40DEE">
        <w:rPr>
          <w:color w:val="000000"/>
          <w:sz w:val="22"/>
          <w:szCs w:val="22"/>
        </w:rPr>
        <w:t>If appropriate, scientifically based research that provides evidence that the program or activi</w:t>
      </w:r>
      <w:r w:rsidR="00DB1FB0" w:rsidRPr="00F40DEE">
        <w:rPr>
          <w:color w:val="000000"/>
          <w:sz w:val="22"/>
          <w:szCs w:val="22"/>
        </w:rPr>
        <w:t>ty will help students meet the s</w:t>
      </w:r>
      <w:r w:rsidRPr="00F40DEE">
        <w:rPr>
          <w:color w:val="000000"/>
          <w:sz w:val="22"/>
          <w:szCs w:val="22"/>
        </w:rPr>
        <w:t>tate and local academic achievement standards.</w:t>
      </w:r>
    </w:p>
    <w:p w:rsidR="004F3982" w:rsidRPr="00F40DEE" w:rsidRDefault="004F3982" w:rsidP="0004597C">
      <w:pPr>
        <w:rPr>
          <w:b/>
          <w:color w:val="336699"/>
          <w:sz w:val="22"/>
          <w:szCs w:val="22"/>
        </w:rPr>
      </w:pPr>
    </w:p>
    <w:p w:rsidR="0004597C" w:rsidRPr="00F40DEE" w:rsidRDefault="0004597C" w:rsidP="0004597C">
      <w:pPr>
        <w:rPr>
          <w:b/>
          <w:szCs w:val="32"/>
        </w:rPr>
      </w:pPr>
      <w:r w:rsidRPr="00F40DEE">
        <w:rPr>
          <w:b/>
          <w:szCs w:val="32"/>
        </w:rPr>
        <w:t>Academic Achievement</w:t>
      </w:r>
    </w:p>
    <w:p w:rsidR="0004597C" w:rsidRPr="00F40DEE" w:rsidRDefault="00381027" w:rsidP="0004597C">
      <w:pPr>
        <w:rPr>
          <w:color w:val="000000"/>
          <w:sz w:val="22"/>
          <w:szCs w:val="22"/>
        </w:rPr>
      </w:pPr>
      <w:r w:rsidRPr="00F40DEE">
        <w:rPr>
          <w:color w:val="000000"/>
          <w:sz w:val="22"/>
          <w:szCs w:val="22"/>
        </w:rPr>
        <w:t>Applicants must:</w:t>
      </w:r>
    </w:p>
    <w:p w:rsidR="0004597C" w:rsidRPr="00F40DEE" w:rsidRDefault="0004597C" w:rsidP="00DD1850">
      <w:pPr>
        <w:numPr>
          <w:ilvl w:val="0"/>
          <w:numId w:val="3"/>
        </w:numPr>
        <w:rPr>
          <w:color w:val="000000"/>
          <w:sz w:val="22"/>
          <w:szCs w:val="22"/>
        </w:rPr>
      </w:pPr>
      <w:r w:rsidRPr="00F40DEE">
        <w:rPr>
          <w:color w:val="000000"/>
          <w:sz w:val="22"/>
          <w:szCs w:val="22"/>
        </w:rPr>
        <w:t>Describe how the project activities are expected to improve student academic success</w:t>
      </w:r>
      <w:r w:rsidR="00574465" w:rsidRPr="00F40DEE">
        <w:rPr>
          <w:color w:val="000000"/>
          <w:sz w:val="22"/>
          <w:szCs w:val="22"/>
        </w:rPr>
        <w:t xml:space="preserve"> in core academic areas such as reading, math and science</w:t>
      </w:r>
      <w:r w:rsidRPr="00F40DEE">
        <w:rPr>
          <w:color w:val="000000"/>
          <w:sz w:val="22"/>
          <w:szCs w:val="22"/>
        </w:rPr>
        <w:t xml:space="preserve">. </w:t>
      </w:r>
    </w:p>
    <w:p w:rsidR="0004597C" w:rsidRPr="00F40DEE" w:rsidRDefault="0004597C" w:rsidP="00DD1850">
      <w:pPr>
        <w:numPr>
          <w:ilvl w:val="0"/>
          <w:numId w:val="3"/>
        </w:numPr>
        <w:rPr>
          <w:color w:val="000000"/>
          <w:sz w:val="22"/>
          <w:szCs w:val="22"/>
        </w:rPr>
      </w:pPr>
      <w:r w:rsidRPr="00F40DEE">
        <w:rPr>
          <w:color w:val="000000"/>
          <w:sz w:val="22"/>
          <w:szCs w:val="22"/>
        </w:rPr>
        <w:t xml:space="preserve">Demonstrate promise of success in providing educational and related activities that will complement and enhance academic achievement and positive youth development of students. </w:t>
      </w:r>
    </w:p>
    <w:p w:rsidR="0004597C" w:rsidRPr="00F40DEE" w:rsidRDefault="0004597C" w:rsidP="00DD1850">
      <w:pPr>
        <w:numPr>
          <w:ilvl w:val="0"/>
          <w:numId w:val="3"/>
        </w:numPr>
        <w:rPr>
          <w:color w:val="000000"/>
          <w:sz w:val="22"/>
          <w:szCs w:val="22"/>
        </w:rPr>
      </w:pPr>
      <w:r w:rsidRPr="00F40DEE">
        <w:rPr>
          <w:color w:val="000000"/>
          <w:sz w:val="22"/>
          <w:szCs w:val="22"/>
        </w:rPr>
        <w:t xml:space="preserve">Address how the project aligns with the school district learning objectives. </w:t>
      </w:r>
    </w:p>
    <w:p w:rsidR="00BD3E77" w:rsidRPr="00F40DEE" w:rsidRDefault="00BD3E77" w:rsidP="00EC52E9">
      <w:pPr>
        <w:rPr>
          <w:b/>
          <w:szCs w:val="32"/>
        </w:rPr>
      </w:pPr>
    </w:p>
    <w:p w:rsidR="00EC52E9" w:rsidRPr="00F40DEE" w:rsidRDefault="00EC52E9" w:rsidP="00EC52E9">
      <w:pPr>
        <w:rPr>
          <w:b/>
          <w:szCs w:val="32"/>
        </w:rPr>
      </w:pPr>
      <w:r w:rsidRPr="00F40DEE">
        <w:rPr>
          <w:b/>
          <w:szCs w:val="32"/>
        </w:rPr>
        <w:t>High Quality Program Characteristics</w:t>
      </w:r>
    </w:p>
    <w:p w:rsidR="00EC52E9" w:rsidRPr="00F40DEE" w:rsidRDefault="00EC52E9" w:rsidP="00EC52E9">
      <w:pPr>
        <w:rPr>
          <w:i/>
          <w:color w:val="000000"/>
          <w:sz w:val="20"/>
          <w:szCs w:val="20"/>
        </w:rPr>
      </w:pPr>
      <w:r w:rsidRPr="00F40DEE">
        <w:rPr>
          <w:color w:val="000000"/>
          <w:sz w:val="20"/>
          <w:szCs w:val="20"/>
        </w:rPr>
        <w:t xml:space="preserve">U.S. Department of Education publication </w:t>
      </w:r>
      <w:r w:rsidRPr="00F40DEE">
        <w:rPr>
          <w:i/>
          <w:color w:val="000000"/>
          <w:sz w:val="20"/>
          <w:szCs w:val="20"/>
        </w:rPr>
        <w:t xml:space="preserve">Working for Children and Families: Safe and </w:t>
      </w:r>
      <w:smartTag w:uri="urn:schemas-microsoft-com:office:smarttags" w:element="place">
        <w:smartTag w:uri="urn:schemas-microsoft-com:office:smarttags" w:element="PlaceName">
          <w:r w:rsidRPr="00F40DEE">
            <w:rPr>
              <w:i/>
              <w:color w:val="000000"/>
              <w:sz w:val="20"/>
              <w:szCs w:val="20"/>
            </w:rPr>
            <w:t>Smart</w:t>
          </w:r>
        </w:smartTag>
        <w:r w:rsidRPr="00F40DEE">
          <w:rPr>
            <w:i/>
            <w:color w:val="000000"/>
            <w:sz w:val="20"/>
            <w:szCs w:val="20"/>
          </w:rPr>
          <w:t xml:space="preserve"> </w:t>
        </w:r>
        <w:smartTag w:uri="urn:schemas-microsoft-com:office:smarttags" w:element="PlaceType">
          <w:r w:rsidRPr="00F40DEE">
            <w:rPr>
              <w:i/>
              <w:color w:val="000000"/>
              <w:sz w:val="20"/>
              <w:szCs w:val="20"/>
            </w:rPr>
            <w:t>After-School</w:t>
          </w:r>
        </w:smartTag>
      </w:smartTag>
      <w:r w:rsidRPr="00F40DEE">
        <w:rPr>
          <w:i/>
          <w:color w:val="000000"/>
          <w:sz w:val="20"/>
          <w:szCs w:val="20"/>
        </w:rPr>
        <w:t xml:space="preserve"> Programs</w:t>
      </w:r>
    </w:p>
    <w:p w:rsidR="00C56EDE" w:rsidRPr="00F40DEE" w:rsidRDefault="00C56EDE" w:rsidP="00EC52E9">
      <w:pPr>
        <w:rPr>
          <w:i/>
          <w:color w:val="000000"/>
          <w:sz w:val="16"/>
          <w:szCs w:val="16"/>
        </w:rPr>
      </w:pPr>
    </w:p>
    <w:p w:rsidR="00EC52E9" w:rsidRPr="00F40DEE" w:rsidRDefault="00EC52E9" w:rsidP="00EC52E9">
      <w:pPr>
        <w:rPr>
          <w:color w:val="000000"/>
          <w:sz w:val="22"/>
          <w:szCs w:val="22"/>
        </w:rPr>
      </w:pPr>
      <w:r w:rsidRPr="00F40DEE">
        <w:rPr>
          <w:color w:val="000000"/>
          <w:sz w:val="22"/>
          <w:szCs w:val="22"/>
        </w:rPr>
        <w:t>Quality after-school programs can provide safe, engaging environments that motivate and inspire learning outside the regular school day. While there is no single formula for success in after-school programs, both practitioners and researchers have found that effective programs combine academic, enrichment, cultural, and recreational activities to guide learning and engage children and youth in whol</w:t>
      </w:r>
      <w:r w:rsidR="0076145B" w:rsidRPr="00F40DEE">
        <w:rPr>
          <w:color w:val="000000"/>
          <w:sz w:val="22"/>
          <w:szCs w:val="22"/>
        </w:rPr>
        <w:t>esome activities. They also found</w:t>
      </w:r>
      <w:r w:rsidRPr="00F40DEE">
        <w:rPr>
          <w:color w:val="000000"/>
          <w:sz w:val="22"/>
          <w:szCs w:val="22"/>
        </w:rPr>
        <w:t xml:space="preserve"> that the best programs develop activities to meet the particular need</w:t>
      </w:r>
      <w:r w:rsidR="00DB1FB0" w:rsidRPr="00F40DEE">
        <w:rPr>
          <w:color w:val="000000"/>
          <w:sz w:val="22"/>
          <w:szCs w:val="22"/>
        </w:rPr>
        <w:t>s</w:t>
      </w:r>
      <w:r w:rsidRPr="00F40DEE">
        <w:rPr>
          <w:color w:val="000000"/>
          <w:sz w:val="22"/>
          <w:szCs w:val="22"/>
        </w:rPr>
        <w:t xml:space="preserve"> of the communities they serve. </w:t>
      </w:r>
    </w:p>
    <w:p w:rsidR="00EC52E9" w:rsidRPr="00F40DEE" w:rsidRDefault="00EC52E9" w:rsidP="00EC52E9">
      <w:pPr>
        <w:rPr>
          <w:color w:val="000000"/>
          <w:sz w:val="16"/>
          <w:szCs w:val="16"/>
        </w:rPr>
      </w:pPr>
    </w:p>
    <w:p w:rsidR="00EC52E9" w:rsidRPr="00F40DEE" w:rsidRDefault="001D5EF8" w:rsidP="00EC52E9">
      <w:pPr>
        <w:rPr>
          <w:color w:val="000000"/>
          <w:sz w:val="22"/>
          <w:szCs w:val="22"/>
        </w:rPr>
      </w:pPr>
      <w:r w:rsidRPr="00F40DEE">
        <w:rPr>
          <w:color w:val="000000"/>
          <w:sz w:val="22"/>
          <w:szCs w:val="22"/>
        </w:rPr>
        <w:t>The</w:t>
      </w:r>
      <w:r w:rsidR="00EC52E9" w:rsidRPr="00F40DEE">
        <w:rPr>
          <w:color w:val="000000"/>
          <w:sz w:val="22"/>
          <w:szCs w:val="22"/>
        </w:rPr>
        <w:t xml:space="preserve"> types of activities found in a quality after-school program include tutoring and supplementing instruction in bas</w:t>
      </w:r>
      <w:r w:rsidRPr="00F40DEE">
        <w:rPr>
          <w:color w:val="000000"/>
          <w:sz w:val="22"/>
          <w:szCs w:val="22"/>
        </w:rPr>
        <w:t>ic skills, such as reading, mat</w:t>
      </w:r>
      <w:r w:rsidR="00EC52E9" w:rsidRPr="00F40DEE">
        <w:rPr>
          <w:color w:val="000000"/>
          <w:sz w:val="22"/>
          <w:szCs w:val="22"/>
        </w:rPr>
        <w:t xml:space="preserve">h, and science; drug and violence prevention curricula and counseling; youth leadership activities; volunteer and community service opportunities; college awareness and preparation; homework assistance; courses and enrichment in the arts and culture; computer instruction; language instruction; employment preparation or training; mentoring; and supervised recreation. </w:t>
      </w:r>
    </w:p>
    <w:p w:rsidR="00EC52E9" w:rsidRPr="00F40DEE" w:rsidRDefault="00EC52E9" w:rsidP="00EC52E9">
      <w:pPr>
        <w:rPr>
          <w:color w:val="000000"/>
          <w:sz w:val="16"/>
          <w:szCs w:val="16"/>
        </w:rPr>
      </w:pPr>
    </w:p>
    <w:p w:rsidR="00EC52E9" w:rsidRPr="00F40DEE" w:rsidRDefault="00EC52E9" w:rsidP="00EC52E9">
      <w:pPr>
        <w:rPr>
          <w:color w:val="000000"/>
          <w:sz w:val="22"/>
          <w:szCs w:val="22"/>
        </w:rPr>
      </w:pPr>
      <w:r w:rsidRPr="00F40DEE">
        <w:rPr>
          <w:color w:val="000000"/>
          <w:sz w:val="22"/>
          <w:szCs w:val="22"/>
        </w:rPr>
        <w:t>Common elements of successful after-school programs include:</w:t>
      </w:r>
    </w:p>
    <w:p w:rsidR="00EC52E9" w:rsidRPr="00F40DEE" w:rsidRDefault="00EC52E9" w:rsidP="00DD1850">
      <w:pPr>
        <w:numPr>
          <w:ilvl w:val="0"/>
          <w:numId w:val="1"/>
        </w:numPr>
        <w:rPr>
          <w:color w:val="000000"/>
          <w:sz w:val="22"/>
          <w:szCs w:val="22"/>
        </w:rPr>
      </w:pPr>
      <w:r w:rsidRPr="00F40DEE">
        <w:rPr>
          <w:color w:val="000000"/>
          <w:sz w:val="22"/>
          <w:szCs w:val="22"/>
        </w:rPr>
        <w:t xml:space="preserve">Goal setting, strong management, and sustainability, </w:t>
      </w:r>
    </w:p>
    <w:p w:rsidR="00EC52E9" w:rsidRPr="00F40DEE" w:rsidRDefault="00EC52E9" w:rsidP="00DD1850">
      <w:pPr>
        <w:numPr>
          <w:ilvl w:val="0"/>
          <w:numId w:val="1"/>
        </w:numPr>
        <w:rPr>
          <w:color w:val="000000"/>
          <w:sz w:val="22"/>
          <w:szCs w:val="22"/>
        </w:rPr>
      </w:pPr>
      <w:r w:rsidRPr="00F40DEE">
        <w:rPr>
          <w:color w:val="000000"/>
          <w:sz w:val="22"/>
          <w:szCs w:val="22"/>
        </w:rPr>
        <w:t>Quality after-school staffing,</w:t>
      </w:r>
    </w:p>
    <w:p w:rsidR="00EC52E9" w:rsidRPr="00F40DEE" w:rsidRDefault="00EC52E9" w:rsidP="00DD1850">
      <w:pPr>
        <w:numPr>
          <w:ilvl w:val="0"/>
          <w:numId w:val="1"/>
        </w:numPr>
        <w:rPr>
          <w:color w:val="000000"/>
          <w:sz w:val="22"/>
          <w:szCs w:val="22"/>
        </w:rPr>
      </w:pPr>
      <w:r w:rsidRPr="00F40DEE">
        <w:rPr>
          <w:color w:val="000000"/>
          <w:sz w:val="22"/>
          <w:szCs w:val="22"/>
        </w:rPr>
        <w:t>Attention to safety, health and nutrition issues,</w:t>
      </w:r>
    </w:p>
    <w:p w:rsidR="00EC52E9" w:rsidRPr="00F40DEE" w:rsidRDefault="00EC52E9" w:rsidP="00DD1850">
      <w:pPr>
        <w:numPr>
          <w:ilvl w:val="0"/>
          <w:numId w:val="1"/>
        </w:numPr>
        <w:rPr>
          <w:color w:val="000000"/>
          <w:sz w:val="22"/>
          <w:szCs w:val="22"/>
        </w:rPr>
      </w:pPr>
      <w:r w:rsidRPr="00F40DEE">
        <w:rPr>
          <w:color w:val="000000"/>
          <w:sz w:val="22"/>
          <w:szCs w:val="22"/>
        </w:rPr>
        <w:t>Effective partnerships with community based organizations, juvenile justice agencies, law enforcement, and youth groups,</w:t>
      </w:r>
    </w:p>
    <w:p w:rsidR="00EC52E9" w:rsidRPr="00F40DEE" w:rsidRDefault="00EC52E9" w:rsidP="00DD1850">
      <w:pPr>
        <w:numPr>
          <w:ilvl w:val="0"/>
          <w:numId w:val="1"/>
        </w:numPr>
        <w:rPr>
          <w:color w:val="000000"/>
          <w:sz w:val="22"/>
          <w:szCs w:val="22"/>
        </w:rPr>
      </w:pPr>
      <w:r w:rsidRPr="00F40DEE">
        <w:rPr>
          <w:color w:val="000000"/>
          <w:sz w:val="22"/>
          <w:szCs w:val="22"/>
        </w:rPr>
        <w:t>Strong family involvement,</w:t>
      </w:r>
    </w:p>
    <w:p w:rsidR="00EC52E9" w:rsidRPr="00F40DEE" w:rsidRDefault="00EC52E9" w:rsidP="00DD1850">
      <w:pPr>
        <w:numPr>
          <w:ilvl w:val="0"/>
          <w:numId w:val="1"/>
        </w:numPr>
        <w:rPr>
          <w:color w:val="000000"/>
          <w:sz w:val="22"/>
          <w:szCs w:val="22"/>
        </w:rPr>
      </w:pPr>
      <w:r w:rsidRPr="00F40DEE">
        <w:rPr>
          <w:color w:val="000000"/>
          <w:sz w:val="22"/>
          <w:szCs w:val="22"/>
        </w:rPr>
        <w:t>Enriched learning opportunities/coordinating learning with the regular school day</w:t>
      </w:r>
      <w:r w:rsidR="000D58A5" w:rsidRPr="00F40DEE">
        <w:rPr>
          <w:color w:val="000000"/>
          <w:sz w:val="22"/>
          <w:szCs w:val="22"/>
        </w:rPr>
        <w:t>,</w:t>
      </w:r>
    </w:p>
    <w:p w:rsidR="00EC52E9" w:rsidRPr="00F40DEE" w:rsidRDefault="00EC52E9" w:rsidP="00DD1850">
      <w:pPr>
        <w:numPr>
          <w:ilvl w:val="0"/>
          <w:numId w:val="1"/>
        </w:numPr>
        <w:rPr>
          <w:color w:val="000000"/>
          <w:sz w:val="22"/>
          <w:szCs w:val="22"/>
        </w:rPr>
      </w:pPr>
      <w:r w:rsidRPr="00F40DEE">
        <w:rPr>
          <w:color w:val="000000"/>
          <w:sz w:val="22"/>
          <w:szCs w:val="22"/>
        </w:rPr>
        <w:t>Linkages between school day and after-school personnel,</w:t>
      </w:r>
    </w:p>
    <w:p w:rsidR="00EC52E9" w:rsidRPr="00F40DEE" w:rsidRDefault="00EC52E9" w:rsidP="00DD1850">
      <w:pPr>
        <w:numPr>
          <w:ilvl w:val="0"/>
          <w:numId w:val="1"/>
        </w:numPr>
        <w:rPr>
          <w:color w:val="000000"/>
          <w:sz w:val="22"/>
          <w:szCs w:val="22"/>
        </w:rPr>
      </w:pPr>
      <w:r w:rsidRPr="00F40DEE">
        <w:rPr>
          <w:color w:val="000000"/>
          <w:sz w:val="22"/>
          <w:szCs w:val="22"/>
        </w:rPr>
        <w:t>Regular evaluation of program progress and effectiveness.</w:t>
      </w:r>
    </w:p>
    <w:p w:rsidR="00F510C9" w:rsidRPr="00F40DEE" w:rsidRDefault="00F510C9" w:rsidP="00EC52E9">
      <w:pPr>
        <w:rPr>
          <w:b/>
          <w:color w:val="006699"/>
          <w:sz w:val="16"/>
          <w:szCs w:val="16"/>
        </w:rPr>
      </w:pPr>
    </w:p>
    <w:p w:rsidR="00553530" w:rsidRPr="00F40DEE" w:rsidRDefault="00553530" w:rsidP="00EC52E9">
      <w:pPr>
        <w:rPr>
          <w:sz w:val="22"/>
          <w:szCs w:val="22"/>
        </w:rPr>
      </w:pPr>
      <w:r w:rsidRPr="00F40DEE">
        <w:rPr>
          <w:sz w:val="22"/>
          <w:szCs w:val="22"/>
        </w:rPr>
        <w:t>Applications should propose an array of inclusive and supervised services</w:t>
      </w:r>
      <w:r w:rsidR="00DE4D22" w:rsidRPr="00F40DEE">
        <w:rPr>
          <w:sz w:val="22"/>
          <w:szCs w:val="22"/>
        </w:rPr>
        <w:t xml:space="preserve"> and activities</w:t>
      </w:r>
      <w:r w:rsidR="005C5056" w:rsidRPr="00F40DEE">
        <w:rPr>
          <w:sz w:val="22"/>
          <w:szCs w:val="22"/>
        </w:rPr>
        <w:t xml:space="preserve"> (a comprehensive program)</w:t>
      </w:r>
      <w:r w:rsidRPr="00F40DEE">
        <w:rPr>
          <w:sz w:val="22"/>
          <w:szCs w:val="22"/>
        </w:rPr>
        <w:t xml:space="preserve"> that include expanded</w:t>
      </w:r>
      <w:r w:rsidR="00AC78CF" w:rsidRPr="00F40DEE">
        <w:rPr>
          <w:sz w:val="22"/>
          <w:szCs w:val="22"/>
        </w:rPr>
        <w:t xml:space="preserve"> learning opportunities (such as</w:t>
      </w:r>
      <w:r w:rsidRPr="00F40DEE">
        <w:rPr>
          <w:sz w:val="22"/>
          <w:szCs w:val="22"/>
        </w:rPr>
        <w:t xml:space="preserve"> enriched instruction, tutoring and homework assistance) as well as a variety of enrichment opportunities. Applicants are strongly encouraged to link with other school and community programs to provide a range of quality services for students and their families. These activities should be available for a significant number of hours to meet student and community needs. </w:t>
      </w:r>
    </w:p>
    <w:p w:rsidR="00553530" w:rsidRPr="00F40DEE" w:rsidRDefault="00553530" w:rsidP="00EC52E9">
      <w:pPr>
        <w:rPr>
          <w:b/>
          <w:color w:val="006699"/>
          <w:sz w:val="22"/>
          <w:szCs w:val="22"/>
        </w:rPr>
      </w:pPr>
    </w:p>
    <w:p w:rsidR="00EC52E9" w:rsidRPr="00F40DEE" w:rsidRDefault="00EC52E9" w:rsidP="00EC52E9">
      <w:pPr>
        <w:rPr>
          <w:b/>
          <w:szCs w:val="32"/>
        </w:rPr>
      </w:pPr>
      <w:r w:rsidRPr="00F40DEE">
        <w:rPr>
          <w:b/>
          <w:szCs w:val="32"/>
        </w:rPr>
        <w:lastRenderedPageBreak/>
        <w:t>Allowable Activities</w:t>
      </w:r>
    </w:p>
    <w:p w:rsidR="00EC52E9" w:rsidRPr="00F40DEE" w:rsidRDefault="00EC52E9" w:rsidP="00EC52E9">
      <w:pPr>
        <w:rPr>
          <w:color w:val="000000"/>
          <w:sz w:val="22"/>
          <w:szCs w:val="22"/>
        </w:rPr>
      </w:pPr>
      <w:r w:rsidRPr="00F40DEE">
        <w:rPr>
          <w:color w:val="000000"/>
          <w:sz w:val="22"/>
          <w:szCs w:val="22"/>
        </w:rPr>
        <w:t>Each eligible applicant that receives a grant award may use the funds to carry out a broad array of high quality before</w:t>
      </w:r>
      <w:r w:rsidR="00DB1FB0" w:rsidRPr="00F40DEE">
        <w:rPr>
          <w:color w:val="000000"/>
          <w:sz w:val="22"/>
          <w:szCs w:val="22"/>
        </w:rPr>
        <w:t>-</w:t>
      </w:r>
      <w:r w:rsidRPr="00F40DEE">
        <w:rPr>
          <w:color w:val="000000"/>
          <w:sz w:val="22"/>
          <w:szCs w:val="22"/>
        </w:rPr>
        <w:t xml:space="preserve">school and after-school activities (or activities during other times when school is </w:t>
      </w:r>
      <w:r w:rsidRPr="00F40DEE">
        <w:rPr>
          <w:color w:val="000000"/>
          <w:sz w:val="22"/>
          <w:szCs w:val="22"/>
          <w:u w:val="single"/>
        </w:rPr>
        <w:t>not</w:t>
      </w:r>
      <w:r w:rsidRPr="00F40DEE">
        <w:rPr>
          <w:color w:val="000000"/>
          <w:sz w:val="22"/>
          <w:szCs w:val="22"/>
        </w:rPr>
        <w:t xml:space="preserve"> in session) that complement the regular academic program of students and advance student achievement. Grantees are limited to providing activities within the following list and are encouraged to implement a combination of these activities to ensure a </w:t>
      </w:r>
      <w:r w:rsidRPr="00F40DEE">
        <w:rPr>
          <w:b/>
          <w:color w:val="000000"/>
          <w:sz w:val="22"/>
          <w:szCs w:val="22"/>
        </w:rPr>
        <w:t>comprehensive, quality program</w:t>
      </w:r>
      <w:r w:rsidRPr="00F40DEE">
        <w:rPr>
          <w:color w:val="000000"/>
          <w:sz w:val="22"/>
          <w:szCs w:val="22"/>
        </w:rPr>
        <w:t xml:space="preserve">: </w:t>
      </w:r>
    </w:p>
    <w:p w:rsidR="00EC52E9" w:rsidRPr="00F40DEE" w:rsidRDefault="00EC52E9" w:rsidP="00DD1850">
      <w:pPr>
        <w:numPr>
          <w:ilvl w:val="0"/>
          <w:numId w:val="2"/>
        </w:numPr>
        <w:rPr>
          <w:color w:val="000000"/>
          <w:sz w:val="22"/>
          <w:szCs w:val="22"/>
        </w:rPr>
      </w:pPr>
      <w:r w:rsidRPr="00F40DEE">
        <w:rPr>
          <w:color w:val="000000"/>
          <w:sz w:val="22"/>
          <w:szCs w:val="22"/>
        </w:rPr>
        <w:t>Remedial education activities and academic enrichment learning programs, including providing additional assistance to students to allow the students to improve their academic achievement;</w:t>
      </w:r>
    </w:p>
    <w:p w:rsidR="00EC52E9" w:rsidRPr="00F40DEE" w:rsidRDefault="00EC52E9" w:rsidP="00DD1850">
      <w:pPr>
        <w:numPr>
          <w:ilvl w:val="0"/>
          <w:numId w:val="2"/>
        </w:numPr>
        <w:rPr>
          <w:color w:val="000000"/>
          <w:sz w:val="22"/>
          <w:szCs w:val="22"/>
        </w:rPr>
      </w:pPr>
      <w:r w:rsidRPr="00F40DEE">
        <w:rPr>
          <w:color w:val="000000"/>
          <w:sz w:val="22"/>
          <w:szCs w:val="22"/>
        </w:rPr>
        <w:t>Mathematics and science education activities;</w:t>
      </w:r>
    </w:p>
    <w:p w:rsidR="00EC52E9" w:rsidRPr="00F40DEE" w:rsidRDefault="00EC52E9" w:rsidP="00DD1850">
      <w:pPr>
        <w:numPr>
          <w:ilvl w:val="0"/>
          <w:numId w:val="2"/>
        </w:numPr>
        <w:rPr>
          <w:color w:val="000000"/>
          <w:sz w:val="22"/>
          <w:szCs w:val="22"/>
        </w:rPr>
      </w:pPr>
      <w:r w:rsidRPr="00F40DEE">
        <w:rPr>
          <w:color w:val="000000"/>
          <w:sz w:val="22"/>
          <w:szCs w:val="22"/>
        </w:rPr>
        <w:t>Arts and music education activities;</w:t>
      </w:r>
    </w:p>
    <w:p w:rsidR="00EC52E9" w:rsidRPr="00F40DEE" w:rsidRDefault="00EC52E9" w:rsidP="00DD1850">
      <w:pPr>
        <w:numPr>
          <w:ilvl w:val="0"/>
          <w:numId w:val="2"/>
        </w:numPr>
        <w:rPr>
          <w:color w:val="000000"/>
          <w:sz w:val="22"/>
          <w:szCs w:val="22"/>
        </w:rPr>
      </w:pPr>
      <w:r w:rsidRPr="00F40DEE">
        <w:rPr>
          <w:color w:val="000000"/>
          <w:sz w:val="22"/>
          <w:szCs w:val="22"/>
        </w:rPr>
        <w:t>Entrepreneurial education programs;</w:t>
      </w:r>
    </w:p>
    <w:p w:rsidR="00EC52E9" w:rsidRPr="00F40DEE" w:rsidRDefault="00EC52E9" w:rsidP="00DD1850">
      <w:pPr>
        <w:numPr>
          <w:ilvl w:val="0"/>
          <w:numId w:val="2"/>
        </w:numPr>
        <w:rPr>
          <w:color w:val="000000"/>
          <w:sz w:val="22"/>
          <w:szCs w:val="22"/>
        </w:rPr>
      </w:pPr>
      <w:r w:rsidRPr="00F40DEE">
        <w:rPr>
          <w:color w:val="000000"/>
          <w:sz w:val="22"/>
          <w:szCs w:val="22"/>
        </w:rPr>
        <w:t xml:space="preserve">Tutoring services </w:t>
      </w:r>
      <w:r w:rsidR="00B1527E" w:rsidRPr="00F40DEE">
        <w:rPr>
          <w:color w:val="000000"/>
          <w:sz w:val="22"/>
          <w:szCs w:val="22"/>
        </w:rPr>
        <w:t xml:space="preserve">(including those provided by senior citizen volunteers) </w:t>
      </w:r>
      <w:r w:rsidRPr="00F40DEE">
        <w:rPr>
          <w:color w:val="000000"/>
          <w:sz w:val="22"/>
          <w:szCs w:val="22"/>
        </w:rPr>
        <w:t>and mentoring programs;</w:t>
      </w:r>
    </w:p>
    <w:p w:rsidR="00EC52E9" w:rsidRPr="00F40DEE" w:rsidRDefault="00EC52E9" w:rsidP="00DD1850">
      <w:pPr>
        <w:numPr>
          <w:ilvl w:val="0"/>
          <w:numId w:val="2"/>
        </w:numPr>
        <w:rPr>
          <w:color w:val="000000"/>
          <w:sz w:val="22"/>
          <w:szCs w:val="22"/>
        </w:rPr>
      </w:pPr>
      <w:r w:rsidRPr="00F40DEE">
        <w:rPr>
          <w:color w:val="000000"/>
          <w:sz w:val="22"/>
          <w:szCs w:val="22"/>
        </w:rPr>
        <w:t>Programs that provide after-school activities for limited English proficient students that emphasize language skills and academic achievement;</w:t>
      </w:r>
    </w:p>
    <w:p w:rsidR="00EC52E9" w:rsidRPr="00F40DEE" w:rsidRDefault="00EC52E9" w:rsidP="00DD1850">
      <w:pPr>
        <w:numPr>
          <w:ilvl w:val="0"/>
          <w:numId w:val="2"/>
        </w:numPr>
        <w:rPr>
          <w:color w:val="000000"/>
          <w:sz w:val="22"/>
          <w:szCs w:val="22"/>
        </w:rPr>
      </w:pPr>
      <w:r w:rsidRPr="00F40DEE">
        <w:rPr>
          <w:color w:val="000000"/>
          <w:sz w:val="22"/>
          <w:szCs w:val="22"/>
        </w:rPr>
        <w:t>Recreational activities;</w:t>
      </w:r>
    </w:p>
    <w:p w:rsidR="00EC52E9" w:rsidRPr="00F40DEE" w:rsidRDefault="00EC52E9" w:rsidP="00DD1850">
      <w:pPr>
        <w:numPr>
          <w:ilvl w:val="0"/>
          <w:numId w:val="2"/>
        </w:numPr>
        <w:rPr>
          <w:color w:val="000000"/>
          <w:sz w:val="22"/>
          <w:szCs w:val="22"/>
        </w:rPr>
      </w:pPr>
      <w:r w:rsidRPr="00F40DEE">
        <w:rPr>
          <w:color w:val="000000"/>
          <w:sz w:val="22"/>
          <w:szCs w:val="22"/>
        </w:rPr>
        <w:t>Telecommunications and technology education programs;</w:t>
      </w:r>
    </w:p>
    <w:p w:rsidR="00EC52E9" w:rsidRPr="00F40DEE" w:rsidRDefault="00EC52E9" w:rsidP="00DD1850">
      <w:pPr>
        <w:numPr>
          <w:ilvl w:val="0"/>
          <w:numId w:val="2"/>
        </w:numPr>
        <w:rPr>
          <w:color w:val="000000"/>
          <w:sz w:val="22"/>
          <w:szCs w:val="22"/>
        </w:rPr>
      </w:pPr>
      <w:r w:rsidRPr="00F40DEE">
        <w:rPr>
          <w:color w:val="000000"/>
          <w:sz w:val="22"/>
          <w:szCs w:val="22"/>
        </w:rPr>
        <w:t>Expanded library service hours;</w:t>
      </w:r>
    </w:p>
    <w:p w:rsidR="00EC52E9" w:rsidRPr="00F40DEE" w:rsidRDefault="00EC52E9" w:rsidP="00DD1850">
      <w:pPr>
        <w:numPr>
          <w:ilvl w:val="0"/>
          <w:numId w:val="2"/>
        </w:numPr>
        <w:rPr>
          <w:color w:val="000000"/>
          <w:sz w:val="22"/>
          <w:szCs w:val="22"/>
        </w:rPr>
      </w:pPr>
      <w:r w:rsidRPr="00F40DEE">
        <w:rPr>
          <w:color w:val="000000"/>
          <w:sz w:val="22"/>
          <w:szCs w:val="22"/>
        </w:rPr>
        <w:t>Programs that promote parental involvement and family literacy;</w:t>
      </w:r>
    </w:p>
    <w:p w:rsidR="00EC52E9" w:rsidRPr="00F40DEE" w:rsidRDefault="00EC52E9" w:rsidP="00DD1850">
      <w:pPr>
        <w:numPr>
          <w:ilvl w:val="0"/>
          <w:numId w:val="2"/>
        </w:numPr>
        <w:rPr>
          <w:color w:val="000000"/>
          <w:sz w:val="22"/>
          <w:szCs w:val="22"/>
        </w:rPr>
      </w:pPr>
      <w:r w:rsidRPr="00F40DEE">
        <w:rPr>
          <w:color w:val="000000"/>
          <w:sz w:val="22"/>
          <w:szCs w:val="22"/>
        </w:rPr>
        <w:t>Programs that provide assistance to students who have been truant, suspended, or expelled, to allow the students to improve</w:t>
      </w:r>
      <w:r w:rsidR="000D58A5" w:rsidRPr="00F40DEE">
        <w:rPr>
          <w:color w:val="000000"/>
          <w:sz w:val="22"/>
          <w:szCs w:val="22"/>
        </w:rPr>
        <w:t xml:space="preserve"> their academic achievement;</w:t>
      </w:r>
      <w:r w:rsidR="006567B3" w:rsidRPr="00F40DEE">
        <w:rPr>
          <w:color w:val="000000"/>
          <w:sz w:val="22"/>
          <w:szCs w:val="22"/>
        </w:rPr>
        <w:t xml:space="preserve"> and</w:t>
      </w:r>
    </w:p>
    <w:p w:rsidR="008D76E1" w:rsidRPr="00F40DEE" w:rsidRDefault="00EC52E9" w:rsidP="00DD1850">
      <w:pPr>
        <w:numPr>
          <w:ilvl w:val="0"/>
          <w:numId w:val="2"/>
        </w:numPr>
        <w:rPr>
          <w:color w:val="000000"/>
          <w:sz w:val="22"/>
          <w:szCs w:val="22"/>
        </w:rPr>
      </w:pPr>
      <w:r w:rsidRPr="00F40DEE">
        <w:rPr>
          <w:color w:val="000000"/>
          <w:sz w:val="22"/>
          <w:szCs w:val="22"/>
        </w:rPr>
        <w:t>Drug and violence prevention</w:t>
      </w:r>
      <w:r w:rsidR="0091162D" w:rsidRPr="00F40DEE">
        <w:rPr>
          <w:color w:val="000000"/>
          <w:sz w:val="22"/>
          <w:szCs w:val="22"/>
        </w:rPr>
        <w:t xml:space="preserve"> programs, counseling programs, an</w:t>
      </w:r>
      <w:r w:rsidR="00DE7235" w:rsidRPr="00F40DEE">
        <w:rPr>
          <w:color w:val="000000"/>
          <w:sz w:val="22"/>
          <w:szCs w:val="22"/>
        </w:rPr>
        <w:t>d character education programs.</w:t>
      </w:r>
    </w:p>
    <w:p w:rsidR="00E9231F" w:rsidRPr="00F40DEE" w:rsidRDefault="00E9231F" w:rsidP="00DE7235">
      <w:pPr>
        <w:rPr>
          <w:color w:val="000000"/>
          <w:sz w:val="22"/>
          <w:szCs w:val="22"/>
        </w:rPr>
      </w:pPr>
    </w:p>
    <w:p w:rsidR="00E9231F" w:rsidRPr="00F40DEE" w:rsidRDefault="00E9231F" w:rsidP="00DE7235">
      <w:pPr>
        <w:rPr>
          <w:color w:val="000000"/>
          <w:sz w:val="22"/>
          <w:szCs w:val="22"/>
        </w:rPr>
      </w:pPr>
    </w:p>
    <w:p w:rsidR="005B130B" w:rsidRPr="00F40DEE" w:rsidRDefault="005B130B" w:rsidP="00514F70">
      <w:pPr>
        <w:rPr>
          <w:color w:val="000000"/>
          <w:sz w:val="22"/>
          <w:szCs w:val="22"/>
          <w:u w:val="single"/>
        </w:rPr>
      </w:pPr>
      <w:r w:rsidRPr="00F40DEE">
        <w:rPr>
          <w:color w:val="000000"/>
          <w:sz w:val="22"/>
          <w:szCs w:val="22"/>
          <w:u w:val="single"/>
        </w:rPr>
        <w:t>High School Graduation Requirements</w:t>
      </w:r>
    </w:p>
    <w:p w:rsidR="005B130B" w:rsidRPr="00F40DEE" w:rsidRDefault="005B130B" w:rsidP="00514F70">
      <w:pPr>
        <w:rPr>
          <w:color w:val="000000"/>
          <w:sz w:val="22"/>
          <w:szCs w:val="22"/>
        </w:rPr>
      </w:pPr>
      <w:r w:rsidRPr="00F40DEE">
        <w:rPr>
          <w:color w:val="000000"/>
          <w:sz w:val="22"/>
          <w:szCs w:val="22"/>
        </w:rPr>
        <w:t>Subgrantees may use 21 CCLC program funds to offer programs or activities that allow participants to receive credit toward high school graduation in limited circumstances.  A subgrantee may use 21 CCLC funds only if it is an expansion of the options for receiving high school credit in a particular area that would not have been provided without the 21 CCLC program, and as long as it does not replace or reduce the courses and programs normally provided by the school district.  The subgrantee should ensure that any program for which a participant may receive credit is of sufficient quality, similar to the regular school offerings in that academic area.</w:t>
      </w:r>
    </w:p>
    <w:p w:rsidR="005B130B" w:rsidRPr="00F40DEE" w:rsidRDefault="005B130B" w:rsidP="008D76E1">
      <w:pPr>
        <w:rPr>
          <w:b/>
          <w:szCs w:val="32"/>
        </w:rPr>
      </w:pPr>
    </w:p>
    <w:p w:rsidR="008D76E1" w:rsidRPr="00F40DEE" w:rsidRDefault="008D76E1" w:rsidP="008D76E1">
      <w:pPr>
        <w:rPr>
          <w:b/>
          <w:szCs w:val="32"/>
        </w:rPr>
      </w:pPr>
      <w:r w:rsidRPr="00F40DEE">
        <w:rPr>
          <w:b/>
          <w:szCs w:val="32"/>
        </w:rPr>
        <w:t>Government Performance and Results Act of 1993</w:t>
      </w:r>
    </w:p>
    <w:p w:rsidR="008D76E1" w:rsidRPr="00F40DEE" w:rsidRDefault="008D76E1" w:rsidP="008D76E1">
      <w:pPr>
        <w:pStyle w:val="NormalWeb"/>
        <w:spacing w:before="0" w:beforeAutospacing="0" w:after="0" w:afterAutospacing="0"/>
        <w:rPr>
          <w:sz w:val="22"/>
          <w:szCs w:val="22"/>
        </w:rPr>
      </w:pPr>
      <w:r w:rsidRPr="00F40DEE">
        <w:rPr>
          <w:bCs/>
          <w:caps/>
          <w:sz w:val="22"/>
          <w:szCs w:val="22"/>
        </w:rPr>
        <w:t>T</w:t>
      </w:r>
      <w:r w:rsidRPr="00F40DEE">
        <w:rPr>
          <w:bCs/>
          <w:sz w:val="22"/>
          <w:szCs w:val="22"/>
        </w:rPr>
        <w:t>he Government Performance and Results Act of 1993</w:t>
      </w:r>
      <w:r w:rsidRPr="00F40DEE">
        <w:rPr>
          <w:sz w:val="22"/>
          <w:szCs w:val="22"/>
        </w:rPr>
        <w:t xml:space="preserve"> </w:t>
      </w:r>
      <w:r w:rsidRPr="00F40DEE">
        <w:rPr>
          <w:bCs/>
          <w:sz w:val="22"/>
          <w:szCs w:val="22"/>
        </w:rPr>
        <w:t>(GPRA)</w:t>
      </w:r>
      <w:r w:rsidRPr="00F40DEE">
        <w:rPr>
          <w:sz w:val="22"/>
          <w:szCs w:val="22"/>
        </w:rPr>
        <w:t xml:space="preserve"> requires all federal agencies to manage their activities with attention to the consequences of those activities.  In order to comply with GPRA, the U.S. Department of Education has outlined a series of performance indicators for the 21st Century Community Learning Center program, which fall within the following categories:</w:t>
      </w:r>
    </w:p>
    <w:p w:rsidR="00CE3FBB" w:rsidRPr="00F40DEE" w:rsidRDefault="00CE3FBB" w:rsidP="008D76E1">
      <w:pPr>
        <w:pStyle w:val="NormalWeb"/>
        <w:spacing w:before="0" w:beforeAutospacing="0" w:after="0" w:afterAutospacing="0"/>
        <w:rPr>
          <w:sz w:val="22"/>
          <w:szCs w:val="22"/>
        </w:rPr>
      </w:pPr>
    </w:p>
    <w:p w:rsidR="008D76E1" w:rsidRPr="00F40DEE" w:rsidRDefault="008D76E1" w:rsidP="00DD1850">
      <w:pPr>
        <w:pStyle w:val="NormalWeb"/>
        <w:numPr>
          <w:ilvl w:val="0"/>
          <w:numId w:val="5"/>
        </w:numPr>
        <w:spacing w:before="0" w:beforeAutospacing="0" w:after="0" w:afterAutospacing="0"/>
        <w:rPr>
          <w:sz w:val="22"/>
          <w:szCs w:val="22"/>
        </w:rPr>
      </w:pPr>
      <w:r w:rsidRPr="00F40DEE">
        <w:rPr>
          <w:sz w:val="22"/>
          <w:szCs w:val="22"/>
        </w:rPr>
        <w:t>Student Achievement</w:t>
      </w:r>
    </w:p>
    <w:p w:rsidR="008D76E1" w:rsidRPr="00F40DEE" w:rsidRDefault="008D76E1" w:rsidP="00DD1850">
      <w:pPr>
        <w:pStyle w:val="NormalWeb"/>
        <w:numPr>
          <w:ilvl w:val="0"/>
          <w:numId w:val="5"/>
        </w:numPr>
        <w:spacing w:before="0" w:beforeAutospacing="0" w:after="0" w:afterAutospacing="0"/>
        <w:rPr>
          <w:sz w:val="22"/>
          <w:szCs w:val="22"/>
        </w:rPr>
      </w:pPr>
      <w:r w:rsidRPr="00F40DEE">
        <w:rPr>
          <w:sz w:val="22"/>
          <w:szCs w:val="22"/>
        </w:rPr>
        <w:t>Student Behavior</w:t>
      </w:r>
    </w:p>
    <w:p w:rsidR="008D76E1" w:rsidRPr="00F40DEE" w:rsidRDefault="008D76E1" w:rsidP="00DD1850">
      <w:pPr>
        <w:pStyle w:val="NormalWeb"/>
        <w:numPr>
          <w:ilvl w:val="0"/>
          <w:numId w:val="5"/>
        </w:numPr>
        <w:spacing w:before="0" w:beforeAutospacing="0" w:after="0" w:afterAutospacing="0"/>
        <w:rPr>
          <w:sz w:val="22"/>
          <w:szCs w:val="22"/>
        </w:rPr>
      </w:pPr>
      <w:r w:rsidRPr="00F40DEE">
        <w:rPr>
          <w:sz w:val="22"/>
          <w:szCs w:val="22"/>
        </w:rPr>
        <w:t>Participation in Core Educational Service</w:t>
      </w:r>
      <w:r w:rsidR="000F002F" w:rsidRPr="00F40DEE">
        <w:rPr>
          <w:sz w:val="22"/>
          <w:szCs w:val="22"/>
        </w:rPr>
        <w:t>s</w:t>
      </w:r>
    </w:p>
    <w:p w:rsidR="008D76E1" w:rsidRPr="00F40DEE" w:rsidRDefault="008D76E1" w:rsidP="00DD1850">
      <w:pPr>
        <w:pStyle w:val="NormalWeb"/>
        <w:numPr>
          <w:ilvl w:val="0"/>
          <w:numId w:val="5"/>
        </w:numPr>
        <w:spacing w:before="0" w:beforeAutospacing="0" w:after="0" w:afterAutospacing="0"/>
        <w:rPr>
          <w:sz w:val="22"/>
          <w:szCs w:val="22"/>
        </w:rPr>
      </w:pPr>
      <w:r w:rsidRPr="00F40DEE">
        <w:rPr>
          <w:sz w:val="22"/>
          <w:szCs w:val="22"/>
        </w:rPr>
        <w:t>Participation in Technology-Related Enrichment Activities</w:t>
      </w:r>
    </w:p>
    <w:p w:rsidR="008D76E1" w:rsidRPr="00F40DEE" w:rsidRDefault="008D76E1" w:rsidP="00DD1850">
      <w:pPr>
        <w:pStyle w:val="NormalWeb"/>
        <w:numPr>
          <w:ilvl w:val="0"/>
          <w:numId w:val="5"/>
        </w:numPr>
        <w:spacing w:before="0" w:beforeAutospacing="0" w:after="0" w:afterAutospacing="0"/>
        <w:rPr>
          <w:sz w:val="22"/>
          <w:szCs w:val="22"/>
        </w:rPr>
      </w:pPr>
      <w:r w:rsidRPr="00F40DEE">
        <w:rPr>
          <w:sz w:val="22"/>
          <w:szCs w:val="22"/>
        </w:rPr>
        <w:t>Participation in Other Enrichment Activities</w:t>
      </w:r>
    </w:p>
    <w:p w:rsidR="008D76E1" w:rsidRPr="00F40DEE" w:rsidRDefault="008D76E1" w:rsidP="008D76E1">
      <w:pPr>
        <w:pStyle w:val="NormalWeb"/>
        <w:spacing w:before="0" w:beforeAutospacing="0" w:after="0" w:afterAutospacing="0"/>
        <w:rPr>
          <w:sz w:val="16"/>
          <w:szCs w:val="16"/>
        </w:rPr>
      </w:pPr>
    </w:p>
    <w:p w:rsidR="008D76E1" w:rsidRPr="00F40DEE" w:rsidRDefault="008D76E1" w:rsidP="0064190A">
      <w:pPr>
        <w:pStyle w:val="NormalWeb"/>
        <w:spacing w:before="0" w:beforeAutospacing="0" w:after="0" w:afterAutospacing="0"/>
        <w:rPr>
          <w:b/>
          <w:bCs/>
          <w:sz w:val="22"/>
          <w:szCs w:val="22"/>
        </w:rPr>
      </w:pPr>
      <w:r w:rsidRPr="00F40DEE">
        <w:rPr>
          <w:sz w:val="22"/>
          <w:szCs w:val="22"/>
        </w:rPr>
        <w:t xml:space="preserve">Outlined below are the measures, which have been defined to evaluate performance on the GPRA indicators, associated with the 21st Century Community Learning Centers program.  </w:t>
      </w:r>
      <w:r w:rsidRPr="00F40DEE">
        <w:rPr>
          <w:bCs/>
          <w:sz w:val="22"/>
          <w:szCs w:val="22"/>
        </w:rPr>
        <w:t>Data collection processes must address these measures:</w:t>
      </w:r>
    </w:p>
    <w:p w:rsidR="008D76E1" w:rsidRPr="00F40DEE" w:rsidRDefault="008D76E1" w:rsidP="00DD1850">
      <w:pPr>
        <w:pStyle w:val="NormalWeb"/>
        <w:numPr>
          <w:ilvl w:val="0"/>
          <w:numId w:val="6"/>
        </w:numPr>
        <w:spacing w:before="0" w:beforeAutospacing="0" w:after="0" w:afterAutospacing="0"/>
        <w:rPr>
          <w:sz w:val="22"/>
          <w:szCs w:val="22"/>
        </w:rPr>
      </w:pPr>
      <w:r w:rsidRPr="00F40DEE">
        <w:rPr>
          <w:sz w:val="22"/>
          <w:szCs w:val="22"/>
        </w:rPr>
        <w:t>Percentage of program participants who meet or exceed the proficient level of performance on state assessments in reading/language arts and mathematics.</w:t>
      </w:r>
    </w:p>
    <w:p w:rsidR="008D76E1" w:rsidRPr="00F40DEE" w:rsidRDefault="008D76E1" w:rsidP="00DD1850">
      <w:pPr>
        <w:pStyle w:val="NormalWeb"/>
        <w:numPr>
          <w:ilvl w:val="0"/>
          <w:numId w:val="6"/>
        </w:numPr>
        <w:spacing w:before="0" w:beforeAutospacing="0" w:after="0" w:afterAutospacing="0"/>
        <w:rPr>
          <w:sz w:val="22"/>
          <w:szCs w:val="22"/>
        </w:rPr>
      </w:pPr>
      <w:r w:rsidRPr="00F40DEE">
        <w:rPr>
          <w:sz w:val="22"/>
          <w:szCs w:val="22"/>
        </w:rPr>
        <w:t>Percentage of program participants with teacher reported improvements in homework completion and class participation.</w:t>
      </w:r>
    </w:p>
    <w:p w:rsidR="008D76E1" w:rsidRPr="00F40DEE" w:rsidRDefault="008D76E1" w:rsidP="00DD1850">
      <w:pPr>
        <w:pStyle w:val="NormalWeb"/>
        <w:numPr>
          <w:ilvl w:val="0"/>
          <w:numId w:val="6"/>
        </w:numPr>
        <w:spacing w:before="0" w:beforeAutospacing="0" w:after="0" w:afterAutospacing="0"/>
        <w:rPr>
          <w:sz w:val="22"/>
          <w:szCs w:val="22"/>
        </w:rPr>
      </w:pPr>
      <w:r w:rsidRPr="00F40DEE">
        <w:rPr>
          <w:sz w:val="22"/>
          <w:szCs w:val="22"/>
        </w:rPr>
        <w:t>Percentage of the students with teacher reported improvements in student behavior.</w:t>
      </w:r>
    </w:p>
    <w:p w:rsidR="008D76E1" w:rsidRPr="00F40DEE" w:rsidRDefault="008D76E1" w:rsidP="00DD1850">
      <w:pPr>
        <w:pStyle w:val="NormalWeb"/>
        <w:numPr>
          <w:ilvl w:val="0"/>
          <w:numId w:val="6"/>
        </w:numPr>
        <w:spacing w:before="0" w:beforeAutospacing="0" w:after="0" w:afterAutospacing="0"/>
        <w:rPr>
          <w:sz w:val="22"/>
          <w:szCs w:val="22"/>
        </w:rPr>
      </w:pPr>
      <w:r w:rsidRPr="00F40DEE">
        <w:rPr>
          <w:sz w:val="22"/>
          <w:szCs w:val="22"/>
        </w:rPr>
        <w:t>Percentage of the 21st Century Community Learning Centers reporting emphasis in at least one core academic area.</w:t>
      </w:r>
    </w:p>
    <w:p w:rsidR="0064190A" w:rsidRPr="00F40DEE" w:rsidRDefault="0064190A" w:rsidP="00DD1850">
      <w:pPr>
        <w:pStyle w:val="NormalWeb"/>
        <w:numPr>
          <w:ilvl w:val="0"/>
          <w:numId w:val="6"/>
        </w:numPr>
        <w:spacing w:before="0" w:beforeAutospacing="0" w:after="0" w:afterAutospacing="0"/>
        <w:rPr>
          <w:sz w:val="22"/>
          <w:szCs w:val="22"/>
        </w:rPr>
      </w:pPr>
      <w:r w:rsidRPr="00F40DEE">
        <w:rPr>
          <w:sz w:val="22"/>
          <w:szCs w:val="22"/>
        </w:rPr>
        <w:t>Percentage of the 21</w:t>
      </w:r>
      <w:r w:rsidRPr="00F40DEE">
        <w:rPr>
          <w:sz w:val="22"/>
          <w:szCs w:val="22"/>
          <w:vertAlign w:val="superscript"/>
        </w:rPr>
        <w:t>st</w:t>
      </w:r>
      <w:r w:rsidRPr="00F40DEE">
        <w:rPr>
          <w:sz w:val="22"/>
          <w:szCs w:val="22"/>
        </w:rPr>
        <w:t xml:space="preserve"> Century Community Learning Centers reporting emphasis in technology.</w:t>
      </w:r>
    </w:p>
    <w:p w:rsidR="0064190A" w:rsidRPr="00F40DEE" w:rsidRDefault="0064190A" w:rsidP="00DD1850">
      <w:pPr>
        <w:pStyle w:val="NormalWeb"/>
        <w:numPr>
          <w:ilvl w:val="0"/>
          <w:numId w:val="6"/>
        </w:numPr>
        <w:spacing w:before="0" w:beforeAutospacing="0" w:after="0" w:afterAutospacing="0"/>
        <w:rPr>
          <w:sz w:val="22"/>
          <w:szCs w:val="22"/>
        </w:rPr>
      </w:pPr>
      <w:r w:rsidRPr="00F40DEE">
        <w:rPr>
          <w:sz w:val="22"/>
          <w:szCs w:val="22"/>
        </w:rPr>
        <w:lastRenderedPageBreak/>
        <w:t>Percentage of the 21</w:t>
      </w:r>
      <w:r w:rsidRPr="00F40DEE">
        <w:rPr>
          <w:sz w:val="22"/>
          <w:szCs w:val="22"/>
          <w:vertAlign w:val="superscript"/>
        </w:rPr>
        <w:t>st</w:t>
      </w:r>
      <w:r w:rsidRPr="00F40DEE">
        <w:rPr>
          <w:sz w:val="22"/>
          <w:szCs w:val="22"/>
        </w:rPr>
        <w:t xml:space="preserve"> Century Community Learning Centers reporting emphasis in enrichment and support activities in other areas.</w:t>
      </w:r>
    </w:p>
    <w:p w:rsidR="0088797B" w:rsidRPr="00F40DEE" w:rsidRDefault="0088797B" w:rsidP="0088797B">
      <w:pPr>
        <w:pStyle w:val="NormalWeb"/>
        <w:spacing w:before="0" w:beforeAutospacing="0" w:after="0" w:afterAutospacing="0"/>
        <w:ind w:left="360"/>
        <w:rPr>
          <w:sz w:val="22"/>
          <w:szCs w:val="22"/>
        </w:rPr>
      </w:pPr>
    </w:p>
    <w:p w:rsidR="00FD70CD" w:rsidRPr="00F40DEE" w:rsidRDefault="00FD70CD" w:rsidP="00FD70CD">
      <w:pPr>
        <w:jc w:val="center"/>
        <w:rPr>
          <w:b/>
          <w:sz w:val="32"/>
          <w:szCs w:val="32"/>
          <w:u w:val="single"/>
        </w:rPr>
      </w:pPr>
      <w:r w:rsidRPr="00F40DEE">
        <w:rPr>
          <w:b/>
          <w:sz w:val="32"/>
          <w:szCs w:val="32"/>
          <w:u w:val="single"/>
        </w:rPr>
        <w:t xml:space="preserve">General </w:t>
      </w:r>
      <w:r w:rsidR="005E588F" w:rsidRPr="00F40DEE">
        <w:rPr>
          <w:b/>
          <w:sz w:val="32"/>
          <w:szCs w:val="32"/>
          <w:u w:val="single"/>
        </w:rPr>
        <w:t>21</w:t>
      </w:r>
      <w:r w:rsidR="005E588F" w:rsidRPr="00F40DEE">
        <w:rPr>
          <w:b/>
          <w:sz w:val="32"/>
          <w:szCs w:val="32"/>
          <w:u w:val="single"/>
          <w:vertAlign w:val="superscript"/>
        </w:rPr>
        <w:t>st</w:t>
      </w:r>
      <w:r w:rsidR="005E588F" w:rsidRPr="00F40DEE">
        <w:rPr>
          <w:b/>
          <w:sz w:val="32"/>
          <w:szCs w:val="32"/>
          <w:u w:val="single"/>
        </w:rPr>
        <w:t xml:space="preserve"> CCLC </w:t>
      </w:r>
      <w:r w:rsidRPr="00F40DEE">
        <w:rPr>
          <w:b/>
          <w:sz w:val="32"/>
          <w:szCs w:val="32"/>
          <w:u w:val="single"/>
        </w:rPr>
        <w:t xml:space="preserve">Program </w:t>
      </w:r>
      <w:r w:rsidR="005B70D9" w:rsidRPr="00F40DEE">
        <w:rPr>
          <w:b/>
          <w:sz w:val="32"/>
          <w:szCs w:val="32"/>
          <w:u w:val="single"/>
        </w:rPr>
        <w:t>Details</w:t>
      </w:r>
    </w:p>
    <w:p w:rsidR="00FD70CD" w:rsidRPr="00F40DEE" w:rsidRDefault="00FD70CD" w:rsidP="00FD70CD">
      <w:pPr>
        <w:jc w:val="center"/>
        <w:rPr>
          <w:b/>
          <w:color w:val="009999"/>
          <w:sz w:val="22"/>
          <w:szCs w:val="22"/>
          <w:u w:val="single"/>
        </w:rPr>
      </w:pPr>
    </w:p>
    <w:p w:rsidR="0096485A" w:rsidRPr="00F40DEE" w:rsidRDefault="0096485A" w:rsidP="0096485A">
      <w:pPr>
        <w:rPr>
          <w:b/>
          <w:szCs w:val="32"/>
        </w:rPr>
      </w:pPr>
      <w:r w:rsidRPr="00F40DEE">
        <w:rPr>
          <w:b/>
          <w:szCs w:val="32"/>
        </w:rPr>
        <w:t>Program Center</w:t>
      </w:r>
    </w:p>
    <w:p w:rsidR="0096485A" w:rsidRPr="00F40DEE" w:rsidRDefault="0096485A" w:rsidP="0096485A">
      <w:pPr>
        <w:rPr>
          <w:sz w:val="22"/>
          <w:szCs w:val="22"/>
        </w:rPr>
      </w:pPr>
      <w:r w:rsidRPr="00F40DEE">
        <w:rPr>
          <w:sz w:val="22"/>
          <w:szCs w:val="22"/>
        </w:rPr>
        <w:t>The program center</w:t>
      </w:r>
      <w:r w:rsidR="00721375" w:rsidRPr="00F40DEE">
        <w:rPr>
          <w:sz w:val="22"/>
          <w:szCs w:val="22"/>
        </w:rPr>
        <w:t xml:space="preserve"> or centers are</w:t>
      </w:r>
      <w:r w:rsidRPr="00F40DEE">
        <w:rPr>
          <w:sz w:val="22"/>
          <w:szCs w:val="22"/>
        </w:rPr>
        <w:t xml:space="preserve"> the physical location</w:t>
      </w:r>
      <w:r w:rsidR="00721375" w:rsidRPr="00F40DEE">
        <w:rPr>
          <w:sz w:val="22"/>
          <w:szCs w:val="22"/>
        </w:rPr>
        <w:t>s</w:t>
      </w:r>
      <w:r w:rsidRPr="00F40DEE">
        <w:rPr>
          <w:sz w:val="22"/>
          <w:szCs w:val="22"/>
        </w:rPr>
        <w:t xml:space="preserve"> where the 21 CCLC program activities and services will be provided. A center may serve students from more than one school. The center must be safe and accessible and may be either an elementary or secondary school setting or another location that is at least as available and accessible as the school. </w:t>
      </w:r>
    </w:p>
    <w:p w:rsidR="00750D5D" w:rsidRPr="00F40DEE" w:rsidRDefault="00750D5D" w:rsidP="00B1527E">
      <w:pPr>
        <w:rPr>
          <w:b/>
          <w:szCs w:val="32"/>
        </w:rPr>
      </w:pPr>
    </w:p>
    <w:p w:rsidR="0096485A" w:rsidRPr="00F40DEE" w:rsidRDefault="0096485A" w:rsidP="00B1527E">
      <w:pPr>
        <w:rPr>
          <w:b/>
          <w:szCs w:val="32"/>
        </w:rPr>
      </w:pPr>
      <w:r w:rsidRPr="00F40DEE">
        <w:rPr>
          <w:b/>
          <w:szCs w:val="32"/>
        </w:rPr>
        <w:t xml:space="preserve">Program Operations and Student Attendance </w:t>
      </w:r>
    </w:p>
    <w:p w:rsidR="0096485A" w:rsidRPr="00F40DEE" w:rsidRDefault="0096485A" w:rsidP="0096485A">
      <w:pPr>
        <w:jc w:val="both"/>
        <w:rPr>
          <w:color w:val="000000"/>
          <w:sz w:val="22"/>
          <w:szCs w:val="22"/>
        </w:rPr>
      </w:pPr>
      <w:r w:rsidRPr="00F40DEE">
        <w:rPr>
          <w:color w:val="000000"/>
          <w:sz w:val="22"/>
          <w:szCs w:val="22"/>
        </w:rPr>
        <w:t>Research suggests that more time spent in sustained</w:t>
      </w:r>
      <w:r w:rsidR="00B07501" w:rsidRPr="00F40DEE">
        <w:rPr>
          <w:color w:val="000000"/>
          <w:sz w:val="22"/>
          <w:szCs w:val="22"/>
        </w:rPr>
        <w:t>, high-quality</w:t>
      </w:r>
      <w:r w:rsidRPr="00F40DEE">
        <w:rPr>
          <w:color w:val="000000"/>
          <w:sz w:val="22"/>
          <w:szCs w:val="22"/>
        </w:rPr>
        <w:t xml:space="preserve"> learning activities yields greater benefits. The U.S. Department of Education recommends that after-school programs operate at least three hours per day and at least four days per week for elementary students and three days per week for middle/high school level students. Wyoming 21 CCLC programs are strongly encouraged to meet the service options recommended below when establishing programming schedules:</w:t>
      </w:r>
    </w:p>
    <w:p w:rsidR="0096485A" w:rsidRPr="00F40DEE" w:rsidRDefault="0096485A" w:rsidP="00DD1850">
      <w:pPr>
        <w:numPr>
          <w:ilvl w:val="0"/>
          <w:numId w:val="4"/>
        </w:numPr>
        <w:jc w:val="both"/>
        <w:rPr>
          <w:color w:val="000000"/>
          <w:sz w:val="22"/>
          <w:szCs w:val="22"/>
        </w:rPr>
      </w:pPr>
      <w:r w:rsidRPr="00F40DEE">
        <w:rPr>
          <w:color w:val="000000"/>
          <w:sz w:val="22"/>
          <w:szCs w:val="22"/>
        </w:rPr>
        <w:t>Before school (a minimum of 1 hour per day and 4 days per week ending just before school begins)</w:t>
      </w:r>
      <w:r w:rsidR="00014BEC" w:rsidRPr="00F40DEE">
        <w:rPr>
          <w:color w:val="000000"/>
          <w:sz w:val="22"/>
          <w:szCs w:val="22"/>
        </w:rPr>
        <w:t>.</w:t>
      </w:r>
    </w:p>
    <w:p w:rsidR="0096485A" w:rsidRPr="00F40DEE" w:rsidRDefault="0096485A" w:rsidP="00DD1850">
      <w:pPr>
        <w:numPr>
          <w:ilvl w:val="0"/>
          <w:numId w:val="4"/>
        </w:numPr>
        <w:jc w:val="both"/>
        <w:rPr>
          <w:sz w:val="22"/>
          <w:szCs w:val="22"/>
        </w:rPr>
      </w:pPr>
      <w:r w:rsidRPr="00F40DEE">
        <w:rPr>
          <w:sz w:val="22"/>
          <w:szCs w:val="22"/>
        </w:rPr>
        <w:t>After-school (a minimum of 2 hours per day and 4 days per week)</w:t>
      </w:r>
      <w:r w:rsidR="00014BEC" w:rsidRPr="00F40DEE">
        <w:rPr>
          <w:sz w:val="22"/>
          <w:szCs w:val="22"/>
        </w:rPr>
        <w:t>.</w:t>
      </w:r>
    </w:p>
    <w:p w:rsidR="0096485A" w:rsidRPr="00F40DEE" w:rsidRDefault="0096485A" w:rsidP="00DD1850">
      <w:pPr>
        <w:numPr>
          <w:ilvl w:val="0"/>
          <w:numId w:val="4"/>
        </w:numPr>
        <w:jc w:val="both"/>
        <w:rPr>
          <w:color w:val="000000"/>
          <w:sz w:val="22"/>
          <w:szCs w:val="22"/>
        </w:rPr>
      </w:pPr>
      <w:r w:rsidRPr="00F40DEE">
        <w:rPr>
          <w:color w:val="000000"/>
          <w:sz w:val="22"/>
          <w:szCs w:val="22"/>
        </w:rPr>
        <w:t>Non-school days (a minimum of</w:t>
      </w:r>
      <w:r w:rsidRPr="00F40DEE">
        <w:rPr>
          <w:sz w:val="22"/>
          <w:szCs w:val="22"/>
        </w:rPr>
        <w:t xml:space="preserve"> 4 hours per day for programming taking place on </w:t>
      </w:r>
      <w:r w:rsidRPr="00F40DEE">
        <w:rPr>
          <w:color w:val="000000"/>
          <w:sz w:val="22"/>
          <w:szCs w:val="22"/>
        </w:rPr>
        <w:t xml:space="preserve">weekends or weekdays or when school is not in session due to school holidays or breaks) </w:t>
      </w:r>
    </w:p>
    <w:p w:rsidR="0096485A" w:rsidRPr="00F40DEE" w:rsidRDefault="0096485A" w:rsidP="00DD1850">
      <w:pPr>
        <w:numPr>
          <w:ilvl w:val="0"/>
          <w:numId w:val="4"/>
        </w:numPr>
        <w:jc w:val="both"/>
        <w:rPr>
          <w:color w:val="000000"/>
          <w:sz w:val="22"/>
          <w:szCs w:val="22"/>
        </w:rPr>
      </w:pPr>
      <w:r w:rsidRPr="00F40DEE">
        <w:rPr>
          <w:sz w:val="22"/>
          <w:szCs w:val="22"/>
        </w:rPr>
        <w:t xml:space="preserve">To best serve the children of working families, centers should establish consistent and dependable hours of operation as well as consider the overall needs of students and families to be served. </w:t>
      </w:r>
    </w:p>
    <w:p w:rsidR="0096485A" w:rsidRPr="00F40DEE" w:rsidRDefault="0096485A" w:rsidP="0096485A">
      <w:pPr>
        <w:ind w:left="360"/>
        <w:jc w:val="both"/>
        <w:rPr>
          <w:color w:val="000000"/>
          <w:sz w:val="16"/>
          <w:szCs w:val="16"/>
        </w:rPr>
      </w:pPr>
    </w:p>
    <w:p w:rsidR="0096485A" w:rsidRPr="00F40DEE" w:rsidRDefault="0096485A" w:rsidP="0096485A">
      <w:pPr>
        <w:rPr>
          <w:color w:val="000000"/>
          <w:sz w:val="22"/>
          <w:szCs w:val="22"/>
        </w:rPr>
      </w:pPr>
      <w:r w:rsidRPr="00F40DEE">
        <w:rPr>
          <w:color w:val="000000"/>
          <w:sz w:val="22"/>
          <w:szCs w:val="22"/>
        </w:rPr>
        <w:t xml:space="preserve">In order to maximize the impact of the program on student achievement and behavior, regular attendance is necessary. To meet the federal reporting requirements, students must attend programming 30 days or more during the reporting period in order to be part of the annual federal data collection. </w:t>
      </w:r>
    </w:p>
    <w:p w:rsidR="0096485A" w:rsidRPr="00F40DEE" w:rsidRDefault="0096485A" w:rsidP="0096485A">
      <w:pPr>
        <w:rPr>
          <w:color w:val="000000"/>
          <w:sz w:val="16"/>
          <w:szCs w:val="16"/>
        </w:rPr>
      </w:pPr>
    </w:p>
    <w:p w:rsidR="0096485A" w:rsidRPr="00F40DEE" w:rsidRDefault="001846D9" w:rsidP="0096485A">
      <w:pPr>
        <w:rPr>
          <w:sz w:val="22"/>
          <w:szCs w:val="22"/>
        </w:rPr>
      </w:pPr>
      <w:r w:rsidRPr="00F40DEE">
        <w:rPr>
          <w:sz w:val="22"/>
          <w:szCs w:val="22"/>
        </w:rPr>
        <w:t xml:space="preserve">Students who regularly participate in after-school programming exhibit better results in meeting established goals and milestones. </w:t>
      </w:r>
      <w:r w:rsidR="0096485A" w:rsidRPr="00F40DEE">
        <w:rPr>
          <w:color w:val="000000"/>
          <w:sz w:val="22"/>
          <w:szCs w:val="22"/>
        </w:rPr>
        <w:t xml:space="preserve">Wyoming 21 CCLC programs are strongly encouraged to ensure as many students as possible </w:t>
      </w:r>
      <w:r w:rsidR="00E9231F" w:rsidRPr="00F40DEE">
        <w:rPr>
          <w:color w:val="000000"/>
          <w:sz w:val="22"/>
          <w:szCs w:val="22"/>
        </w:rPr>
        <w:t>participates</w:t>
      </w:r>
      <w:r w:rsidR="0096485A" w:rsidRPr="00F40DEE">
        <w:rPr>
          <w:color w:val="000000"/>
          <w:sz w:val="22"/>
          <w:szCs w:val="22"/>
        </w:rPr>
        <w:t xml:space="preserve"> in programming for a minimum of 30 days</w:t>
      </w:r>
      <w:r w:rsidR="005B70D9" w:rsidRPr="00F40DEE">
        <w:rPr>
          <w:color w:val="000000"/>
          <w:sz w:val="22"/>
          <w:szCs w:val="22"/>
        </w:rPr>
        <w:t xml:space="preserve"> through effective project design and communication with families.</w:t>
      </w:r>
    </w:p>
    <w:p w:rsidR="00065E54" w:rsidRPr="00F40DEE" w:rsidRDefault="00065E54" w:rsidP="0096485A">
      <w:pPr>
        <w:rPr>
          <w:sz w:val="16"/>
          <w:szCs w:val="16"/>
        </w:rPr>
      </w:pPr>
    </w:p>
    <w:p w:rsidR="00065E54" w:rsidRPr="00F40DEE" w:rsidRDefault="00065E54" w:rsidP="0096485A">
      <w:pPr>
        <w:rPr>
          <w:sz w:val="22"/>
          <w:szCs w:val="22"/>
        </w:rPr>
      </w:pPr>
      <w:r w:rsidRPr="00F40DEE">
        <w:rPr>
          <w:sz w:val="22"/>
          <w:szCs w:val="22"/>
        </w:rPr>
        <w:t>Additionally, programs must aim to serve the number of students specified in their gra</w:t>
      </w:r>
      <w:r w:rsidR="003B55CB" w:rsidRPr="00F40DEE">
        <w:rPr>
          <w:sz w:val="22"/>
          <w:szCs w:val="22"/>
        </w:rPr>
        <w:t>nt application for the duration</w:t>
      </w:r>
      <w:r w:rsidRPr="00F40DEE">
        <w:rPr>
          <w:sz w:val="22"/>
          <w:szCs w:val="22"/>
        </w:rPr>
        <w:t xml:space="preserve"> of the grant. A decrease in the number of students served may result in diminished grant funds. </w:t>
      </w:r>
    </w:p>
    <w:p w:rsidR="0096485A" w:rsidRPr="00F40DEE" w:rsidRDefault="0096485A" w:rsidP="0096485A">
      <w:pPr>
        <w:jc w:val="both"/>
        <w:rPr>
          <w:color w:val="000000"/>
          <w:sz w:val="16"/>
          <w:szCs w:val="16"/>
        </w:rPr>
      </w:pPr>
    </w:p>
    <w:p w:rsidR="0096485A" w:rsidRPr="00F40DEE" w:rsidRDefault="0096485A" w:rsidP="0096485A">
      <w:pPr>
        <w:rPr>
          <w:color w:val="000000"/>
          <w:sz w:val="22"/>
          <w:szCs w:val="22"/>
        </w:rPr>
      </w:pPr>
      <w:r w:rsidRPr="00F40DEE">
        <w:rPr>
          <w:color w:val="000000"/>
          <w:sz w:val="22"/>
          <w:szCs w:val="22"/>
          <w:u w:val="single"/>
        </w:rPr>
        <w:t>Pre-kindergarten students:</w:t>
      </w:r>
      <w:r w:rsidRPr="00F40DEE">
        <w:rPr>
          <w:color w:val="000000"/>
          <w:sz w:val="22"/>
          <w:szCs w:val="22"/>
        </w:rPr>
        <w:t xml:space="preserve"> Services for pre-kindergarten </w:t>
      </w:r>
      <w:r w:rsidR="0091162D" w:rsidRPr="00F40DEE">
        <w:rPr>
          <w:color w:val="000000"/>
          <w:sz w:val="22"/>
          <w:szCs w:val="22"/>
        </w:rPr>
        <w:t xml:space="preserve">children who will become students in the </w:t>
      </w:r>
      <w:r w:rsidR="00E131F8" w:rsidRPr="00F40DEE">
        <w:rPr>
          <w:color w:val="000000"/>
          <w:sz w:val="22"/>
          <w:szCs w:val="22"/>
        </w:rPr>
        <w:t xml:space="preserve">eligible </w:t>
      </w:r>
      <w:r w:rsidR="0091162D" w:rsidRPr="00F40DEE">
        <w:rPr>
          <w:color w:val="000000"/>
          <w:sz w:val="22"/>
          <w:szCs w:val="22"/>
        </w:rPr>
        <w:t>schools being served can also</w:t>
      </w:r>
      <w:r w:rsidRPr="00F40DEE">
        <w:rPr>
          <w:color w:val="000000"/>
          <w:sz w:val="22"/>
          <w:szCs w:val="22"/>
        </w:rPr>
        <w:t xml:space="preserve"> participate in activities designed to get them ready to succeed in school. </w:t>
      </w:r>
      <w:r w:rsidR="00A17E5F" w:rsidRPr="00F40DEE">
        <w:rPr>
          <w:color w:val="000000"/>
          <w:sz w:val="22"/>
          <w:szCs w:val="22"/>
        </w:rPr>
        <w:t>Activities targeting pre-kindergarten children may take place during regular school hours, as these times may be the most suitable for serving this population.</w:t>
      </w:r>
    </w:p>
    <w:p w:rsidR="0096485A" w:rsidRPr="00F40DEE" w:rsidRDefault="0096485A" w:rsidP="0096485A">
      <w:pPr>
        <w:rPr>
          <w:color w:val="000000"/>
          <w:sz w:val="16"/>
          <w:szCs w:val="16"/>
          <w:u w:val="single"/>
        </w:rPr>
      </w:pPr>
    </w:p>
    <w:p w:rsidR="0096485A" w:rsidRPr="00F40DEE" w:rsidRDefault="00BD3E77" w:rsidP="0096485A">
      <w:pPr>
        <w:rPr>
          <w:color w:val="000000"/>
          <w:sz w:val="22"/>
          <w:szCs w:val="22"/>
        </w:rPr>
      </w:pPr>
      <w:r w:rsidRPr="00F40DEE">
        <w:rPr>
          <w:color w:val="000000"/>
          <w:sz w:val="22"/>
          <w:szCs w:val="22"/>
          <w:u w:val="single"/>
        </w:rPr>
        <w:t>Summer Programs</w:t>
      </w:r>
      <w:r w:rsidR="0096485A" w:rsidRPr="00F40DEE">
        <w:rPr>
          <w:color w:val="000000"/>
          <w:sz w:val="22"/>
          <w:szCs w:val="22"/>
          <w:u w:val="single"/>
        </w:rPr>
        <w:t>:</w:t>
      </w:r>
      <w:r w:rsidR="0096485A" w:rsidRPr="00F40DEE">
        <w:rPr>
          <w:color w:val="000000"/>
          <w:sz w:val="22"/>
          <w:szCs w:val="22"/>
        </w:rPr>
        <w:t xml:space="preserve"> Grant funds may be used to provide summer activities and programs, but the funds may not be used to fund </w:t>
      </w:r>
      <w:r w:rsidR="0096485A" w:rsidRPr="00F40DEE">
        <w:rPr>
          <w:color w:val="000000"/>
          <w:sz w:val="22"/>
          <w:szCs w:val="22"/>
          <w:u w:val="single"/>
        </w:rPr>
        <w:t>only</w:t>
      </w:r>
      <w:r w:rsidR="0096485A" w:rsidRPr="00F40DEE">
        <w:rPr>
          <w:color w:val="000000"/>
          <w:sz w:val="22"/>
          <w:szCs w:val="22"/>
        </w:rPr>
        <w:t xml:space="preserve"> summer programs. </w:t>
      </w:r>
      <w:r w:rsidRPr="00F40DEE">
        <w:rPr>
          <w:color w:val="000000"/>
          <w:sz w:val="22"/>
          <w:szCs w:val="22"/>
        </w:rPr>
        <w:t>Summer programs should be designed with the same intentionality of academics and enrichment as the school year programs</w:t>
      </w:r>
      <w:r w:rsidR="00CA6FE1" w:rsidRPr="00F40DEE">
        <w:rPr>
          <w:color w:val="000000"/>
          <w:sz w:val="22"/>
          <w:szCs w:val="22"/>
        </w:rPr>
        <w:t>.</w:t>
      </w:r>
    </w:p>
    <w:p w:rsidR="0096485A" w:rsidRPr="00F40DEE" w:rsidRDefault="0096485A" w:rsidP="0096485A">
      <w:pPr>
        <w:rPr>
          <w:sz w:val="22"/>
          <w:szCs w:val="22"/>
        </w:rPr>
      </w:pPr>
    </w:p>
    <w:p w:rsidR="00AD1DFC" w:rsidRPr="00F40DEE" w:rsidRDefault="00AD1DFC" w:rsidP="00AD1DFC">
      <w:pPr>
        <w:rPr>
          <w:b/>
          <w:szCs w:val="32"/>
        </w:rPr>
      </w:pPr>
      <w:r w:rsidRPr="00F40DEE">
        <w:rPr>
          <w:b/>
          <w:szCs w:val="32"/>
        </w:rPr>
        <w:t>Students with Disabilities</w:t>
      </w:r>
    </w:p>
    <w:p w:rsidR="00AD1DFC" w:rsidRPr="00F40DEE" w:rsidRDefault="00AD1DFC" w:rsidP="00AD1DFC">
      <w:pPr>
        <w:rPr>
          <w:color w:val="000000"/>
          <w:sz w:val="22"/>
          <w:szCs w:val="22"/>
        </w:rPr>
      </w:pPr>
      <w:r w:rsidRPr="00F40DEE">
        <w:rPr>
          <w:color w:val="000000"/>
          <w:sz w:val="22"/>
          <w:szCs w:val="22"/>
        </w:rPr>
        <w:t>As recipients of Federal funds, subgrantees must comply with Federal and State civil rights law, including, but not limited to, Section 504 of the Rehabilitation Act of 1973, the Americans with Disabilities Act of 1990, and Part B of the Individuals with Disabilities Education Act.</w:t>
      </w:r>
      <w:r w:rsidR="00E131F8" w:rsidRPr="00F40DEE">
        <w:rPr>
          <w:color w:val="000000"/>
          <w:sz w:val="22"/>
          <w:szCs w:val="22"/>
        </w:rPr>
        <w:t xml:space="preserve"> </w:t>
      </w:r>
      <w:r w:rsidR="00396BA3">
        <w:rPr>
          <w:color w:val="000000"/>
          <w:sz w:val="22"/>
          <w:szCs w:val="22"/>
        </w:rPr>
        <w:t>This means that applicants must have in place strategies that remove or limit any barriers to students with special needs participating in the 21CCLC-fund programs.</w:t>
      </w:r>
    </w:p>
    <w:p w:rsidR="00AD1DFC" w:rsidRPr="00F40DEE" w:rsidRDefault="00AD1DFC" w:rsidP="00A82BC4">
      <w:pPr>
        <w:rPr>
          <w:b/>
          <w:szCs w:val="32"/>
        </w:rPr>
      </w:pPr>
    </w:p>
    <w:p w:rsidR="00CA6FE1" w:rsidRPr="00F40DEE" w:rsidRDefault="00CA6FE1" w:rsidP="00CA6FE1">
      <w:pPr>
        <w:rPr>
          <w:b/>
          <w:szCs w:val="32"/>
        </w:rPr>
      </w:pPr>
      <w:r w:rsidRPr="00F40DEE">
        <w:rPr>
          <w:b/>
          <w:szCs w:val="32"/>
        </w:rPr>
        <w:t>Private Schools</w:t>
      </w:r>
    </w:p>
    <w:p w:rsidR="00CA6FE1" w:rsidRPr="00F40DEE" w:rsidRDefault="00CA6FE1" w:rsidP="00CA6FE1">
      <w:pPr>
        <w:jc w:val="both"/>
        <w:rPr>
          <w:color w:val="000000"/>
          <w:sz w:val="22"/>
          <w:szCs w:val="22"/>
        </w:rPr>
      </w:pPr>
      <w:r w:rsidRPr="00F40DEE">
        <w:rPr>
          <w:b/>
          <w:color w:val="000000"/>
          <w:sz w:val="22"/>
          <w:szCs w:val="22"/>
        </w:rPr>
        <w:t>A public school or other public or private organization that is awarded a grant must provide equitable services to private school students and their families.</w:t>
      </w:r>
      <w:r w:rsidRPr="00F40DEE">
        <w:rPr>
          <w:color w:val="000000"/>
          <w:sz w:val="22"/>
          <w:szCs w:val="22"/>
        </w:rPr>
        <w:t xml:space="preserve"> The private schools must meet the required eligibility requirements and be allowed equitable participation in services, materials and overall programming. Public school districts </w:t>
      </w:r>
      <w:r w:rsidRPr="00F40DEE">
        <w:rPr>
          <w:color w:val="000000"/>
          <w:sz w:val="22"/>
          <w:szCs w:val="22"/>
        </w:rPr>
        <w:lastRenderedPageBreak/>
        <w:t xml:space="preserve">submitting an application must have a meaningful discussion with an authorized representative or designee of each nonpublic school geographically located within the public school building attendance area to document that the nonpublic school was consulted regarding potential participation in the 21 CCLC program. </w:t>
      </w:r>
      <w:r w:rsidRPr="00F40DEE">
        <w:rPr>
          <w:i/>
          <w:color w:val="000000"/>
          <w:sz w:val="22"/>
          <w:szCs w:val="22"/>
        </w:rPr>
        <w:t>Applicants must consult with private school officials during the design and development of the 21 CCLC program on issues such as how student needs will be identified and what services will be offered. If a 21 CCLC grant is awarded, this consultation between the public school/organization and private school must occur on an annual basis to determine interest in 21 CCLC program participation.</w:t>
      </w:r>
      <w:r w:rsidRPr="00F40DEE">
        <w:rPr>
          <w:color w:val="000000"/>
          <w:sz w:val="22"/>
          <w:szCs w:val="22"/>
        </w:rPr>
        <w:t xml:space="preserve"> </w:t>
      </w:r>
    </w:p>
    <w:p w:rsidR="00CA6FE1" w:rsidRPr="00F40DEE" w:rsidRDefault="00CA6FE1" w:rsidP="00A82BC4">
      <w:pPr>
        <w:rPr>
          <w:b/>
          <w:szCs w:val="32"/>
        </w:rPr>
      </w:pPr>
    </w:p>
    <w:p w:rsidR="00AD1DFC" w:rsidRPr="00F40DEE" w:rsidRDefault="00AD1DFC" w:rsidP="00AD1DFC">
      <w:pPr>
        <w:rPr>
          <w:b/>
          <w:szCs w:val="32"/>
        </w:rPr>
      </w:pPr>
      <w:r w:rsidRPr="00F40DEE">
        <w:rPr>
          <w:b/>
          <w:szCs w:val="32"/>
        </w:rPr>
        <w:t>Services to Adults</w:t>
      </w:r>
    </w:p>
    <w:p w:rsidR="00AD1DFC" w:rsidRPr="00F40DEE" w:rsidRDefault="00AD1DFC" w:rsidP="00AD1DFC">
      <w:pPr>
        <w:rPr>
          <w:color w:val="000000"/>
          <w:sz w:val="22"/>
          <w:szCs w:val="22"/>
        </w:rPr>
      </w:pPr>
      <w:r w:rsidRPr="00F40DEE">
        <w:rPr>
          <w:color w:val="000000"/>
          <w:sz w:val="22"/>
          <w:szCs w:val="22"/>
        </w:rPr>
        <w:t xml:space="preserve">Applicants </w:t>
      </w:r>
      <w:r w:rsidRPr="00F40DEE">
        <w:rPr>
          <w:color w:val="000000"/>
          <w:sz w:val="22"/>
          <w:szCs w:val="22"/>
          <w:u w:val="single"/>
        </w:rPr>
        <w:t>must</w:t>
      </w:r>
      <w:r w:rsidRPr="00F40DEE">
        <w:rPr>
          <w:color w:val="000000"/>
          <w:sz w:val="22"/>
          <w:szCs w:val="22"/>
        </w:rPr>
        <w:t xml:space="preserve"> provide services to the families of children who are served in the program.  Local programs may offer services to support parental involvement and family literacy. Services may be provided to families of students to advance the students’ academic achievement.  However, adult/family programs funded with 21 CCLC funds are open only to adults who are family members of youth participating in 21 CCLC programming. </w:t>
      </w:r>
    </w:p>
    <w:p w:rsidR="00AD1DFC" w:rsidRPr="00F40DEE" w:rsidRDefault="00AD1DFC" w:rsidP="00AD1DFC">
      <w:pPr>
        <w:rPr>
          <w:color w:val="000000"/>
          <w:sz w:val="22"/>
          <w:szCs w:val="22"/>
        </w:rPr>
      </w:pPr>
    </w:p>
    <w:p w:rsidR="00AD1DFC" w:rsidRPr="00F40DEE" w:rsidRDefault="00AD1DFC" w:rsidP="00AD1DFC">
      <w:pPr>
        <w:rPr>
          <w:b/>
          <w:color w:val="336699"/>
          <w:sz w:val="32"/>
          <w:szCs w:val="32"/>
        </w:rPr>
      </w:pPr>
      <w:r w:rsidRPr="00F40DEE">
        <w:rPr>
          <w:color w:val="000000"/>
          <w:sz w:val="22"/>
          <w:szCs w:val="22"/>
        </w:rPr>
        <w:t>Activities targeting adult family members may take place during regular school hours, as these times may be the most suitable for serving this population.</w:t>
      </w:r>
    </w:p>
    <w:p w:rsidR="00CA6FE1" w:rsidRPr="00F40DEE" w:rsidRDefault="00CA6FE1" w:rsidP="00A82BC4">
      <w:pPr>
        <w:rPr>
          <w:b/>
          <w:szCs w:val="32"/>
        </w:rPr>
      </w:pPr>
    </w:p>
    <w:p w:rsidR="007E0478" w:rsidRPr="00F40DEE" w:rsidRDefault="007E0478" w:rsidP="00A82BC4">
      <w:pPr>
        <w:rPr>
          <w:b/>
          <w:szCs w:val="32"/>
        </w:rPr>
      </w:pPr>
      <w:r w:rsidRPr="00F40DEE">
        <w:rPr>
          <w:b/>
          <w:szCs w:val="32"/>
        </w:rPr>
        <w:t>Project Starting Date</w:t>
      </w:r>
    </w:p>
    <w:p w:rsidR="007E0478" w:rsidRPr="00F40DEE" w:rsidRDefault="004A1F30" w:rsidP="00A82BC4">
      <w:pPr>
        <w:rPr>
          <w:color w:val="000000"/>
          <w:sz w:val="22"/>
          <w:szCs w:val="22"/>
        </w:rPr>
      </w:pPr>
      <w:r w:rsidRPr="00F40DEE">
        <w:rPr>
          <w:b/>
          <w:color w:val="000000"/>
          <w:sz w:val="22"/>
          <w:szCs w:val="22"/>
          <w:u w:val="single"/>
        </w:rPr>
        <w:t>The grant award period for Cohort</w:t>
      </w:r>
      <w:r w:rsidR="00396BA3">
        <w:rPr>
          <w:b/>
          <w:color w:val="000000"/>
          <w:sz w:val="22"/>
          <w:szCs w:val="22"/>
          <w:u w:val="single"/>
        </w:rPr>
        <w:t xml:space="preserve"> 11</w:t>
      </w:r>
      <w:r w:rsidRPr="00F40DEE">
        <w:rPr>
          <w:b/>
          <w:color w:val="000000"/>
          <w:sz w:val="22"/>
          <w:szCs w:val="22"/>
          <w:u w:val="single"/>
        </w:rPr>
        <w:t xml:space="preserve"> will be October 1</w:t>
      </w:r>
      <w:r w:rsidR="00396BA3">
        <w:rPr>
          <w:b/>
          <w:color w:val="000000"/>
          <w:sz w:val="22"/>
          <w:szCs w:val="22"/>
          <w:u w:val="single"/>
        </w:rPr>
        <w:t xml:space="preserve">, 2015 </w:t>
      </w:r>
      <w:r w:rsidRPr="00F40DEE">
        <w:rPr>
          <w:b/>
          <w:color w:val="000000"/>
          <w:sz w:val="22"/>
          <w:szCs w:val="22"/>
          <w:u w:val="single"/>
        </w:rPr>
        <w:t xml:space="preserve"> through September 30, 201</w:t>
      </w:r>
      <w:r w:rsidR="00396BA3">
        <w:rPr>
          <w:b/>
          <w:color w:val="000000"/>
          <w:sz w:val="22"/>
          <w:szCs w:val="22"/>
          <w:u w:val="single"/>
        </w:rPr>
        <w:t>6</w:t>
      </w:r>
      <w:r w:rsidRPr="00F40DEE">
        <w:rPr>
          <w:color w:val="000000"/>
          <w:sz w:val="22"/>
          <w:szCs w:val="22"/>
        </w:rPr>
        <w:t>. The actual date when an awardee may obligate funds will be when the application is fully approved and the Grant Award Notice is available in GMS.</w:t>
      </w:r>
      <w:r w:rsidR="00976AED" w:rsidRPr="00F40DEE">
        <w:rPr>
          <w:color w:val="000000"/>
          <w:sz w:val="22"/>
          <w:szCs w:val="22"/>
        </w:rPr>
        <w:t xml:space="preserve"> </w:t>
      </w:r>
      <w:r w:rsidR="007E0478" w:rsidRPr="00F40DEE">
        <w:rPr>
          <w:color w:val="000000"/>
          <w:sz w:val="22"/>
          <w:szCs w:val="22"/>
        </w:rPr>
        <w:t xml:space="preserve">An application shall plan for a project starting date of no earlier than </w:t>
      </w:r>
      <w:r w:rsidRPr="00F40DEE">
        <w:rPr>
          <w:color w:val="000000"/>
          <w:sz w:val="22"/>
          <w:szCs w:val="22"/>
        </w:rPr>
        <w:t>October 1</w:t>
      </w:r>
      <w:r w:rsidR="007E0478" w:rsidRPr="00F40DEE">
        <w:rPr>
          <w:color w:val="000000"/>
          <w:sz w:val="22"/>
          <w:szCs w:val="22"/>
        </w:rPr>
        <w:t xml:space="preserve"> and an ending date of </w:t>
      </w:r>
      <w:r w:rsidRPr="00F40DEE">
        <w:rPr>
          <w:color w:val="000000"/>
          <w:sz w:val="22"/>
          <w:szCs w:val="22"/>
        </w:rPr>
        <w:t>September 30</w:t>
      </w:r>
      <w:r w:rsidR="00E131F8" w:rsidRPr="00F40DEE">
        <w:rPr>
          <w:color w:val="000000"/>
          <w:sz w:val="22"/>
          <w:szCs w:val="22"/>
        </w:rPr>
        <w:t xml:space="preserve">. All </w:t>
      </w:r>
      <w:r w:rsidRPr="00F40DEE">
        <w:rPr>
          <w:color w:val="000000"/>
          <w:sz w:val="22"/>
          <w:szCs w:val="22"/>
        </w:rPr>
        <w:t>obligations</w:t>
      </w:r>
      <w:r w:rsidR="00E131F8" w:rsidRPr="00F40DEE">
        <w:rPr>
          <w:color w:val="000000"/>
          <w:sz w:val="22"/>
          <w:szCs w:val="22"/>
        </w:rPr>
        <w:t xml:space="preserve"> </w:t>
      </w:r>
      <w:r w:rsidR="007E0478" w:rsidRPr="00F40DEE">
        <w:rPr>
          <w:color w:val="000000"/>
          <w:sz w:val="22"/>
          <w:szCs w:val="22"/>
        </w:rPr>
        <w:t xml:space="preserve">of funds must occur within these dates. </w:t>
      </w:r>
      <w:r w:rsidR="00945594" w:rsidRPr="00F40DEE">
        <w:rPr>
          <w:color w:val="000000"/>
          <w:sz w:val="22"/>
          <w:szCs w:val="22"/>
        </w:rPr>
        <w:t>Failure to begin and maintain the programming within the designated timelines of this application may result in reduced funding</w:t>
      </w:r>
      <w:r w:rsidR="00E131F8" w:rsidRPr="00F40DEE">
        <w:rPr>
          <w:color w:val="000000"/>
          <w:sz w:val="22"/>
          <w:szCs w:val="22"/>
        </w:rPr>
        <w:t xml:space="preserve"> in future years</w:t>
      </w:r>
      <w:r w:rsidR="00945594" w:rsidRPr="00F40DEE">
        <w:rPr>
          <w:color w:val="000000"/>
          <w:sz w:val="22"/>
          <w:szCs w:val="22"/>
        </w:rPr>
        <w:t xml:space="preserve">. </w:t>
      </w:r>
    </w:p>
    <w:p w:rsidR="00AD1DFC" w:rsidRPr="00F40DEE" w:rsidRDefault="00AD1DFC" w:rsidP="00A82BC4">
      <w:pPr>
        <w:rPr>
          <w:color w:val="000000"/>
          <w:sz w:val="22"/>
          <w:szCs w:val="22"/>
        </w:rPr>
      </w:pPr>
    </w:p>
    <w:p w:rsidR="00AD1DFC" w:rsidRPr="00F40DEE" w:rsidRDefault="00AD1DFC" w:rsidP="00A82BC4">
      <w:pPr>
        <w:rPr>
          <w:color w:val="000000"/>
          <w:sz w:val="22"/>
          <w:szCs w:val="22"/>
        </w:rPr>
      </w:pPr>
      <w:r w:rsidRPr="00F40DEE">
        <w:rPr>
          <w:color w:val="000000"/>
          <w:sz w:val="22"/>
          <w:szCs w:val="22"/>
        </w:rPr>
        <w:t>Subgrantees</w:t>
      </w:r>
      <w:r w:rsidR="00E131F8" w:rsidRPr="00F40DEE">
        <w:rPr>
          <w:color w:val="000000"/>
          <w:sz w:val="22"/>
          <w:szCs w:val="22"/>
        </w:rPr>
        <w:t xml:space="preserve"> may </w:t>
      </w:r>
      <w:r w:rsidR="004A1F30" w:rsidRPr="00F40DEE">
        <w:rPr>
          <w:color w:val="000000"/>
          <w:sz w:val="22"/>
          <w:szCs w:val="22"/>
        </w:rPr>
        <w:t xml:space="preserve">not </w:t>
      </w:r>
      <w:r w:rsidR="00E131F8" w:rsidRPr="00F40DEE">
        <w:rPr>
          <w:color w:val="000000"/>
          <w:sz w:val="22"/>
          <w:szCs w:val="22"/>
        </w:rPr>
        <w:t xml:space="preserve">begin to obligate funds </w:t>
      </w:r>
      <w:r w:rsidR="004A1F30" w:rsidRPr="00F40DEE">
        <w:rPr>
          <w:color w:val="000000"/>
          <w:sz w:val="22"/>
          <w:szCs w:val="22"/>
        </w:rPr>
        <w:t xml:space="preserve">with this initial </w:t>
      </w:r>
      <w:r w:rsidR="00AE5A34" w:rsidRPr="00F40DEE">
        <w:rPr>
          <w:color w:val="000000"/>
          <w:sz w:val="22"/>
          <w:szCs w:val="22"/>
        </w:rPr>
        <w:t>cohort</w:t>
      </w:r>
      <w:r w:rsidR="004A1F30" w:rsidRPr="00F40DEE">
        <w:rPr>
          <w:color w:val="000000"/>
          <w:sz w:val="22"/>
          <w:szCs w:val="22"/>
        </w:rPr>
        <w:t xml:space="preserve"> 10 grant until the grant is </w:t>
      </w:r>
      <w:r w:rsidR="00E131F8" w:rsidRPr="00F40DEE">
        <w:rPr>
          <w:color w:val="000000"/>
          <w:sz w:val="22"/>
          <w:szCs w:val="22"/>
        </w:rPr>
        <w:t xml:space="preserve">beginning on the first day of the award period, </w:t>
      </w:r>
      <w:r w:rsidR="00AE5A34" w:rsidRPr="00F40DEE">
        <w:rPr>
          <w:color w:val="000000"/>
          <w:sz w:val="22"/>
          <w:szCs w:val="22"/>
        </w:rPr>
        <w:t>October</w:t>
      </w:r>
      <w:r w:rsidR="00E131F8" w:rsidRPr="00F40DEE">
        <w:rPr>
          <w:color w:val="000000"/>
          <w:sz w:val="22"/>
          <w:szCs w:val="22"/>
        </w:rPr>
        <w:t xml:space="preserve"> 1, 2014, as per the mailed award letter and the GAN available on GMS. </w:t>
      </w:r>
    </w:p>
    <w:p w:rsidR="00AE5A34" w:rsidRPr="00F40DEE" w:rsidRDefault="00AE5A34" w:rsidP="0096485A">
      <w:pPr>
        <w:rPr>
          <w:b/>
          <w:color w:val="3970EB"/>
          <w:szCs w:val="32"/>
        </w:rPr>
      </w:pPr>
    </w:p>
    <w:p w:rsidR="0096485A" w:rsidRPr="00F40DEE" w:rsidRDefault="0096485A" w:rsidP="0096485A">
      <w:pPr>
        <w:rPr>
          <w:b/>
          <w:szCs w:val="32"/>
        </w:rPr>
      </w:pPr>
      <w:r w:rsidRPr="00F40DEE">
        <w:rPr>
          <w:b/>
          <w:szCs w:val="32"/>
        </w:rPr>
        <w:t>Integrating After-School Programs with the Regular School Day</w:t>
      </w:r>
    </w:p>
    <w:p w:rsidR="0096485A" w:rsidRPr="00F40DEE" w:rsidRDefault="0096485A" w:rsidP="0096485A">
      <w:pPr>
        <w:rPr>
          <w:color w:val="000000"/>
          <w:sz w:val="22"/>
          <w:szCs w:val="22"/>
        </w:rPr>
      </w:pPr>
      <w:r w:rsidRPr="00F40DEE">
        <w:rPr>
          <w:color w:val="000000"/>
          <w:sz w:val="22"/>
          <w:szCs w:val="22"/>
        </w:rPr>
        <w:t>Eff</w:t>
      </w:r>
      <w:r w:rsidR="00C65521" w:rsidRPr="00F40DEE">
        <w:rPr>
          <w:color w:val="000000"/>
          <w:sz w:val="22"/>
          <w:szCs w:val="22"/>
        </w:rPr>
        <w:t xml:space="preserve">ective integration of after </w:t>
      </w:r>
      <w:r w:rsidRPr="00F40DEE">
        <w:rPr>
          <w:color w:val="000000"/>
          <w:sz w:val="22"/>
          <w:szCs w:val="22"/>
        </w:rPr>
        <w:t>school program</w:t>
      </w:r>
      <w:r w:rsidR="008B4354" w:rsidRPr="00F40DEE">
        <w:rPr>
          <w:color w:val="000000"/>
          <w:sz w:val="22"/>
          <w:szCs w:val="22"/>
        </w:rPr>
        <w:t>ming</w:t>
      </w:r>
      <w:r w:rsidRPr="00F40DEE">
        <w:rPr>
          <w:color w:val="000000"/>
          <w:sz w:val="22"/>
          <w:szCs w:val="22"/>
        </w:rPr>
        <w:t xml:space="preserve"> with the regular school day requires that there be a dedicated effort</w:t>
      </w:r>
      <w:r w:rsidR="005B70D9" w:rsidRPr="00F40DEE">
        <w:rPr>
          <w:color w:val="000000"/>
          <w:sz w:val="22"/>
          <w:szCs w:val="22"/>
        </w:rPr>
        <w:t xml:space="preserve"> and strong intention</w:t>
      </w:r>
      <w:r w:rsidRPr="00F40DEE">
        <w:rPr>
          <w:color w:val="000000"/>
          <w:sz w:val="22"/>
          <w:szCs w:val="22"/>
        </w:rPr>
        <w:t xml:space="preserve"> to achieve ongoing communication and articulation of issues between </w:t>
      </w:r>
      <w:r w:rsidR="00A225DC" w:rsidRPr="00F40DEE">
        <w:rPr>
          <w:color w:val="000000"/>
          <w:sz w:val="22"/>
          <w:szCs w:val="22"/>
        </w:rPr>
        <w:t xml:space="preserve">regular school </w:t>
      </w:r>
      <w:r w:rsidR="00C65521" w:rsidRPr="00F40DEE">
        <w:rPr>
          <w:color w:val="000000"/>
          <w:sz w:val="22"/>
          <w:szCs w:val="22"/>
        </w:rPr>
        <w:t xml:space="preserve">and after </w:t>
      </w:r>
      <w:r w:rsidR="008B4354" w:rsidRPr="00F40DEE">
        <w:rPr>
          <w:color w:val="000000"/>
          <w:sz w:val="22"/>
          <w:szCs w:val="22"/>
        </w:rPr>
        <w:t>school staff. Collaborative e</w:t>
      </w:r>
      <w:r w:rsidRPr="00F40DEE">
        <w:rPr>
          <w:color w:val="000000"/>
          <w:sz w:val="22"/>
          <w:szCs w:val="22"/>
        </w:rPr>
        <w:t xml:space="preserve">fforts may </w:t>
      </w:r>
      <w:r w:rsidR="008B4354" w:rsidRPr="00F40DEE">
        <w:rPr>
          <w:color w:val="000000"/>
          <w:sz w:val="22"/>
          <w:szCs w:val="22"/>
        </w:rPr>
        <w:t>include, but are not limited to;</w:t>
      </w:r>
      <w:r w:rsidRPr="00F40DEE">
        <w:rPr>
          <w:color w:val="000000"/>
          <w:sz w:val="22"/>
          <w:szCs w:val="22"/>
        </w:rPr>
        <w:t xml:space="preserve"> combining meeting or training opportunities, identifying preferred methods of communication (e.g., a note in the school mailbox, e-mail, etc.), monthly meetings with </w:t>
      </w:r>
      <w:r w:rsidR="005B70D9" w:rsidRPr="00F40DEE">
        <w:rPr>
          <w:color w:val="000000"/>
          <w:sz w:val="22"/>
          <w:szCs w:val="22"/>
        </w:rPr>
        <w:t>school leadership, and active participation of school staff in planning and implementation of grant-funded activities</w:t>
      </w:r>
      <w:r w:rsidRPr="00F40DEE">
        <w:rPr>
          <w:color w:val="000000"/>
          <w:sz w:val="22"/>
          <w:szCs w:val="22"/>
        </w:rPr>
        <w:t xml:space="preserve">. </w:t>
      </w:r>
    </w:p>
    <w:p w:rsidR="007E0478" w:rsidRPr="00F40DEE" w:rsidRDefault="007E0478" w:rsidP="00A82BC4">
      <w:pPr>
        <w:rPr>
          <w:color w:val="000000"/>
          <w:sz w:val="22"/>
          <w:szCs w:val="22"/>
        </w:rPr>
      </w:pPr>
    </w:p>
    <w:p w:rsidR="00207EF3" w:rsidRPr="00F40DEE" w:rsidRDefault="00207EF3" w:rsidP="00B1527E">
      <w:pPr>
        <w:rPr>
          <w:b/>
          <w:szCs w:val="32"/>
        </w:rPr>
      </w:pPr>
      <w:r w:rsidRPr="00F40DEE">
        <w:rPr>
          <w:b/>
          <w:szCs w:val="32"/>
        </w:rPr>
        <w:t>Project Coordinator</w:t>
      </w:r>
    </w:p>
    <w:p w:rsidR="0096485A" w:rsidRPr="00F40DEE" w:rsidRDefault="006479B1" w:rsidP="0096485A">
      <w:pPr>
        <w:jc w:val="both"/>
        <w:rPr>
          <w:sz w:val="22"/>
          <w:szCs w:val="22"/>
        </w:rPr>
      </w:pPr>
      <w:r w:rsidRPr="00F40DEE">
        <w:rPr>
          <w:sz w:val="22"/>
          <w:szCs w:val="22"/>
        </w:rPr>
        <w:t xml:space="preserve">A project coordinator must be assigned as the manager of the grant. This individual will serve as the primary point of contact for information dissemination and coordination. </w:t>
      </w:r>
      <w:r w:rsidR="0096485A" w:rsidRPr="00F40DEE">
        <w:rPr>
          <w:sz w:val="22"/>
          <w:szCs w:val="22"/>
        </w:rPr>
        <w:t xml:space="preserve">This coordinator will oversee all aspects of the grant to include budgetary accountability and compliance, ensuring the programming goals and objectives are met and submitting all required reports in a timely and quality manner. </w:t>
      </w:r>
    </w:p>
    <w:p w:rsidR="0096485A" w:rsidRPr="00F40DEE" w:rsidRDefault="0096485A" w:rsidP="00207EF3">
      <w:pPr>
        <w:jc w:val="both"/>
        <w:rPr>
          <w:sz w:val="16"/>
          <w:szCs w:val="16"/>
        </w:rPr>
      </w:pPr>
    </w:p>
    <w:p w:rsidR="00A43367" w:rsidRDefault="006479B1" w:rsidP="00207EF3">
      <w:pPr>
        <w:jc w:val="both"/>
        <w:rPr>
          <w:sz w:val="22"/>
          <w:szCs w:val="22"/>
        </w:rPr>
      </w:pPr>
      <w:r w:rsidRPr="00F40DEE">
        <w:rPr>
          <w:sz w:val="22"/>
          <w:szCs w:val="22"/>
        </w:rPr>
        <w:t>This individual will be required to attend a minimum of one annual meeting/training</w:t>
      </w:r>
      <w:r w:rsidR="004C10BA" w:rsidRPr="00F40DEE">
        <w:rPr>
          <w:sz w:val="22"/>
          <w:szCs w:val="22"/>
        </w:rPr>
        <w:t xml:space="preserve"> as well as an initial orientation</w:t>
      </w:r>
      <w:r w:rsidRPr="00F40DEE">
        <w:rPr>
          <w:sz w:val="22"/>
          <w:szCs w:val="22"/>
        </w:rPr>
        <w:t>.</w:t>
      </w:r>
      <w:r w:rsidR="004C10BA" w:rsidRPr="00F40DEE">
        <w:rPr>
          <w:sz w:val="22"/>
          <w:szCs w:val="22"/>
        </w:rPr>
        <w:t xml:space="preserve"> The annual meeting is held</w:t>
      </w:r>
      <w:r w:rsidR="00BD3561" w:rsidRPr="00F40DEE">
        <w:rPr>
          <w:sz w:val="22"/>
          <w:szCs w:val="22"/>
        </w:rPr>
        <w:t xml:space="preserve"> in person</w:t>
      </w:r>
      <w:r w:rsidR="004C10BA" w:rsidRPr="00F40DEE">
        <w:rPr>
          <w:sz w:val="22"/>
          <w:szCs w:val="22"/>
        </w:rPr>
        <w:t xml:space="preserve"> each fall and the orientation is </w:t>
      </w:r>
      <w:r w:rsidR="00D478C1" w:rsidRPr="00F40DEE">
        <w:rPr>
          <w:sz w:val="22"/>
          <w:szCs w:val="22"/>
        </w:rPr>
        <w:t>currently</w:t>
      </w:r>
      <w:r w:rsidR="004C10BA" w:rsidRPr="00F40DEE">
        <w:rPr>
          <w:sz w:val="22"/>
          <w:szCs w:val="22"/>
        </w:rPr>
        <w:t xml:space="preserve"> held </w:t>
      </w:r>
      <w:r w:rsidR="00396BA3">
        <w:rPr>
          <w:sz w:val="22"/>
          <w:szCs w:val="22"/>
        </w:rPr>
        <w:t xml:space="preserve">in Riverton in the fall. </w:t>
      </w:r>
      <w:r w:rsidR="00F1370D" w:rsidRPr="00F40DEE">
        <w:rPr>
          <w:sz w:val="22"/>
          <w:szCs w:val="22"/>
        </w:rPr>
        <w:t xml:space="preserve"> </w:t>
      </w:r>
    </w:p>
    <w:p w:rsidR="00396BA3" w:rsidRPr="00F40DEE" w:rsidRDefault="00396BA3" w:rsidP="00207EF3">
      <w:pPr>
        <w:jc w:val="both"/>
        <w:rPr>
          <w:sz w:val="22"/>
          <w:szCs w:val="22"/>
        </w:rPr>
      </w:pPr>
    </w:p>
    <w:p w:rsidR="00A43367" w:rsidRPr="00F40DEE" w:rsidRDefault="00A43367" w:rsidP="00A43367">
      <w:pPr>
        <w:rPr>
          <w:sz w:val="22"/>
          <w:szCs w:val="22"/>
        </w:rPr>
      </w:pPr>
      <w:r w:rsidRPr="00F40DEE">
        <w:rPr>
          <w:bCs/>
          <w:iCs/>
          <w:sz w:val="22"/>
          <w:szCs w:val="22"/>
        </w:rPr>
        <w:t>This grant is labor intensive. It is highly recommended that one person/position be hired as the full-time project coordinator and that another person be hired either full or part time as</w:t>
      </w:r>
      <w:r w:rsidR="00C75104" w:rsidRPr="00F40DEE">
        <w:rPr>
          <w:bCs/>
          <w:iCs/>
          <w:sz w:val="22"/>
          <w:szCs w:val="22"/>
        </w:rPr>
        <w:t xml:space="preserve"> the</w:t>
      </w:r>
      <w:r w:rsidRPr="00F40DEE">
        <w:rPr>
          <w:bCs/>
          <w:iCs/>
          <w:sz w:val="22"/>
          <w:szCs w:val="22"/>
        </w:rPr>
        <w:t xml:space="preserve"> </w:t>
      </w:r>
      <w:r w:rsidR="00F1370D" w:rsidRPr="00F40DEE">
        <w:rPr>
          <w:bCs/>
          <w:iCs/>
          <w:sz w:val="22"/>
          <w:szCs w:val="22"/>
        </w:rPr>
        <w:t xml:space="preserve">local </w:t>
      </w:r>
      <w:r w:rsidRPr="00F40DEE">
        <w:rPr>
          <w:bCs/>
          <w:iCs/>
          <w:sz w:val="22"/>
          <w:szCs w:val="22"/>
        </w:rPr>
        <w:t>evaluator for this particular grant to manage data collection, reporting, and evaluation</w:t>
      </w:r>
      <w:r w:rsidR="00742222" w:rsidRPr="00F40DEE">
        <w:rPr>
          <w:bCs/>
          <w:iCs/>
          <w:sz w:val="22"/>
          <w:szCs w:val="22"/>
        </w:rPr>
        <w:t xml:space="preserve"> to help ensure</w:t>
      </w:r>
      <w:r w:rsidR="00F1370D" w:rsidRPr="00F40DEE">
        <w:rPr>
          <w:bCs/>
          <w:iCs/>
          <w:sz w:val="22"/>
          <w:szCs w:val="22"/>
        </w:rPr>
        <w:t xml:space="preserve"> project success.</w:t>
      </w:r>
      <w:r w:rsidR="00F1370D" w:rsidRPr="00396BA3">
        <w:rPr>
          <w:bCs/>
          <w:iCs/>
          <w:sz w:val="22"/>
          <w:szCs w:val="22"/>
          <w:u w:val="single"/>
        </w:rPr>
        <w:t xml:space="preserve"> This application requires at least a .5FTE project coordinator to be part of the budget</w:t>
      </w:r>
      <w:r w:rsidR="00CA6FE1" w:rsidRPr="00396BA3">
        <w:rPr>
          <w:bCs/>
          <w:iCs/>
          <w:sz w:val="22"/>
          <w:szCs w:val="22"/>
          <w:u w:val="single"/>
        </w:rPr>
        <w:t xml:space="preserve"> for a new program</w:t>
      </w:r>
      <w:r w:rsidR="00CA6FE1" w:rsidRPr="00F40DEE">
        <w:rPr>
          <w:bCs/>
          <w:iCs/>
          <w:sz w:val="22"/>
          <w:szCs w:val="22"/>
        </w:rPr>
        <w:t>. Current Subgrantees must clearly indicate the time and effort of a budgeted proj</w:t>
      </w:r>
      <w:r w:rsidR="00396BA3">
        <w:rPr>
          <w:bCs/>
          <w:iCs/>
          <w:sz w:val="22"/>
          <w:szCs w:val="22"/>
        </w:rPr>
        <w:t>ect coordinator in this Cohort 11</w:t>
      </w:r>
      <w:r w:rsidR="00CA6FE1" w:rsidRPr="00F40DEE">
        <w:rPr>
          <w:bCs/>
          <w:iCs/>
          <w:sz w:val="22"/>
          <w:szCs w:val="22"/>
        </w:rPr>
        <w:t xml:space="preserve"> application as well as the time and effort for 21 CCLC programs funded through other cohorts.</w:t>
      </w:r>
    </w:p>
    <w:p w:rsidR="00207EF3" w:rsidRPr="00F40DEE" w:rsidRDefault="00207EF3" w:rsidP="00A82BC4">
      <w:pPr>
        <w:rPr>
          <w:color w:val="000000"/>
          <w:sz w:val="22"/>
          <w:szCs w:val="22"/>
        </w:rPr>
      </w:pPr>
    </w:p>
    <w:p w:rsidR="008D76E1" w:rsidRPr="00F40DEE" w:rsidRDefault="008D76E1" w:rsidP="00B1527E">
      <w:pPr>
        <w:rPr>
          <w:b/>
          <w:szCs w:val="32"/>
        </w:rPr>
      </w:pPr>
      <w:r w:rsidRPr="00F40DEE">
        <w:rPr>
          <w:b/>
          <w:szCs w:val="32"/>
        </w:rPr>
        <w:t>Advisory Council</w:t>
      </w:r>
    </w:p>
    <w:p w:rsidR="008D76E1" w:rsidRPr="00F40DEE" w:rsidRDefault="008D76E1" w:rsidP="008D76E1">
      <w:pPr>
        <w:jc w:val="both"/>
        <w:rPr>
          <w:b/>
          <w:sz w:val="22"/>
          <w:szCs w:val="22"/>
        </w:rPr>
      </w:pPr>
      <w:r w:rsidRPr="00F40DEE">
        <w:rPr>
          <w:sz w:val="22"/>
          <w:szCs w:val="22"/>
        </w:rPr>
        <w:t>Each applicant is required to convene an advisory council that is actively engaged in the development and implementation of the after-school program(s). Council members should represent a diversity of expertise and can include, but are not limited to: parents,</w:t>
      </w:r>
      <w:r w:rsidRPr="00F40DEE">
        <w:rPr>
          <w:color w:val="000000"/>
          <w:sz w:val="22"/>
          <w:szCs w:val="22"/>
        </w:rPr>
        <w:t xml:space="preserve"> superintendents, principals, teachers</w:t>
      </w:r>
      <w:r w:rsidRPr="00F40DEE">
        <w:rPr>
          <w:sz w:val="22"/>
          <w:szCs w:val="22"/>
        </w:rPr>
        <w:t xml:space="preserve">, members of civic/service organizations </w:t>
      </w:r>
      <w:r w:rsidRPr="00F40DEE">
        <w:rPr>
          <w:sz w:val="22"/>
          <w:szCs w:val="22"/>
        </w:rPr>
        <w:lastRenderedPageBreak/>
        <w:t xml:space="preserve">(e.g., Chamber of Commerce, Kiwanis), members of the business community, state and local government representatives (e.g., Parks and Recreation, city council, mayor’s office), and other community members with relevant and demonstrated expertise (e.g., medical, mental health, and law enforcement professionals). An existing committee may serve this purpose as long as </w:t>
      </w:r>
      <w:r w:rsidR="005E588F" w:rsidRPr="00F40DEE">
        <w:rPr>
          <w:sz w:val="22"/>
          <w:szCs w:val="22"/>
        </w:rPr>
        <w:t xml:space="preserve">1) </w:t>
      </w:r>
      <w:r w:rsidRPr="00F40DEE">
        <w:rPr>
          <w:sz w:val="22"/>
          <w:szCs w:val="22"/>
        </w:rPr>
        <w:t>it has representation from the app</w:t>
      </w:r>
      <w:r w:rsidR="005E588F" w:rsidRPr="00F40DEE">
        <w:rPr>
          <w:sz w:val="22"/>
          <w:szCs w:val="22"/>
        </w:rPr>
        <w:t xml:space="preserve">licant agency and </w:t>
      </w:r>
      <w:r w:rsidR="00CA6FE1" w:rsidRPr="00F40DEE">
        <w:rPr>
          <w:sz w:val="22"/>
          <w:szCs w:val="22"/>
        </w:rPr>
        <w:t>required</w:t>
      </w:r>
      <w:r w:rsidR="005E588F" w:rsidRPr="00F40DEE">
        <w:rPr>
          <w:sz w:val="22"/>
          <w:szCs w:val="22"/>
        </w:rPr>
        <w:t xml:space="preserve"> partners</w:t>
      </w:r>
      <w:r w:rsidR="00CA6FE1" w:rsidRPr="00F40DEE">
        <w:rPr>
          <w:sz w:val="22"/>
          <w:szCs w:val="22"/>
        </w:rPr>
        <w:t xml:space="preserve"> that may include 21 CCLC attendees and parents of 21 CCLC attendees</w:t>
      </w:r>
      <w:r w:rsidR="005E588F" w:rsidRPr="00F40DEE">
        <w:rPr>
          <w:sz w:val="22"/>
          <w:szCs w:val="22"/>
        </w:rPr>
        <w:t xml:space="preserve"> and 2) </w:t>
      </w:r>
      <w:r w:rsidR="00B12901" w:rsidRPr="00F40DEE">
        <w:rPr>
          <w:sz w:val="22"/>
          <w:szCs w:val="22"/>
        </w:rPr>
        <w:t xml:space="preserve">is able to </w:t>
      </w:r>
      <w:r w:rsidR="00B12901" w:rsidRPr="00F40DEE">
        <w:rPr>
          <w:b/>
          <w:sz w:val="22"/>
          <w:szCs w:val="22"/>
        </w:rPr>
        <w:t>document</w:t>
      </w:r>
      <w:r w:rsidR="005E588F" w:rsidRPr="00F40DEE">
        <w:rPr>
          <w:b/>
          <w:sz w:val="22"/>
          <w:szCs w:val="22"/>
        </w:rPr>
        <w:t xml:space="preserve"> focused work on afterschool programs</w:t>
      </w:r>
      <w:r w:rsidR="00CA6FE1" w:rsidRPr="00F40DEE">
        <w:rPr>
          <w:b/>
          <w:sz w:val="22"/>
          <w:szCs w:val="22"/>
        </w:rPr>
        <w:t xml:space="preserve"> with regular agenda items</w:t>
      </w:r>
      <w:r w:rsidR="005E588F" w:rsidRPr="00F40DEE">
        <w:rPr>
          <w:b/>
          <w:sz w:val="22"/>
          <w:szCs w:val="22"/>
        </w:rPr>
        <w:t>.</w:t>
      </w:r>
    </w:p>
    <w:p w:rsidR="008D76E1" w:rsidRPr="00F40DEE" w:rsidRDefault="008D76E1" w:rsidP="008D76E1">
      <w:pPr>
        <w:jc w:val="both"/>
        <w:rPr>
          <w:color w:val="000000"/>
          <w:sz w:val="16"/>
          <w:szCs w:val="16"/>
        </w:rPr>
      </w:pPr>
    </w:p>
    <w:p w:rsidR="008D76E1" w:rsidRPr="00F40DEE" w:rsidRDefault="008D76E1" w:rsidP="008D76E1">
      <w:pPr>
        <w:jc w:val="both"/>
        <w:rPr>
          <w:color w:val="000000"/>
          <w:sz w:val="22"/>
          <w:szCs w:val="22"/>
        </w:rPr>
      </w:pPr>
      <w:r w:rsidRPr="00F40DEE">
        <w:rPr>
          <w:color w:val="000000"/>
          <w:sz w:val="22"/>
          <w:szCs w:val="22"/>
        </w:rPr>
        <w:t xml:space="preserve">Community collaboration can ensure that children attending a 21 CCLC program benefit from the collective resources and expertise throughout the community. Effective community partnerships allow for more efficient use of local resources and strengthen the variety of services offered to students. The advisory council should meet on a regular basis and should also serve as a “champion” for after-school programming in the school/community. </w:t>
      </w:r>
    </w:p>
    <w:p w:rsidR="00F94067" w:rsidRPr="00F40DEE" w:rsidRDefault="00F94067" w:rsidP="00A82BC4">
      <w:pPr>
        <w:rPr>
          <w:sz w:val="22"/>
          <w:szCs w:val="22"/>
        </w:rPr>
      </w:pPr>
    </w:p>
    <w:p w:rsidR="008D76E1" w:rsidRPr="00F40DEE" w:rsidRDefault="008D76E1" w:rsidP="00B1527E">
      <w:pPr>
        <w:rPr>
          <w:b/>
          <w:szCs w:val="32"/>
        </w:rPr>
      </w:pPr>
      <w:r w:rsidRPr="00F40DEE">
        <w:rPr>
          <w:b/>
          <w:szCs w:val="32"/>
        </w:rPr>
        <w:t>Meals/Snacks</w:t>
      </w:r>
    </w:p>
    <w:p w:rsidR="00CE3FBB" w:rsidRPr="00396BA3" w:rsidRDefault="008D76E1" w:rsidP="00E9231F">
      <w:pPr>
        <w:jc w:val="both"/>
        <w:rPr>
          <w:color w:val="000000"/>
          <w:sz w:val="22"/>
          <w:szCs w:val="22"/>
        </w:rPr>
      </w:pPr>
      <w:r w:rsidRPr="00F40DEE">
        <w:rPr>
          <w:color w:val="000000"/>
          <w:sz w:val="22"/>
          <w:szCs w:val="22"/>
        </w:rPr>
        <w:t xml:space="preserve">Participating students should be offered a daily nutritious snack. </w:t>
      </w:r>
      <w:r w:rsidR="00F1370D" w:rsidRPr="00F40DEE">
        <w:rPr>
          <w:color w:val="000000"/>
          <w:sz w:val="22"/>
          <w:szCs w:val="22"/>
        </w:rPr>
        <w:t xml:space="preserve">As student snacks </w:t>
      </w:r>
      <w:r w:rsidR="00E9231F" w:rsidRPr="00F40DEE">
        <w:rPr>
          <w:color w:val="000000"/>
          <w:sz w:val="22"/>
          <w:szCs w:val="22"/>
        </w:rPr>
        <w:t>cannot</w:t>
      </w:r>
      <w:r w:rsidR="00F1370D" w:rsidRPr="00F40DEE">
        <w:rPr>
          <w:color w:val="000000"/>
          <w:sz w:val="22"/>
          <w:szCs w:val="22"/>
        </w:rPr>
        <w:t xml:space="preserve"> be purchased using 21</w:t>
      </w:r>
      <w:r w:rsidR="00E9231F" w:rsidRPr="00F40DEE">
        <w:rPr>
          <w:color w:val="000000"/>
          <w:sz w:val="22"/>
          <w:szCs w:val="22"/>
        </w:rPr>
        <w:t xml:space="preserve"> </w:t>
      </w:r>
      <w:r w:rsidR="00F1370D" w:rsidRPr="00F40DEE">
        <w:rPr>
          <w:color w:val="000000"/>
          <w:sz w:val="22"/>
          <w:szCs w:val="22"/>
        </w:rPr>
        <w:t xml:space="preserve">CCLC funds, </w:t>
      </w:r>
      <w:r w:rsidR="00721375" w:rsidRPr="00F40DEE">
        <w:rPr>
          <w:color w:val="000000"/>
          <w:sz w:val="22"/>
          <w:szCs w:val="22"/>
        </w:rPr>
        <w:t>i</w:t>
      </w:r>
      <w:r w:rsidRPr="00F40DEE">
        <w:rPr>
          <w:color w:val="000000"/>
          <w:sz w:val="22"/>
          <w:szCs w:val="22"/>
        </w:rPr>
        <w:t xml:space="preserve">t is highly recommended that 21 CCLC programs utilize the after-school snack reimbursement through the National School </w:t>
      </w:r>
      <w:r w:rsidR="00E374D1" w:rsidRPr="00F40DEE">
        <w:rPr>
          <w:color w:val="000000"/>
          <w:sz w:val="22"/>
          <w:szCs w:val="22"/>
        </w:rPr>
        <w:t>Lunch program.</w:t>
      </w:r>
      <w:r w:rsidR="00F1370D" w:rsidRPr="00F40DEE">
        <w:rPr>
          <w:color w:val="000000"/>
          <w:sz w:val="22"/>
          <w:szCs w:val="22"/>
        </w:rPr>
        <w:t xml:space="preserve"> </w:t>
      </w:r>
      <w:r w:rsidR="00E374D1" w:rsidRPr="00F40DEE">
        <w:rPr>
          <w:color w:val="000000"/>
          <w:sz w:val="22"/>
          <w:szCs w:val="22"/>
        </w:rPr>
        <w:t xml:space="preserve"> For more </w:t>
      </w:r>
      <w:r w:rsidRPr="00F40DEE">
        <w:rPr>
          <w:color w:val="000000"/>
          <w:sz w:val="22"/>
          <w:szCs w:val="22"/>
        </w:rPr>
        <w:t xml:space="preserve">information on the after-school snack program, contact </w:t>
      </w:r>
      <w:r w:rsidR="00B12901" w:rsidRPr="00F40DEE">
        <w:rPr>
          <w:color w:val="000000"/>
          <w:sz w:val="22"/>
          <w:szCs w:val="22"/>
        </w:rPr>
        <w:t>Amanda Anderson</w:t>
      </w:r>
      <w:r w:rsidRPr="00F40DEE">
        <w:rPr>
          <w:color w:val="000000"/>
          <w:sz w:val="22"/>
          <w:szCs w:val="22"/>
        </w:rPr>
        <w:t xml:space="preserve"> at the Wyoming Depar</w:t>
      </w:r>
      <w:r w:rsidR="00B12901" w:rsidRPr="00F40DEE">
        <w:rPr>
          <w:color w:val="000000"/>
          <w:sz w:val="22"/>
          <w:szCs w:val="22"/>
        </w:rPr>
        <w:t>tment of Education at 307-777-7168</w:t>
      </w:r>
      <w:r w:rsidRPr="00F40DEE">
        <w:rPr>
          <w:color w:val="000000"/>
          <w:sz w:val="22"/>
          <w:szCs w:val="22"/>
        </w:rPr>
        <w:t xml:space="preserve"> or </w:t>
      </w:r>
      <w:r w:rsidR="00B12901" w:rsidRPr="00F40DEE">
        <w:rPr>
          <w:color w:val="000000"/>
          <w:sz w:val="22"/>
          <w:szCs w:val="22"/>
          <w:u w:val="single"/>
        </w:rPr>
        <w:t>amanda.anderson</w:t>
      </w:r>
      <w:r w:rsidR="00E9231F" w:rsidRPr="00F40DEE">
        <w:rPr>
          <w:color w:val="000000"/>
          <w:sz w:val="22"/>
          <w:szCs w:val="22"/>
          <w:u w:val="single"/>
        </w:rPr>
        <w:t>@wyo.gov</w:t>
      </w:r>
    </w:p>
    <w:p w:rsidR="00CE3FBB" w:rsidRPr="00F40DEE" w:rsidRDefault="00CE3FBB" w:rsidP="00E9231F">
      <w:pPr>
        <w:jc w:val="both"/>
        <w:rPr>
          <w:sz w:val="22"/>
          <w:szCs w:val="22"/>
        </w:rPr>
      </w:pPr>
    </w:p>
    <w:p w:rsidR="00CE3FBB" w:rsidRPr="00F40DEE" w:rsidRDefault="00CE3FBB" w:rsidP="00E9231F">
      <w:pPr>
        <w:jc w:val="both"/>
        <w:rPr>
          <w:sz w:val="22"/>
          <w:szCs w:val="22"/>
        </w:rPr>
      </w:pPr>
    </w:p>
    <w:p w:rsidR="004C1672" w:rsidRPr="00F40DEE" w:rsidRDefault="00C96754" w:rsidP="00C96754">
      <w:pPr>
        <w:jc w:val="center"/>
        <w:rPr>
          <w:b/>
          <w:sz w:val="32"/>
          <w:szCs w:val="32"/>
          <w:u w:val="single"/>
        </w:rPr>
      </w:pPr>
      <w:r w:rsidRPr="00F40DEE">
        <w:rPr>
          <w:b/>
          <w:sz w:val="32"/>
          <w:szCs w:val="32"/>
          <w:u w:val="single"/>
        </w:rPr>
        <w:t>Funding Information</w:t>
      </w:r>
    </w:p>
    <w:p w:rsidR="00C96754" w:rsidRPr="00F40DEE" w:rsidRDefault="00C96754" w:rsidP="00C96754">
      <w:pPr>
        <w:jc w:val="center"/>
        <w:rPr>
          <w:b/>
          <w:color w:val="009999"/>
          <w:sz w:val="22"/>
          <w:szCs w:val="22"/>
          <w:u w:val="single"/>
        </w:rPr>
      </w:pPr>
    </w:p>
    <w:p w:rsidR="00B1527E" w:rsidRPr="00F40DEE" w:rsidRDefault="004C1672" w:rsidP="004C1672">
      <w:pPr>
        <w:rPr>
          <w:b/>
          <w:szCs w:val="32"/>
        </w:rPr>
      </w:pPr>
      <w:r w:rsidRPr="00F40DEE">
        <w:rPr>
          <w:b/>
          <w:szCs w:val="32"/>
        </w:rPr>
        <w:t>Grant Awards</w:t>
      </w:r>
    </w:p>
    <w:p w:rsidR="004C1672" w:rsidRPr="00F40DEE" w:rsidRDefault="004C1672" w:rsidP="00B1527E">
      <w:pPr>
        <w:ind w:left="720"/>
        <w:rPr>
          <w:b/>
          <w:sz w:val="22"/>
          <w:szCs w:val="22"/>
        </w:rPr>
      </w:pPr>
      <w:r w:rsidRPr="00F40DEE">
        <w:rPr>
          <w:b/>
          <w:sz w:val="22"/>
          <w:szCs w:val="22"/>
        </w:rPr>
        <w:t xml:space="preserve">Total Funds Available: </w:t>
      </w:r>
      <w:r w:rsidRPr="00F40DEE">
        <w:rPr>
          <w:b/>
          <w:sz w:val="22"/>
          <w:szCs w:val="22"/>
        </w:rPr>
        <w:tab/>
      </w:r>
      <w:r w:rsidR="001A6D94" w:rsidRPr="00F40DEE">
        <w:rPr>
          <w:b/>
          <w:sz w:val="22"/>
          <w:szCs w:val="22"/>
        </w:rPr>
        <w:t>$</w:t>
      </w:r>
      <w:r w:rsidR="00396BA3">
        <w:rPr>
          <w:b/>
          <w:sz w:val="22"/>
          <w:szCs w:val="22"/>
        </w:rPr>
        <w:t>700,000</w:t>
      </w:r>
    </w:p>
    <w:p w:rsidR="004C1672" w:rsidRPr="00F40DEE" w:rsidRDefault="004C1672" w:rsidP="00B1527E">
      <w:pPr>
        <w:ind w:left="720"/>
        <w:rPr>
          <w:b/>
          <w:sz w:val="22"/>
          <w:szCs w:val="22"/>
        </w:rPr>
      </w:pPr>
      <w:r w:rsidRPr="00F40DEE">
        <w:rPr>
          <w:b/>
          <w:sz w:val="22"/>
          <w:szCs w:val="22"/>
        </w:rPr>
        <w:t>Length of Grants:</w:t>
      </w:r>
      <w:r w:rsidRPr="00F40DEE">
        <w:rPr>
          <w:b/>
          <w:sz w:val="22"/>
          <w:szCs w:val="22"/>
        </w:rPr>
        <w:tab/>
      </w:r>
      <w:r w:rsidRPr="00F40DEE">
        <w:rPr>
          <w:b/>
          <w:sz w:val="22"/>
          <w:szCs w:val="22"/>
        </w:rPr>
        <w:tab/>
      </w:r>
      <w:r w:rsidR="00513AF3" w:rsidRPr="00F40DEE">
        <w:rPr>
          <w:b/>
          <w:sz w:val="22"/>
          <w:szCs w:val="22"/>
        </w:rPr>
        <w:t xml:space="preserve">Up to </w:t>
      </w:r>
      <w:r w:rsidRPr="00F40DEE">
        <w:rPr>
          <w:b/>
          <w:sz w:val="22"/>
          <w:szCs w:val="22"/>
        </w:rPr>
        <w:t xml:space="preserve">5 </w:t>
      </w:r>
      <w:r w:rsidR="00513AF3" w:rsidRPr="00F40DEE">
        <w:rPr>
          <w:b/>
          <w:sz w:val="22"/>
          <w:szCs w:val="22"/>
        </w:rPr>
        <w:t xml:space="preserve">consecutive </w:t>
      </w:r>
      <w:r w:rsidRPr="00F40DEE">
        <w:rPr>
          <w:b/>
          <w:sz w:val="22"/>
          <w:szCs w:val="22"/>
        </w:rPr>
        <w:t>years</w:t>
      </w:r>
    </w:p>
    <w:p w:rsidR="004C1672" w:rsidRPr="00F40DEE" w:rsidRDefault="004C1672" w:rsidP="00B1527E">
      <w:pPr>
        <w:ind w:left="720"/>
        <w:rPr>
          <w:b/>
          <w:sz w:val="22"/>
          <w:szCs w:val="22"/>
        </w:rPr>
      </w:pPr>
      <w:r w:rsidRPr="00F40DEE">
        <w:rPr>
          <w:b/>
          <w:sz w:val="22"/>
          <w:szCs w:val="22"/>
        </w:rPr>
        <w:t>Minimum Grant Amount:</w:t>
      </w:r>
      <w:r w:rsidRPr="00F40DEE">
        <w:rPr>
          <w:b/>
          <w:sz w:val="22"/>
          <w:szCs w:val="22"/>
        </w:rPr>
        <w:tab/>
        <w:t>$50,000</w:t>
      </w:r>
      <w:r w:rsidR="001A6D94" w:rsidRPr="00F40DEE">
        <w:rPr>
          <w:b/>
          <w:sz w:val="22"/>
          <w:szCs w:val="22"/>
        </w:rPr>
        <w:t>.00</w:t>
      </w:r>
    </w:p>
    <w:p w:rsidR="001A6D94" w:rsidRPr="00F40DEE" w:rsidRDefault="001A6D94" w:rsidP="00B1527E">
      <w:pPr>
        <w:ind w:left="720"/>
        <w:rPr>
          <w:b/>
          <w:sz w:val="22"/>
          <w:szCs w:val="22"/>
        </w:rPr>
      </w:pPr>
      <w:r w:rsidRPr="00F40DEE">
        <w:rPr>
          <w:b/>
          <w:sz w:val="22"/>
          <w:szCs w:val="22"/>
        </w:rPr>
        <w:t>Maximum Grant Amount</w:t>
      </w:r>
      <w:r w:rsidRPr="00F40DEE">
        <w:rPr>
          <w:b/>
          <w:sz w:val="22"/>
          <w:szCs w:val="22"/>
        </w:rPr>
        <w:tab/>
        <w:t>$</w:t>
      </w:r>
      <w:r w:rsidR="00396BA3">
        <w:rPr>
          <w:b/>
          <w:sz w:val="22"/>
          <w:szCs w:val="22"/>
        </w:rPr>
        <w:t>125,000</w:t>
      </w:r>
    </w:p>
    <w:p w:rsidR="004C1672" w:rsidRPr="00F40DEE" w:rsidRDefault="001A6D94" w:rsidP="00B1527E">
      <w:pPr>
        <w:ind w:left="720"/>
        <w:rPr>
          <w:b/>
          <w:sz w:val="22"/>
          <w:szCs w:val="22"/>
        </w:rPr>
      </w:pPr>
      <w:r w:rsidRPr="00F40DEE">
        <w:rPr>
          <w:b/>
          <w:sz w:val="22"/>
          <w:szCs w:val="22"/>
        </w:rPr>
        <w:t>Number of Awards</w:t>
      </w:r>
      <w:r w:rsidR="0017062F" w:rsidRPr="00F40DEE">
        <w:rPr>
          <w:b/>
          <w:sz w:val="22"/>
          <w:szCs w:val="22"/>
        </w:rPr>
        <w:t xml:space="preserve">: </w:t>
      </w:r>
      <w:r w:rsidR="0017062F" w:rsidRPr="00F40DEE">
        <w:rPr>
          <w:b/>
          <w:sz w:val="22"/>
          <w:szCs w:val="22"/>
        </w:rPr>
        <w:tab/>
      </w:r>
      <w:r w:rsidRPr="00F40DEE">
        <w:rPr>
          <w:b/>
          <w:sz w:val="22"/>
          <w:szCs w:val="22"/>
        </w:rPr>
        <w:tab/>
      </w:r>
      <w:r w:rsidR="00396BA3">
        <w:rPr>
          <w:b/>
          <w:sz w:val="22"/>
          <w:szCs w:val="22"/>
        </w:rPr>
        <w:t>5-6</w:t>
      </w:r>
    </w:p>
    <w:p w:rsidR="004C1672" w:rsidRPr="00F40DEE" w:rsidRDefault="004C1672" w:rsidP="004C1672">
      <w:pPr>
        <w:rPr>
          <w:b/>
          <w:sz w:val="16"/>
          <w:szCs w:val="16"/>
        </w:rPr>
      </w:pPr>
    </w:p>
    <w:p w:rsidR="00182E36" w:rsidRPr="00F40DEE" w:rsidRDefault="00182E36" w:rsidP="004C1672">
      <w:pPr>
        <w:rPr>
          <w:color w:val="000000"/>
          <w:sz w:val="22"/>
          <w:szCs w:val="22"/>
        </w:rPr>
      </w:pPr>
      <w:r w:rsidRPr="00F40DEE">
        <w:rPr>
          <w:color w:val="000000"/>
          <w:sz w:val="22"/>
          <w:szCs w:val="22"/>
        </w:rPr>
        <w:t>21</w:t>
      </w:r>
      <w:r w:rsidR="005E588F" w:rsidRPr="00F40DEE">
        <w:rPr>
          <w:color w:val="000000"/>
          <w:sz w:val="22"/>
          <w:szCs w:val="22"/>
          <w:vertAlign w:val="superscript"/>
        </w:rPr>
        <w:t>st</w:t>
      </w:r>
      <w:r w:rsidR="005E588F" w:rsidRPr="00F40DEE">
        <w:rPr>
          <w:color w:val="000000"/>
          <w:sz w:val="22"/>
          <w:szCs w:val="22"/>
        </w:rPr>
        <w:t xml:space="preserve"> </w:t>
      </w:r>
      <w:r w:rsidRPr="00F40DEE">
        <w:rPr>
          <w:color w:val="000000"/>
          <w:sz w:val="22"/>
          <w:szCs w:val="22"/>
        </w:rPr>
        <w:t xml:space="preserve"> CCLC grant funds are</w:t>
      </w:r>
      <w:r w:rsidR="004C1672" w:rsidRPr="00F40DEE">
        <w:rPr>
          <w:color w:val="000000"/>
          <w:sz w:val="22"/>
          <w:szCs w:val="22"/>
        </w:rPr>
        <w:t xml:space="preserve"> awarded </w:t>
      </w:r>
      <w:r w:rsidRPr="00F40DEE">
        <w:rPr>
          <w:color w:val="000000"/>
          <w:sz w:val="22"/>
          <w:szCs w:val="22"/>
        </w:rPr>
        <w:t xml:space="preserve">on a competitive basis </w:t>
      </w:r>
      <w:r w:rsidR="004C1672" w:rsidRPr="00F40DEE">
        <w:rPr>
          <w:color w:val="000000"/>
          <w:sz w:val="22"/>
          <w:szCs w:val="22"/>
        </w:rPr>
        <w:t>for up to five consecutive years</w:t>
      </w:r>
      <w:r w:rsidR="00AA681C" w:rsidRPr="00F40DEE">
        <w:rPr>
          <w:color w:val="000000"/>
          <w:sz w:val="22"/>
          <w:szCs w:val="22"/>
        </w:rPr>
        <w:t>. Annual funding is</w:t>
      </w:r>
      <w:r w:rsidR="004C1672" w:rsidRPr="00F40DEE">
        <w:rPr>
          <w:color w:val="000000"/>
          <w:sz w:val="22"/>
          <w:szCs w:val="22"/>
        </w:rPr>
        <w:t xml:space="preserve"> contingent upon satisfactory progress toward </w:t>
      </w:r>
      <w:r w:rsidR="004605D7" w:rsidRPr="00F40DEE">
        <w:rPr>
          <w:color w:val="000000"/>
          <w:sz w:val="22"/>
          <w:szCs w:val="22"/>
        </w:rPr>
        <w:t>21</w:t>
      </w:r>
      <w:r w:rsidR="005A3788" w:rsidRPr="00F40DEE">
        <w:rPr>
          <w:color w:val="000000"/>
          <w:sz w:val="22"/>
          <w:szCs w:val="22"/>
        </w:rPr>
        <w:t>st</w:t>
      </w:r>
      <w:r w:rsidR="004605D7" w:rsidRPr="00F40DEE">
        <w:rPr>
          <w:color w:val="000000"/>
          <w:sz w:val="22"/>
          <w:szCs w:val="22"/>
        </w:rPr>
        <w:t xml:space="preserve"> CCLC objectives</w:t>
      </w:r>
      <w:r w:rsidR="00EB01EA" w:rsidRPr="00F40DEE">
        <w:rPr>
          <w:color w:val="000000"/>
          <w:sz w:val="22"/>
          <w:szCs w:val="22"/>
        </w:rPr>
        <w:t xml:space="preserve">, compliance with both state and federal </w:t>
      </w:r>
      <w:r w:rsidR="0030079E" w:rsidRPr="00F40DEE">
        <w:rPr>
          <w:color w:val="000000"/>
          <w:sz w:val="22"/>
          <w:szCs w:val="22"/>
        </w:rPr>
        <w:t>regulations</w:t>
      </w:r>
      <w:r w:rsidR="005A3788" w:rsidRPr="00F40DEE">
        <w:rPr>
          <w:color w:val="000000"/>
          <w:sz w:val="22"/>
          <w:szCs w:val="22"/>
        </w:rPr>
        <w:t xml:space="preserve"> that include local evaluation and continuous improvement processes,</w:t>
      </w:r>
      <w:r w:rsidR="004C1672" w:rsidRPr="00F40DEE">
        <w:rPr>
          <w:color w:val="000000"/>
          <w:sz w:val="22"/>
          <w:szCs w:val="22"/>
        </w:rPr>
        <w:t xml:space="preserve"> and the availability of federal funds. </w:t>
      </w:r>
    </w:p>
    <w:p w:rsidR="00E730AC" w:rsidRPr="00F40DEE" w:rsidRDefault="00E730AC" w:rsidP="004C1672">
      <w:pPr>
        <w:rPr>
          <w:color w:val="000000"/>
          <w:sz w:val="16"/>
          <w:szCs w:val="16"/>
        </w:rPr>
      </w:pPr>
    </w:p>
    <w:p w:rsidR="00182E36" w:rsidRPr="00F40DEE" w:rsidRDefault="00182E36" w:rsidP="00182E36">
      <w:pPr>
        <w:jc w:val="both"/>
        <w:rPr>
          <w:sz w:val="22"/>
          <w:szCs w:val="22"/>
        </w:rPr>
      </w:pPr>
      <w:r w:rsidRPr="00F40DEE">
        <w:rPr>
          <w:sz w:val="22"/>
          <w:szCs w:val="22"/>
        </w:rPr>
        <w:t>Grants may be awarded to serve elementary, junior high/middle school and/or high school students. Applicants may apply for funding to support:</w:t>
      </w:r>
    </w:p>
    <w:p w:rsidR="00182E36" w:rsidRPr="00F40DEE" w:rsidRDefault="00182E36" w:rsidP="00DD1850">
      <w:pPr>
        <w:numPr>
          <w:ilvl w:val="0"/>
          <w:numId w:val="8"/>
        </w:numPr>
        <w:jc w:val="both"/>
        <w:rPr>
          <w:sz w:val="22"/>
          <w:szCs w:val="22"/>
        </w:rPr>
      </w:pPr>
      <w:r w:rsidRPr="00F40DEE">
        <w:rPr>
          <w:sz w:val="22"/>
          <w:szCs w:val="22"/>
        </w:rPr>
        <w:t xml:space="preserve">An after-school program during the regular school year. </w:t>
      </w:r>
    </w:p>
    <w:p w:rsidR="00182E36" w:rsidRPr="00F40DEE" w:rsidRDefault="00182E36" w:rsidP="00DD1850">
      <w:pPr>
        <w:numPr>
          <w:ilvl w:val="0"/>
          <w:numId w:val="8"/>
        </w:numPr>
        <w:jc w:val="both"/>
        <w:rPr>
          <w:sz w:val="22"/>
          <w:szCs w:val="22"/>
        </w:rPr>
      </w:pPr>
      <w:r w:rsidRPr="00F40DEE">
        <w:rPr>
          <w:sz w:val="22"/>
          <w:szCs w:val="22"/>
        </w:rPr>
        <w:t xml:space="preserve">A before </w:t>
      </w:r>
      <w:r w:rsidRPr="00F40DEE">
        <w:rPr>
          <w:sz w:val="22"/>
          <w:szCs w:val="22"/>
          <w:u w:val="single"/>
        </w:rPr>
        <w:t>and</w:t>
      </w:r>
      <w:r w:rsidRPr="00F40DEE">
        <w:rPr>
          <w:sz w:val="22"/>
          <w:szCs w:val="22"/>
        </w:rPr>
        <w:t xml:space="preserve"> after-school program during the regular school year.</w:t>
      </w:r>
    </w:p>
    <w:p w:rsidR="00182E36" w:rsidRPr="00F40DEE" w:rsidRDefault="0017062F" w:rsidP="00DD1850">
      <w:pPr>
        <w:numPr>
          <w:ilvl w:val="0"/>
          <w:numId w:val="8"/>
        </w:numPr>
        <w:jc w:val="both"/>
        <w:rPr>
          <w:sz w:val="22"/>
          <w:szCs w:val="22"/>
        </w:rPr>
      </w:pPr>
      <w:r w:rsidRPr="00F40DEE">
        <w:rPr>
          <w:sz w:val="22"/>
          <w:szCs w:val="22"/>
        </w:rPr>
        <w:t xml:space="preserve">An after-school program during the regular school year </w:t>
      </w:r>
      <w:r w:rsidRPr="00F40DEE">
        <w:rPr>
          <w:sz w:val="22"/>
          <w:szCs w:val="22"/>
          <w:u w:val="single"/>
        </w:rPr>
        <w:t>and</w:t>
      </w:r>
      <w:r w:rsidRPr="00F40DEE">
        <w:rPr>
          <w:sz w:val="22"/>
          <w:szCs w:val="22"/>
        </w:rPr>
        <w:t xml:space="preserve"> a</w:t>
      </w:r>
      <w:r w:rsidR="00182E36" w:rsidRPr="00F40DEE">
        <w:rPr>
          <w:sz w:val="22"/>
          <w:szCs w:val="22"/>
        </w:rPr>
        <w:t xml:space="preserve"> summer</w:t>
      </w:r>
      <w:r w:rsidR="00E832ED" w:rsidRPr="00F40DEE">
        <w:rPr>
          <w:sz w:val="22"/>
          <w:szCs w:val="22"/>
        </w:rPr>
        <w:t xml:space="preserve"> program that is</w:t>
      </w:r>
      <w:r w:rsidR="00182E36" w:rsidRPr="00F40DEE">
        <w:rPr>
          <w:sz w:val="22"/>
          <w:szCs w:val="22"/>
        </w:rPr>
        <w:t xml:space="preserve"> an extension of </w:t>
      </w:r>
      <w:r w:rsidR="00E832ED" w:rsidRPr="00F40DEE">
        <w:rPr>
          <w:sz w:val="22"/>
          <w:szCs w:val="22"/>
        </w:rPr>
        <w:t>the school year after-school program</w:t>
      </w:r>
      <w:r w:rsidRPr="00F40DEE">
        <w:rPr>
          <w:sz w:val="22"/>
          <w:szCs w:val="22"/>
        </w:rPr>
        <w:t>.</w:t>
      </w:r>
    </w:p>
    <w:p w:rsidR="006C3ABF" w:rsidRPr="00F40DEE" w:rsidRDefault="006C3ABF" w:rsidP="006C3ABF">
      <w:pPr>
        <w:jc w:val="both"/>
        <w:rPr>
          <w:sz w:val="22"/>
          <w:szCs w:val="22"/>
        </w:rPr>
      </w:pPr>
    </w:p>
    <w:p w:rsidR="006C3ABF" w:rsidRPr="00F40DEE" w:rsidRDefault="004605D7" w:rsidP="006C3ABF">
      <w:pPr>
        <w:rPr>
          <w:b/>
          <w:szCs w:val="32"/>
        </w:rPr>
      </w:pPr>
      <w:r w:rsidRPr="00F40DEE">
        <w:rPr>
          <w:b/>
          <w:szCs w:val="32"/>
        </w:rPr>
        <w:t>Satisfactory Progress</w:t>
      </w:r>
    </w:p>
    <w:p w:rsidR="008D26E3" w:rsidRPr="00F40DEE" w:rsidRDefault="004605D7" w:rsidP="00A17E5F">
      <w:pPr>
        <w:jc w:val="both"/>
        <w:rPr>
          <w:sz w:val="22"/>
          <w:szCs w:val="22"/>
        </w:rPr>
      </w:pPr>
      <w:r w:rsidRPr="00F40DEE">
        <w:rPr>
          <w:sz w:val="22"/>
          <w:szCs w:val="22"/>
        </w:rPr>
        <w:t xml:space="preserve">Funding is contingent upon satisfactory progress in meeting the objectives of 21 CCLC as reported in the </w:t>
      </w:r>
      <w:r w:rsidR="005E588F" w:rsidRPr="00F40DEE">
        <w:rPr>
          <w:sz w:val="22"/>
          <w:szCs w:val="22"/>
        </w:rPr>
        <w:t>yearly required Continuation Application</w:t>
      </w:r>
      <w:r w:rsidR="00AD1DFC" w:rsidRPr="00F40DEE">
        <w:rPr>
          <w:sz w:val="22"/>
          <w:szCs w:val="22"/>
        </w:rPr>
        <w:t xml:space="preserve"> as well as the Annual Performance Report</w:t>
      </w:r>
      <w:r w:rsidRPr="00F40DEE">
        <w:rPr>
          <w:sz w:val="22"/>
          <w:szCs w:val="22"/>
        </w:rPr>
        <w:t>.</w:t>
      </w:r>
      <w:r w:rsidR="005E588F" w:rsidRPr="00F40DEE">
        <w:rPr>
          <w:sz w:val="22"/>
          <w:szCs w:val="22"/>
        </w:rPr>
        <w:t xml:space="preserve"> Subgrantees need to demonstrate progress on each objective through </w:t>
      </w:r>
      <w:r w:rsidR="002C7232" w:rsidRPr="00F40DEE">
        <w:rPr>
          <w:sz w:val="22"/>
          <w:szCs w:val="22"/>
        </w:rPr>
        <w:t xml:space="preserve">local evaluation and </w:t>
      </w:r>
      <w:r w:rsidR="005E588F" w:rsidRPr="00F40DEE">
        <w:rPr>
          <w:sz w:val="22"/>
          <w:szCs w:val="22"/>
        </w:rPr>
        <w:t>d</w:t>
      </w:r>
      <w:r w:rsidR="002C7232" w:rsidRPr="00F40DEE">
        <w:rPr>
          <w:sz w:val="22"/>
          <w:szCs w:val="22"/>
        </w:rPr>
        <w:t>ata analysis of quality program outcomes as well as quantitative measures of objectives within the grant application.</w:t>
      </w:r>
    </w:p>
    <w:p w:rsidR="008D26E3" w:rsidRPr="00F40DEE" w:rsidRDefault="008D26E3" w:rsidP="00B1527E">
      <w:pPr>
        <w:rPr>
          <w:b/>
          <w:color w:val="3970EB"/>
          <w:szCs w:val="32"/>
        </w:rPr>
      </w:pPr>
    </w:p>
    <w:p w:rsidR="00D20B0B" w:rsidRPr="00F40DEE" w:rsidRDefault="00D20B0B" w:rsidP="00B1527E">
      <w:pPr>
        <w:rPr>
          <w:b/>
          <w:szCs w:val="32"/>
        </w:rPr>
      </w:pPr>
      <w:r w:rsidRPr="00F40DEE">
        <w:rPr>
          <w:b/>
          <w:szCs w:val="32"/>
        </w:rPr>
        <w:t>Funding Amounts</w:t>
      </w:r>
    </w:p>
    <w:p w:rsidR="00FA1457" w:rsidRPr="00F40DEE" w:rsidRDefault="008123C7" w:rsidP="00FA1457">
      <w:pPr>
        <w:rPr>
          <w:color w:val="000000"/>
          <w:sz w:val="22"/>
          <w:szCs w:val="22"/>
        </w:rPr>
      </w:pPr>
      <w:r w:rsidRPr="00F40DEE">
        <w:rPr>
          <w:color w:val="000000"/>
          <w:sz w:val="22"/>
          <w:szCs w:val="22"/>
        </w:rPr>
        <w:t xml:space="preserve">Federal requirements mandate a minimum grant award of $50,000 annually. In addition, the statute requires states to ensure that awards are of sufficient size and scope to support high-quality, effective programs. </w:t>
      </w:r>
    </w:p>
    <w:p w:rsidR="0088797B" w:rsidRPr="00F40DEE" w:rsidRDefault="0088797B" w:rsidP="008123C7">
      <w:pPr>
        <w:rPr>
          <w:color w:val="000000"/>
          <w:sz w:val="16"/>
          <w:szCs w:val="16"/>
        </w:rPr>
      </w:pPr>
    </w:p>
    <w:p w:rsidR="00D20B0B" w:rsidRPr="00F40DEE" w:rsidRDefault="00D20B0B" w:rsidP="00D20B0B">
      <w:pPr>
        <w:rPr>
          <w:color w:val="000000"/>
          <w:sz w:val="22"/>
          <w:szCs w:val="22"/>
        </w:rPr>
      </w:pPr>
      <w:r w:rsidRPr="00F40DEE">
        <w:rPr>
          <w:color w:val="000000"/>
          <w:sz w:val="22"/>
          <w:szCs w:val="22"/>
        </w:rPr>
        <w:t>Grant requests for Wyoming shou</w:t>
      </w:r>
      <w:r w:rsidR="004B4BC5" w:rsidRPr="00F40DEE">
        <w:rPr>
          <w:color w:val="000000"/>
          <w:sz w:val="22"/>
          <w:szCs w:val="22"/>
        </w:rPr>
        <w:t>ld range from $</w:t>
      </w:r>
      <w:r w:rsidR="00396BA3">
        <w:rPr>
          <w:color w:val="000000"/>
          <w:sz w:val="22"/>
          <w:szCs w:val="22"/>
        </w:rPr>
        <w:t>50</w:t>
      </w:r>
      <w:r w:rsidR="005A3788" w:rsidRPr="00F40DEE">
        <w:rPr>
          <w:color w:val="000000"/>
          <w:sz w:val="22"/>
          <w:szCs w:val="22"/>
        </w:rPr>
        <w:t>,000</w:t>
      </w:r>
      <w:r w:rsidR="004B4BC5" w:rsidRPr="00F40DEE">
        <w:rPr>
          <w:color w:val="000000"/>
          <w:sz w:val="22"/>
          <w:szCs w:val="22"/>
        </w:rPr>
        <w:t xml:space="preserve"> up to $</w:t>
      </w:r>
      <w:r w:rsidR="00396BA3">
        <w:rPr>
          <w:color w:val="000000"/>
          <w:sz w:val="22"/>
          <w:szCs w:val="22"/>
        </w:rPr>
        <w:t>12</w:t>
      </w:r>
      <w:r w:rsidR="005A3788" w:rsidRPr="00F40DEE">
        <w:rPr>
          <w:color w:val="000000"/>
          <w:sz w:val="22"/>
          <w:szCs w:val="22"/>
        </w:rPr>
        <w:t>5,000 for program</w:t>
      </w:r>
      <w:r w:rsidR="005E588F" w:rsidRPr="00F40DEE">
        <w:rPr>
          <w:color w:val="000000"/>
          <w:sz w:val="22"/>
          <w:szCs w:val="22"/>
        </w:rPr>
        <w:t>s</w:t>
      </w:r>
      <w:r w:rsidR="005A3788" w:rsidRPr="00F40DEE">
        <w:rPr>
          <w:color w:val="000000"/>
          <w:sz w:val="22"/>
          <w:szCs w:val="22"/>
        </w:rPr>
        <w:t xml:space="preserve"> funded solely with 21</w:t>
      </w:r>
      <w:r w:rsidR="005A3788" w:rsidRPr="00F40DEE">
        <w:rPr>
          <w:color w:val="000000"/>
          <w:sz w:val="22"/>
          <w:szCs w:val="22"/>
          <w:vertAlign w:val="superscript"/>
        </w:rPr>
        <w:t>st</w:t>
      </w:r>
      <w:r w:rsidR="005A3788" w:rsidRPr="00F40DEE">
        <w:rPr>
          <w:color w:val="000000"/>
          <w:sz w:val="22"/>
          <w:szCs w:val="22"/>
        </w:rPr>
        <w:t xml:space="preserve"> CCLC funds</w:t>
      </w:r>
      <w:r w:rsidR="0091162D" w:rsidRPr="00F40DEE">
        <w:rPr>
          <w:color w:val="000000"/>
          <w:sz w:val="22"/>
          <w:szCs w:val="22"/>
        </w:rPr>
        <w:t xml:space="preserve">. </w:t>
      </w:r>
      <w:r w:rsidR="002C7232" w:rsidRPr="00F40DEE">
        <w:rPr>
          <w:color w:val="000000"/>
          <w:sz w:val="22"/>
          <w:szCs w:val="22"/>
        </w:rPr>
        <w:t xml:space="preserve">Funding requests should be based on </w:t>
      </w:r>
      <w:r w:rsidR="002C7232" w:rsidRPr="00F40DEE">
        <w:rPr>
          <w:color w:val="000000"/>
          <w:sz w:val="22"/>
          <w:szCs w:val="22"/>
          <w:u w:val="single"/>
        </w:rPr>
        <w:t>reasonable and necessary</w:t>
      </w:r>
      <w:r w:rsidR="002C7232" w:rsidRPr="00F40DEE">
        <w:rPr>
          <w:color w:val="000000"/>
          <w:sz w:val="22"/>
          <w:szCs w:val="22"/>
        </w:rPr>
        <w:t xml:space="preserve"> costs for meeting the needs of the projected number of regular attendees. An average cost of $750 to $1500 per regular attendee is expected. </w:t>
      </w:r>
      <w:r w:rsidR="00990D57" w:rsidRPr="00F40DEE">
        <w:rPr>
          <w:color w:val="000000"/>
          <w:sz w:val="22"/>
          <w:szCs w:val="22"/>
        </w:rPr>
        <w:t xml:space="preserve">The Wyoming Department of Education </w:t>
      </w:r>
      <w:r w:rsidRPr="00F40DEE">
        <w:rPr>
          <w:color w:val="000000"/>
          <w:sz w:val="22"/>
          <w:szCs w:val="22"/>
        </w:rPr>
        <w:t>reserves the right to determine final grant award amounts and may adjust award</w:t>
      </w:r>
      <w:r w:rsidR="00B95F9E" w:rsidRPr="00F40DEE">
        <w:rPr>
          <w:color w:val="000000"/>
          <w:sz w:val="22"/>
          <w:szCs w:val="22"/>
        </w:rPr>
        <w:t>s</w:t>
      </w:r>
      <w:r w:rsidRPr="00F40DEE">
        <w:rPr>
          <w:color w:val="000000"/>
          <w:sz w:val="22"/>
          <w:szCs w:val="22"/>
        </w:rPr>
        <w:t xml:space="preserve"> based </w:t>
      </w:r>
      <w:r w:rsidRPr="00F40DEE">
        <w:rPr>
          <w:color w:val="000000"/>
          <w:sz w:val="22"/>
          <w:szCs w:val="22"/>
        </w:rPr>
        <w:lastRenderedPageBreak/>
        <w:t xml:space="preserve">upon available funding. The number of grants awarded will ultimately depend on the number of qualifying proposals received and the availability of grant funds. </w:t>
      </w:r>
    </w:p>
    <w:p w:rsidR="005627CD" w:rsidRPr="00F40DEE" w:rsidRDefault="005627CD" w:rsidP="00D20B0B">
      <w:pPr>
        <w:rPr>
          <w:color w:val="FF0000"/>
          <w:sz w:val="16"/>
          <w:szCs w:val="16"/>
        </w:rPr>
      </w:pPr>
    </w:p>
    <w:p w:rsidR="00AD1DFC" w:rsidRPr="00F40DEE" w:rsidRDefault="005627CD" w:rsidP="00D20B0B">
      <w:pPr>
        <w:rPr>
          <w:sz w:val="22"/>
          <w:szCs w:val="22"/>
        </w:rPr>
      </w:pPr>
      <w:r w:rsidRPr="00F40DEE">
        <w:rPr>
          <w:sz w:val="22"/>
          <w:szCs w:val="22"/>
        </w:rPr>
        <w:t xml:space="preserve">All awards are subject to availability of federal funds and </w:t>
      </w:r>
      <w:r w:rsidR="00E131F8" w:rsidRPr="00F40DEE">
        <w:rPr>
          <w:sz w:val="22"/>
          <w:szCs w:val="22"/>
        </w:rPr>
        <w:t>satisfactory implementation of the proposed grant activities and achievement of proposed objectives.</w:t>
      </w:r>
      <w:r w:rsidRPr="00F40DEE">
        <w:rPr>
          <w:sz w:val="22"/>
          <w:szCs w:val="22"/>
        </w:rPr>
        <w:t xml:space="preserve"> </w:t>
      </w:r>
    </w:p>
    <w:p w:rsidR="005627CD" w:rsidRPr="00F40DEE" w:rsidRDefault="005627CD" w:rsidP="00D20B0B">
      <w:pPr>
        <w:rPr>
          <w:sz w:val="22"/>
          <w:szCs w:val="22"/>
        </w:rPr>
      </w:pPr>
    </w:p>
    <w:p w:rsidR="00AD1DFC" w:rsidRPr="00F40DEE" w:rsidRDefault="00AD1DFC" w:rsidP="00AD1DFC">
      <w:pPr>
        <w:rPr>
          <w:b/>
          <w:szCs w:val="32"/>
        </w:rPr>
      </w:pPr>
      <w:r w:rsidRPr="00F40DEE">
        <w:rPr>
          <w:b/>
          <w:szCs w:val="32"/>
        </w:rPr>
        <w:t>Cost Principles</w:t>
      </w:r>
    </w:p>
    <w:p w:rsidR="00AD1DFC" w:rsidRPr="00F40DEE" w:rsidRDefault="00AD1DFC" w:rsidP="00AD1DFC">
      <w:pPr>
        <w:rPr>
          <w:color w:val="000000"/>
          <w:sz w:val="22"/>
          <w:szCs w:val="22"/>
        </w:rPr>
      </w:pPr>
      <w:r w:rsidRPr="00F40DEE">
        <w:rPr>
          <w:color w:val="000000"/>
          <w:sz w:val="22"/>
          <w:szCs w:val="22"/>
        </w:rPr>
        <w:t>All costs must be reasonable and necessary</w:t>
      </w:r>
      <w:r w:rsidR="00750D5D" w:rsidRPr="00F40DEE">
        <w:rPr>
          <w:color w:val="000000"/>
          <w:sz w:val="22"/>
          <w:szCs w:val="22"/>
        </w:rPr>
        <w:t xml:space="preserve"> to carry out the program’s goals and objectives</w:t>
      </w:r>
      <w:r w:rsidRPr="00F40DEE">
        <w:rPr>
          <w:color w:val="000000"/>
          <w:sz w:val="22"/>
          <w:szCs w:val="22"/>
        </w:rPr>
        <w:t>; allocable; properly documented; consistent with the grant program; not used for cost-sharing or match; and legal under State and local law.  21 CCLC funds can be used to supplement, but in no case supplant, Federal, State, local funds or other non-federal funds.</w:t>
      </w:r>
      <w:r w:rsidR="00750D5D" w:rsidRPr="00F40DEE">
        <w:rPr>
          <w:color w:val="000000"/>
          <w:sz w:val="22"/>
          <w:szCs w:val="22"/>
        </w:rPr>
        <w:t xml:space="preserve">  Programs are prohibited from using 21 CCLC grant funds to pay for existing levels of service funded through another source.</w:t>
      </w:r>
      <w:r w:rsidR="00E131F8" w:rsidRPr="00F40DEE">
        <w:rPr>
          <w:color w:val="000000"/>
          <w:sz w:val="22"/>
          <w:szCs w:val="22"/>
        </w:rPr>
        <w:t xml:space="preserve"> Please consult EDGAR (Education Department General Administrative Regulations) Part 76 and 80 as well as the OMB Circular specific to your type of organization for a comprehensive regulations regarding Federal education funds. </w:t>
      </w:r>
    </w:p>
    <w:p w:rsidR="00D87048" w:rsidRPr="00F40DEE" w:rsidRDefault="00D87048" w:rsidP="00D20B0B">
      <w:pPr>
        <w:rPr>
          <w:b/>
          <w:szCs w:val="32"/>
        </w:rPr>
      </w:pPr>
    </w:p>
    <w:p w:rsidR="006567B3" w:rsidRPr="00F40DEE" w:rsidRDefault="006567B3" w:rsidP="00D20B0B">
      <w:pPr>
        <w:rPr>
          <w:b/>
          <w:szCs w:val="32"/>
        </w:rPr>
      </w:pPr>
      <w:r w:rsidRPr="00F40DEE">
        <w:rPr>
          <w:b/>
          <w:szCs w:val="32"/>
        </w:rPr>
        <w:t>Non-allowable Costs</w:t>
      </w:r>
    </w:p>
    <w:p w:rsidR="006567B3" w:rsidRPr="00F40DEE" w:rsidRDefault="006567B3" w:rsidP="00D20B0B">
      <w:pPr>
        <w:rPr>
          <w:sz w:val="22"/>
          <w:szCs w:val="22"/>
        </w:rPr>
      </w:pPr>
      <w:r w:rsidRPr="00F40DEE">
        <w:rPr>
          <w:sz w:val="22"/>
          <w:szCs w:val="22"/>
        </w:rPr>
        <w:t xml:space="preserve">In general, the following expenses are not allowable under the Wyoming 21 CCLC Grant Program:  </w:t>
      </w:r>
    </w:p>
    <w:p w:rsidR="0066076E" w:rsidRPr="00F40DEE" w:rsidRDefault="006567B3" w:rsidP="00DD1850">
      <w:pPr>
        <w:numPr>
          <w:ilvl w:val="0"/>
          <w:numId w:val="14"/>
        </w:numPr>
        <w:rPr>
          <w:sz w:val="22"/>
          <w:szCs w:val="22"/>
        </w:rPr>
      </w:pPr>
      <w:r w:rsidRPr="00F40DEE">
        <w:rPr>
          <w:sz w:val="22"/>
          <w:szCs w:val="22"/>
        </w:rPr>
        <w:t>F</w:t>
      </w:r>
      <w:r w:rsidR="0066076E" w:rsidRPr="00F40DEE">
        <w:rPr>
          <w:sz w:val="22"/>
          <w:szCs w:val="22"/>
        </w:rPr>
        <w:t>acilities, vehicles</w:t>
      </w:r>
      <w:r w:rsidR="00732E5D" w:rsidRPr="00F40DEE">
        <w:rPr>
          <w:sz w:val="22"/>
          <w:szCs w:val="22"/>
        </w:rPr>
        <w:t xml:space="preserve">, </w:t>
      </w:r>
      <w:r w:rsidR="0066076E" w:rsidRPr="00F40DEE">
        <w:rPr>
          <w:sz w:val="22"/>
          <w:szCs w:val="22"/>
        </w:rPr>
        <w:t xml:space="preserve">construction costs or other </w:t>
      </w:r>
      <w:r w:rsidR="004D327D" w:rsidRPr="00F40DEE">
        <w:rPr>
          <w:sz w:val="22"/>
          <w:szCs w:val="22"/>
        </w:rPr>
        <w:t>capita</w:t>
      </w:r>
      <w:r w:rsidR="0066076E" w:rsidRPr="00F40DEE">
        <w:rPr>
          <w:sz w:val="22"/>
          <w:szCs w:val="22"/>
        </w:rPr>
        <w:t>l expenditures</w:t>
      </w:r>
      <w:r w:rsidRPr="00F40DEE">
        <w:rPr>
          <w:sz w:val="22"/>
          <w:szCs w:val="22"/>
        </w:rPr>
        <w:t>;</w:t>
      </w:r>
    </w:p>
    <w:p w:rsidR="006567B3" w:rsidRPr="00F40DEE" w:rsidRDefault="006567B3" w:rsidP="00DD1850">
      <w:pPr>
        <w:numPr>
          <w:ilvl w:val="0"/>
          <w:numId w:val="14"/>
        </w:numPr>
        <w:rPr>
          <w:sz w:val="22"/>
          <w:szCs w:val="22"/>
        </w:rPr>
      </w:pPr>
      <w:r w:rsidRPr="00F40DEE">
        <w:rPr>
          <w:sz w:val="22"/>
          <w:szCs w:val="22"/>
        </w:rPr>
        <w:t>Supplantin</w:t>
      </w:r>
      <w:r w:rsidR="00750D5D" w:rsidRPr="00F40DEE">
        <w:rPr>
          <w:sz w:val="22"/>
          <w:szCs w:val="22"/>
        </w:rPr>
        <w:t>g federal, state or local funds;</w:t>
      </w:r>
    </w:p>
    <w:p w:rsidR="006567B3" w:rsidRPr="00F40DEE" w:rsidRDefault="006567B3" w:rsidP="00DD1850">
      <w:pPr>
        <w:numPr>
          <w:ilvl w:val="0"/>
          <w:numId w:val="14"/>
        </w:numPr>
        <w:rPr>
          <w:sz w:val="22"/>
          <w:szCs w:val="22"/>
        </w:rPr>
      </w:pPr>
      <w:r w:rsidRPr="00F40DEE">
        <w:rPr>
          <w:sz w:val="22"/>
          <w:szCs w:val="22"/>
        </w:rPr>
        <w:t>Proposal development or planning costs;</w:t>
      </w:r>
    </w:p>
    <w:p w:rsidR="006567B3" w:rsidRPr="00F40DEE" w:rsidRDefault="006567B3" w:rsidP="00DD1850">
      <w:pPr>
        <w:numPr>
          <w:ilvl w:val="0"/>
          <w:numId w:val="14"/>
        </w:numPr>
        <w:rPr>
          <w:sz w:val="22"/>
          <w:szCs w:val="22"/>
        </w:rPr>
      </w:pPr>
      <w:r w:rsidRPr="00F40DEE">
        <w:rPr>
          <w:sz w:val="22"/>
          <w:szCs w:val="22"/>
        </w:rPr>
        <w:t>Direct charges for items/services that the indirect cost rate covers;</w:t>
      </w:r>
    </w:p>
    <w:p w:rsidR="00C82CEF" w:rsidRPr="00F40DEE" w:rsidRDefault="00C82CEF" w:rsidP="00DD1850">
      <w:pPr>
        <w:numPr>
          <w:ilvl w:val="0"/>
          <w:numId w:val="14"/>
        </w:numPr>
        <w:rPr>
          <w:sz w:val="22"/>
          <w:szCs w:val="22"/>
        </w:rPr>
      </w:pPr>
      <w:r w:rsidRPr="00F40DEE">
        <w:rPr>
          <w:sz w:val="22"/>
          <w:szCs w:val="22"/>
        </w:rPr>
        <w:t>Food, except for parent and family activities specified in the grant;</w:t>
      </w:r>
    </w:p>
    <w:p w:rsidR="002D7646" w:rsidRPr="00F40DEE" w:rsidRDefault="006567B3" w:rsidP="00DD1850">
      <w:pPr>
        <w:numPr>
          <w:ilvl w:val="0"/>
          <w:numId w:val="14"/>
        </w:numPr>
        <w:rPr>
          <w:sz w:val="22"/>
          <w:szCs w:val="22"/>
        </w:rPr>
      </w:pPr>
      <w:r w:rsidRPr="00F40DEE">
        <w:rPr>
          <w:sz w:val="22"/>
          <w:szCs w:val="22"/>
        </w:rPr>
        <w:t xml:space="preserve">Costs not allowable per EDGAR, which may be accessed at </w:t>
      </w:r>
      <w:hyperlink r:id="rId16" w:history="1">
        <w:r w:rsidRPr="00F40DEE">
          <w:rPr>
            <w:rStyle w:val="Hyperlink"/>
            <w:sz w:val="22"/>
            <w:szCs w:val="22"/>
          </w:rPr>
          <w:t>http://www.ed.gov/policy/fund/reg/edgarReg/edgar.html</w:t>
        </w:r>
      </w:hyperlink>
      <w:r w:rsidRPr="00F40DEE">
        <w:rPr>
          <w:sz w:val="22"/>
          <w:szCs w:val="22"/>
        </w:rPr>
        <w:t>;</w:t>
      </w:r>
      <w:r w:rsidR="002D7646" w:rsidRPr="00F40DEE">
        <w:rPr>
          <w:sz w:val="22"/>
          <w:szCs w:val="22"/>
        </w:rPr>
        <w:t xml:space="preserve"> and</w:t>
      </w:r>
    </w:p>
    <w:p w:rsidR="002D7646" w:rsidRPr="00F40DEE" w:rsidRDefault="006567B3" w:rsidP="00DD1850">
      <w:pPr>
        <w:numPr>
          <w:ilvl w:val="0"/>
          <w:numId w:val="14"/>
        </w:numPr>
        <w:rPr>
          <w:sz w:val="22"/>
          <w:szCs w:val="22"/>
        </w:rPr>
      </w:pPr>
      <w:r w:rsidRPr="00F40DEE">
        <w:rPr>
          <w:sz w:val="22"/>
          <w:szCs w:val="22"/>
        </w:rPr>
        <w:t>Other costs as determined by the Wyoming Department of Education</w:t>
      </w:r>
    </w:p>
    <w:p w:rsidR="002D7646" w:rsidRPr="00F40DEE" w:rsidRDefault="002D7646" w:rsidP="002D7646">
      <w:pPr>
        <w:rPr>
          <w:sz w:val="22"/>
          <w:szCs w:val="22"/>
        </w:rPr>
      </w:pPr>
      <w:r w:rsidRPr="00F40DEE">
        <w:rPr>
          <w:sz w:val="22"/>
          <w:szCs w:val="22"/>
        </w:rPr>
        <w:t xml:space="preserve">Additional allowability information can be found in the appropriate OMB (Office of Management and Budget) circulars at </w:t>
      </w:r>
      <w:hyperlink r:id="rId17" w:history="1">
        <w:r w:rsidRPr="00F40DEE">
          <w:rPr>
            <w:rStyle w:val="Hyperlink"/>
            <w:sz w:val="22"/>
            <w:szCs w:val="22"/>
          </w:rPr>
          <w:t>http://www.whitehouse.gov/omb/circulars\</w:t>
        </w:r>
      </w:hyperlink>
    </w:p>
    <w:p w:rsidR="002D7646" w:rsidRPr="00F40DEE" w:rsidRDefault="002D7646" w:rsidP="002D7646">
      <w:pPr>
        <w:rPr>
          <w:sz w:val="22"/>
          <w:szCs w:val="22"/>
        </w:rPr>
      </w:pPr>
    </w:p>
    <w:p w:rsidR="002D7646" w:rsidRPr="00F40DEE" w:rsidRDefault="002D7646" w:rsidP="002D7646">
      <w:pPr>
        <w:rPr>
          <w:b/>
          <w:szCs w:val="32"/>
        </w:rPr>
      </w:pPr>
      <w:r w:rsidRPr="00F40DEE">
        <w:rPr>
          <w:b/>
          <w:szCs w:val="32"/>
        </w:rPr>
        <w:t>General Funding Information</w:t>
      </w:r>
    </w:p>
    <w:p w:rsidR="004C1672" w:rsidRPr="00F40DEE" w:rsidRDefault="004C1672" w:rsidP="004C1672">
      <w:pPr>
        <w:rPr>
          <w:sz w:val="22"/>
          <w:szCs w:val="22"/>
          <w:u w:val="single"/>
        </w:rPr>
      </w:pPr>
      <w:r w:rsidRPr="00F40DEE">
        <w:rPr>
          <w:sz w:val="22"/>
          <w:szCs w:val="22"/>
          <w:u w:val="single"/>
        </w:rPr>
        <w:t>Match Requirement</w:t>
      </w:r>
      <w:r w:rsidR="002D7646" w:rsidRPr="00F40DEE">
        <w:rPr>
          <w:sz w:val="22"/>
          <w:szCs w:val="22"/>
          <w:u w:val="single"/>
        </w:rPr>
        <w:t>:</w:t>
      </w:r>
    </w:p>
    <w:p w:rsidR="004C1672" w:rsidRPr="00F40DEE" w:rsidRDefault="004C1672" w:rsidP="004C1672">
      <w:pPr>
        <w:rPr>
          <w:color w:val="000000"/>
          <w:sz w:val="22"/>
          <w:szCs w:val="22"/>
        </w:rPr>
      </w:pPr>
      <w:r w:rsidRPr="00F40DEE">
        <w:rPr>
          <w:color w:val="000000"/>
          <w:sz w:val="22"/>
          <w:szCs w:val="22"/>
        </w:rPr>
        <w:t xml:space="preserve">The Wyoming Department of Education does not require a cash or in-kind match from applicants. However, applicants may describe </w:t>
      </w:r>
      <w:r w:rsidR="00814CCB" w:rsidRPr="00F40DEE">
        <w:rPr>
          <w:color w:val="000000"/>
          <w:sz w:val="22"/>
          <w:szCs w:val="22"/>
        </w:rPr>
        <w:t>additional</w:t>
      </w:r>
      <w:r w:rsidRPr="00F40DEE">
        <w:rPr>
          <w:color w:val="000000"/>
          <w:sz w:val="22"/>
          <w:szCs w:val="22"/>
        </w:rPr>
        <w:t xml:space="preserve"> resources in the application to demonstrate capacity to provide services and/or commitment from partnering schools and/or community groups. </w:t>
      </w:r>
      <w:r w:rsidR="002D7646" w:rsidRPr="00F40DEE">
        <w:rPr>
          <w:color w:val="000000"/>
          <w:sz w:val="22"/>
          <w:szCs w:val="22"/>
        </w:rPr>
        <w:t xml:space="preserve">Maintaining records of in-kind services may also be useful in obtaining </w:t>
      </w:r>
      <w:r w:rsidR="00BA589A" w:rsidRPr="00F40DEE">
        <w:rPr>
          <w:color w:val="000000"/>
          <w:sz w:val="22"/>
          <w:szCs w:val="22"/>
        </w:rPr>
        <w:t>other grant funding.</w:t>
      </w:r>
    </w:p>
    <w:p w:rsidR="002D7646" w:rsidRPr="00F40DEE" w:rsidRDefault="002D7646" w:rsidP="001C0FCC">
      <w:pPr>
        <w:rPr>
          <w:b/>
          <w:szCs w:val="32"/>
        </w:rPr>
      </w:pPr>
    </w:p>
    <w:p w:rsidR="001C0FCC" w:rsidRPr="00F40DEE" w:rsidRDefault="0004597C" w:rsidP="001C0FCC">
      <w:pPr>
        <w:rPr>
          <w:sz w:val="22"/>
          <w:szCs w:val="22"/>
        </w:rPr>
      </w:pPr>
      <w:r w:rsidRPr="00F40DEE">
        <w:rPr>
          <w:sz w:val="22"/>
          <w:szCs w:val="22"/>
          <w:u w:val="single"/>
        </w:rPr>
        <w:t>Program Fees:</w:t>
      </w:r>
      <w:r w:rsidRPr="00F40DEE">
        <w:rPr>
          <w:sz w:val="22"/>
          <w:szCs w:val="22"/>
        </w:rPr>
        <w:t xml:space="preserve"> </w:t>
      </w:r>
      <w:r w:rsidR="001C0FCC" w:rsidRPr="00F40DEE">
        <w:rPr>
          <w:sz w:val="22"/>
          <w:szCs w:val="22"/>
        </w:rPr>
        <w:t xml:space="preserve">It is allowable for 21 CCLC programs to charge fees. </w:t>
      </w:r>
      <w:r w:rsidR="00F400E2" w:rsidRPr="00F40DEE">
        <w:rPr>
          <w:sz w:val="22"/>
          <w:szCs w:val="22"/>
        </w:rPr>
        <w:t>However</w:t>
      </w:r>
      <w:r w:rsidR="001C0FCC" w:rsidRPr="00F40DEE">
        <w:rPr>
          <w:sz w:val="22"/>
          <w:szCs w:val="22"/>
        </w:rPr>
        <w:t xml:space="preserve">, it is </w:t>
      </w:r>
      <w:r w:rsidR="002D7646" w:rsidRPr="00F40DEE">
        <w:rPr>
          <w:sz w:val="22"/>
          <w:szCs w:val="22"/>
        </w:rPr>
        <w:t>imperative</w:t>
      </w:r>
      <w:r w:rsidR="001C0FCC" w:rsidRPr="00F40DEE">
        <w:rPr>
          <w:sz w:val="22"/>
          <w:szCs w:val="22"/>
        </w:rPr>
        <w:t xml:space="preserve"> that </w:t>
      </w:r>
      <w:r w:rsidR="00BB507D" w:rsidRPr="00F40DEE">
        <w:rPr>
          <w:sz w:val="22"/>
          <w:szCs w:val="22"/>
        </w:rPr>
        <w:t>programming is</w:t>
      </w:r>
      <w:r w:rsidR="001C0FCC" w:rsidRPr="00F40DEE">
        <w:rPr>
          <w:sz w:val="22"/>
          <w:szCs w:val="22"/>
        </w:rPr>
        <w:t xml:space="preserve"> equally accessible to all students targeted for services, regardless of their ability to pay. Programs that propose to charge fees may not prohibit any family from participating due to the financial inability to pay. Programs that propose to charge fees </w:t>
      </w:r>
      <w:r w:rsidR="001C0FCC" w:rsidRPr="00F40DEE">
        <w:rPr>
          <w:sz w:val="22"/>
          <w:szCs w:val="22"/>
          <w:u w:val="single"/>
        </w:rPr>
        <w:t>must</w:t>
      </w:r>
      <w:r w:rsidR="001C0FCC" w:rsidRPr="00F40DEE">
        <w:rPr>
          <w:sz w:val="22"/>
          <w:szCs w:val="22"/>
        </w:rPr>
        <w:t xml:space="preserve"> also offer a sliding scale of fe</w:t>
      </w:r>
      <w:r w:rsidR="00310364" w:rsidRPr="00F40DEE">
        <w:rPr>
          <w:sz w:val="22"/>
          <w:szCs w:val="22"/>
        </w:rPr>
        <w:t>es and scholarships for those wh</w:t>
      </w:r>
      <w:r w:rsidR="001C0FCC" w:rsidRPr="00F40DEE">
        <w:rPr>
          <w:sz w:val="22"/>
          <w:szCs w:val="22"/>
        </w:rPr>
        <w:t>o cannot afford to par</w:t>
      </w:r>
      <w:r w:rsidR="00EB01EA" w:rsidRPr="00F40DEE">
        <w:rPr>
          <w:sz w:val="22"/>
          <w:szCs w:val="22"/>
        </w:rPr>
        <w:t xml:space="preserve">ticipate. </w:t>
      </w:r>
      <w:r w:rsidR="00EB01EA" w:rsidRPr="00F40DEE">
        <w:rPr>
          <w:b/>
          <w:sz w:val="22"/>
          <w:szCs w:val="22"/>
        </w:rPr>
        <w:t>A</w:t>
      </w:r>
      <w:r w:rsidR="001C0FCC" w:rsidRPr="00F40DEE">
        <w:rPr>
          <w:b/>
          <w:sz w:val="22"/>
          <w:szCs w:val="22"/>
        </w:rPr>
        <w:t>ny income collected from fe</w:t>
      </w:r>
      <w:r w:rsidR="00BB507D" w:rsidRPr="00F40DEE">
        <w:rPr>
          <w:b/>
          <w:sz w:val="22"/>
          <w:szCs w:val="22"/>
        </w:rPr>
        <w:t xml:space="preserve">es must be used to fund </w:t>
      </w:r>
      <w:r w:rsidR="0091162D" w:rsidRPr="00F40DEE">
        <w:rPr>
          <w:b/>
          <w:sz w:val="22"/>
          <w:szCs w:val="22"/>
        </w:rPr>
        <w:t>program activities specified in the grant application.</w:t>
      </w:r>
      <w:r w:rsidR="00BB507D" w:rsidRPr="00F40DEE">
        <w:rPr>
          <w:b/>
          <w:sz w:val="22"/>
          <w:szCs w:val="22"/>
        </w:rPr>
        <w:t xml:space="preserve"> </w:t>
      </w:r>
      <w:r w:rsidR="001C0FCC" w:rsidRPr="00F40DEE">
        <w:rPr>
          <w:b/>
          <w:sz w:val="22"/>
          <w:szCs w:val="22"/>
        </w:rPr>
        <w:t xml:space="preserve">Any fees </w:t>
      </w:r>
      <w:r w:rsidR="00E9231F" w:rsidRPr="00F40DEE">
        <w:rPr>
          <w:b/>
          <w:sz w:val="22"/>
          <w:szCs w:val="22"/>
        </w:rPr>
        <w:t xml:space="preserve">generated through the 21 </w:t>
      </w:r>
      <w:r w:rsidR="002D7646" w:rsidRPr="00F40DEE">
        <w:rPr>
          <w:b/>
          <w:sz w:val="22"/>
          <w:szCs w:val="22"/>
        </w:rPr>
        <w:t xml:space="preserve">CCLC program </w:t>
      </w:r>
      <w:r w:rsidR="001C0FCC" w:rsidRPr="00F40DEE">
        <w:rPr>
          <w:b/>
          <w:sz w:val="22"/>
          <w:szCs w:val="22"/>
        </w:rPr>
        <w:t>must be tracked separately to determine separation of federal funds from the fees.</w:t>
      </w:r>
      <w:r w:rsidR="001C0FCC" w:rsidRPr="00F40DEE">
        <w:rPr>
          <w:sz w:val="22"/>
          <w:szCs w:val="22"/>
        </w:rPr>
        <w:t xml:space="preserve"> </w:t>
      </w:r>
      <w:r w:rsidR="002D7646" w:rsidRPr="00F40DEE">
        <w:rPr>
          <w:sz w:val="22"/>
          <w:szCs w:val="22"/>
        </w:rPr>
        <w:t>Subgrantees may not contract with entities that cannot fulfill this requirement.</w:t>
      </w:r>
      <w:r w:rsidR="00396BA3">
        <w:rPr>
          <w:sz w:val="22"/>
          <w:szCs w:val="22"/>
        </w:rPr>
        <w:t xml:space="preserve">  These regulations may change at any time and subgrantees should understand that collecting fee may result in the</w:t>
      </w:r>
      <w:r w:rsidR="00D20665">
        <w:rPr>
          <w:sz w:val="22"/>
          <w:szCs w:val="22"/>
        </w:rPr>
        <w:t xml:space="preserve"> 21CCLC award being reduced by the amount of fees received. </w:t>
      </w:r>
    </w:p>
    <w:p w:rsidR="004C1672" w:rsidRPr="00F40DEE" w:rsidRDefault="004C1672" w:rsidP="004C1672">
      <w:pPr>
        <w:rPr>
          <w:color w:val="000000"/>
          <w:sz w:val="16"/>
          <w:szCs w:val="16"/>
        </w:rPr>
      </w:pPr>
    </w:p>
    <w:p w:rsidR="006567B3" w:rsidRPr="00F40DEE" w:rsidRDefault="00310364" w:rsidP="0004597C">
      <w:pPr>
        <w:rPr>
          <w:sz w:val="22"/>
          <w:szCs w:val="22"/>
        </w:rPr>
      </w:pPr>
      <w:r w:rsidRPr="00F40DEE">
        <w:rPr>
          <w:sz w:val="22"/>
          <w:szCs w:val="22"/>
          <w:u w:val="single"/>
        </w:rPr>
        <w:t>Carry-over</w:t>
      </w:r>
      <w:r w:rsidR="0004597C" w:rsidRPr="00F40DEE">
        <w:rPr>
          <w:sz w:val="22"/>
          <w:szCs w:val="22"/>
          <w:u w:val="single"/>
        </w:rPr>
        <w:t xml:space="preserve"> Guidelines:</w:t>
      </w:r>
      <w:r w:rsidR="00FA1457" w:rsidRPr="00F40DEE">
        <w:rPr>
          <w:sz w:val="22"/>
          <w:szCs w:val="22"/>
        </w:rPr>
        <w:t xml:space="preserve"> </w:t>
      </w:r>
    </w:p>
    <w:p w:rsidR="0091162D" w:rsidRPr="00F40DEE" w:rsidRDefault="00FA1457" w:rsidP="0004597C">
      <w:pPr>
        <w:rPr>
          <w:sz w:val="22"/>
          <w:szCs w:val="22"/>
        </w:rPr>
      </w:pPr>
      <w:r w:rsidRPr="00F40DEE">
        <w:rPr>
          <w:sz w:val="22"/>
          <w:szCs w:val="22"/>
        </w:rPr>
        <w:t>A</w:t>
      </w:r>
      <w:r w:rsidR="001C0FCC" w:rsidRPr="00F40DEE">
        <w:rPr>
          <w:sz w:val="22"/>
          <w:szCs w:val="22"/>
        </w:rPr>
        <w:t>n organization that receives a 21 CCLC grant may use the funds for allowable cost</w:t>
      </w:r>
      <w:r w:rsidR="00310364" w:rsidRPr="00F40DEE">
        <w:rPr>
          <w:sz w:val="22"/>
          <w:szCs w:val="22"/>
        </w:rPr>
        <w:t>s</w:t>
      </w:r>
      <w:r w:rsidR="001C0FCC" w:rsidRPr="00F40DEE">
        <w:rPr>
          <w:sz w:val="22"/>
          <w:szCs w:val="22"/>
        </w:rPr>
        <w:t xml:space="preserve"> only during the grant award period. </w:t>
      </w:r>
      <w:r w:rsidR="00D20665">
        <w:rPr>
          <w:sz w:val="22"/>
          <w:szCs w:val="22"/>
        </w:rPr>
        <w:t xml:space="preserve">Unexpended grant funds may </w:t>
      </w:r>
      <w:r w:rsidR="0004597C" w:rsidRPr="00F40DEE">
        <w:rPr>
          <w:sz w:val="22"/>
          <w:szCs w:val="22"/>
        </w:rPr>
        <w:t xml:space="preserve">be carried over into the following years of the grant. </w:t>
      </w:r>
    </w:p>
    <w:p w:rsidR="001C0FCC" w:rsidRPr="00F40DEE" w:rsidRDefault="001C0FCC" w:rsidP="001C0FCC">
      <w:pPr>
        <w:rPr>
          <w:sz w:val="22"/>
          <w:szCs w:val="22"/>
        </w:rPr>
      </w:pPr>
    </w:p>
    <w:p w:rsidR="001C0FCC" w:rsidRPr="00F40DEE" w:rsidRDefault="001C0FCC" w:rsidP="001C0FCC">
      <w:pPr>
        <w:rPr>
          <w:b/>
          <w:szCs w:val="32"/>
        </w:rPr>
      </w:pPr>
      <w:r w:rsidRPr="00F40DEE">
        <w:rPr>
          <w:b/>
          <w:szCs w:val="32"/>
        </w:rPr>
        <w:t>Sustainability</w:t>
      </w:r>
    </w:p>
    <w:p w:rsidR="005A3788" w:rsidRPr="00F40DEE" w:rsidRDefault="001C0FCC" w:rsidP="001C0FCC">
      <w:pPr>
        <w:rPr>
          <w:sz w:val="22"/>
          <w:szCs w:val="22"/>
        </w:rPr>
      </w:pPr>
      <w:r w:rsidRPr="00F40DEE">
        <w:rPr>
          <w:sz w:val="22"/>
          <w:szCs w:val="22"/>
        </w:rPr>
        <w:t xml:space="preserve">21 CCLC programs are strongly encouraged to identify other sources of funding and to describe in the 21 CCLC grant application how all of these resources will be combined to offer a high-quality, sustainable program. </w:t>
      </w:r>
      <w:r w:rsidR="00D02BAA" w:rsidRPr="00F40DEE">
        <w:rPr>
          <w:sz w:val="22"/>
          <w:szCs w:val="22"/>
        </w:rPr>
        <w:t xml:space="preserve">In order for the comprehensive plan to be effective in the </w:t>
      </w:r>
      <w:r w:rsidR="0003104F" w:rsidRPr="00F40DEE">
        <w:rPr>
          <w:sz w:val="22"/>
          <w:szCs w:val="22"/>
        </w:rPr>
        <w:t xml:space="preserve">long </w:t>
      </w:r>
      <w:r w:rsidR="00D02BAA" w:rsidRPr="00F40DEE">
        <w:rPr>
          <w:sz w:val="22"/>
          <w:szCs w:val="22"/>
        </w:rPr>
        <w:t xml:space="preserve">term, </w:t>
      </w:r>
      <w:r w:rsidR="00D6635C" w:rsidRPr="00F40DEE">
        <w:rPr>
          <w:sz w:val="22"/>
          <w:szCs w:val="22"/>
        </w:rPr>
        <w:t>it</w:t>
      </w:r>
      <w:r w:rsidR="00D02BAA" w:rsidRPr="00F40DEE">
        <w:rPr>
          <w:sz w:val="22"/>
          <w:szCs w:val="22"/>
        </w:rPr>
        <w:t xml:space="preserve"> must include strateg</w:t>
      </w:r>
      <w:r w:rsidR="00644BE0" w:rsidRPr="00F40DEE">
        <w:rPr>
          <w:sz w:val="22"/>
          <w:szCs w:val="22"/>
        </w:rPr>
        <w:t>ies to ensure the funded projects and activities</w:t>
      </w:r>
      <w:r w:rsidR="00D02BAA" w:rsidRPr="00F40DEE">
        <w:rPr>
          <w:sz w:val="22"/>
          <w:szCs w:val="22"/>
        </w:rPr>
        <w:t xml:space="preserve"> will continue beyond the five-year grant cycle.</w:t>
      </w:r>
      <w:r w:rsidR="008D118D" w:rsidRPr="00F40DEE">
        <w:rPr>
          <w:sz w:val="22"/>
          <w:szCs w:val="22"/>
        </w:rPr>
        <w:t xml:space="preserve"> </w:t>
      </w:r>
      <w:r w:rsidRPr="00F40DEE">
        <w:rPr>
          <w:sz w:val="22"/>
          <w:szCs w:val="22"/>
        </w:rPr>
        <w:t>All applicants are expected to identify and engage collaborative partners who can contribute to developing a vision and planning</w:t>
      </w:r>
      <w:r w:rsidR="00B637C5" w:rsidRPr="00F40DEE">
        <w:rPr>
          <w:sz w:val="22"/>
          <w:szCs w:val="22"/>
        </w:rPr>
        <w:t xml:space="preserve"> model</w:t>
      </w:r>
      <w:r w:rsidRPr="00F40DEE">
        <w:rPr>
          <w:sz w:val="22"/>
          <w:szCs w:val="22"/>
        </w:rPr>
        <w:t xml:space="preserve"> for financial capacity to </w:t>
      </w:r>
      <w:r w:rsidRPr="00F40DEE">
        <w:rPr>
          <w:sz w:val="22"/>
          <w:szCs w:val="22"/>
        </w:rPr>
        <w:lastRenderedPageBreak/>
        <w:t xml:space="preserve">support, and eventually sustain, the community learning center after the five-year grant funding ceases. </w:t>
      </w:r>
      <w:r w:rsidR="005A3788" w:rsidRPr="00F40DEE">
        <w:rPr>
          <w:b/>
          <w:sz w:val="22"/>
          <w:szCs w:val="22"/>
        </w:rPr>
        <w:t>To encourage sustainability planning from the beginning of the grant, awards received in Years 4 and 5 will 15% less than the original grant amount, not to fall below the minimum $50,000 requirement.</w:t>
      </w:r>
      <w:r w:rsidR="005A3788" w:rsidRPr="00F40DEE">
        <w:rPr>
          <w:sz w:val="22"/>
          <w:szCs w:val="22"/>
        </w:rPr>
        <w:t xml:space="preserve">  </w:t>
      </w:r>
    </w:p>
    <w:p w:rsidR="005A3788" w:rsidRPr="00F40DEE" w:rsidRDefault="005A3788" w:rsidP="001C0FCC">
      <w:pPr>
        <w:rPr>
          <w:sz w:val="22"/>
          <w:szCs w:val="22"/>
        </w:rPr>
      </w:pPr>
      <w:r w:rsidRPr="00F40DEE">
        <w:rPr>
          <w:sz w:val="22"/>
          <w:szCs w:val="22"/>
        </w:rPr>
        <w:t>Example:</w:t>
      </w:r>
    </w:p>
    <w:p w:rsidR="005A3788" w:rsidRPr="00F40DEE" w:rsidRDefault="005A3788" w:rsidP="001C0FCC">
      <w:pPr>
        <w:rPr>
          <w:sz w:val="22"/>
          <w:szCs w:val="22"/>
        </w:rPr>
      </w:pPr>
      <w:r w:rsidRPr="00F40DEE">
        <w:rPr>
          <w:sz w:val="22"/>
          <w:szCs w:val="22"/>
        </w:rPr>
        <w:t>Year 1-$100,000</w:t>
      </w:r>
    </w:p>
    <w:p w:rsidR="005A3788" w:rsidRPr="00F40DEE" w:rsidRDefault="005A3788" w:rsidP="001C0FCC">
      <w:pPr>
        <w:rPr>
          <w:sz w:val="22"/>
          <w:szCs w:val="22"/>
        </w:rPr>
      </w:pPr>
      <w:r w:rsidRPr="00F40DEE">
        <w:rPr>
          <w:sz w:val="22"/>
          <w:szCs w:val="22"/>
        </w:rPr>
        <w:t>Year 2-$100,000</w:t>
      </w:r>
    </w:p>
    <w:p w:rsidR="005A3788" w:rsidRPr="00F40DEE" w:rsidRDefault="005A3788" w:rsidP="001C0FCC">
      <w:pPr>
        <w:rPr>
          <w:sz w:val="22"/>
          <w:szCs w:val="22"/>
        </w:rPr>
      </w:pPr>
      <w:r w:rsidRPr="00F40DEE">
        <w:rPr>
          <w:sz w:val="22"/>
          <w:szCs w:val="22"/>
        </w:rPr>
        <w:t>Year 3-$100,000</w:t>
      </w:r>
    </w:p>
    <w:p w:rsidR="005A3788" w:rsidRPr="00F40DEE" w:rsidRDefault="005A3788" w:rsidP="001C0FCC">
      <w:pPr>
        <w:rPr>
          <w:sz w:val="22"/>
          <w:szCs w:val="22"/>
        </w:rPr>
      </w:pPr>
      <w:r w:rsidRPr="00F40DEE">
        <w:rPr>
          <w:sz w:val="22"/>
          <w:szCs w:val="22"/>
        </w:rPr>
        <w:t>Year 4-$85,000</w:t>
      </w:r>
    </w:p>
    <w:p w:rsidR="005A3788" w:rsidRPr="00F40DEE" w:rsidRDefault="005A3788" w:rsidP="001C0FCC">
      <w:pPr>
        <w:rPr>
          <w:sz w:val="22"/>
          <w:szCs w:val="22"/>
        </w:rPr>
      </w:pPr>
      <w:r w:rsidRPr="00F40DEE">
        <w:rPr>
          <w:sz w:val="22"/>
          <w:szCs w:val="22"/>
        </w:rPr>
        <w:t>Year 5-$85,000</w:t>
      </w:r>
    </w:p>
    <w:p w:rsidR="00885CFC" w:rsidRPr="00F40DEE" w:rsidRDefault="00885CFC" w:rsidP="001C0FCC">
      <w:pPr>
        <w:rPr>
          <w:sz w:val="22"/>
          <w:szCs w:val="22"/>
        </w:rPr>
      </w:pPr>
    </w:p>
    <w:p w:rsidR="00A44109" w:rsidRPr="00F40DEE" w:rsidRDefault="00A44109" w:rsidP="001C0FCC">
      <w:pPr>
        <w:rPr>
          <w:sz w:val="22"/>
          <w:szCs w:val="22"/>
        </w:rPr>
      </w:pPr>
    </w:p>
    <w:p w:rsidR="00663C6F" w:rsidRPr="00F40DEE" w:rsidRDefault="00134329" w:rsidP="001C0FCC">
      <w:pPr>
        <w:rPr>
          <w:b/>
          <w:szCs w:val="32"/>
        </w:rPr>
      </w:pPr>
      <w:r w:rsidRPr="00F40DEE">
        <w:rPr>
          <w:b/>
          <w:szCs w:val="32"/>
        </w:rPr>
        <w:t>Orientation</w:t>
      </w:r>
      <w:r w:rsidR="00663C6F" w:rsidRPr="00F40DEE">
        <w:rPr>
          <w:b/>
          <w:szCs w:val="32"/>
        </w:rPr>
        <w:t xml:space="preserve"> Training</w:t>
      </w:r>
    </w:p>
    <w:p w:rsidR="00CE3FBB" w:rsidRPr="00F40DEE" w:rsidRDefault="00663C6F" w:rsidP="0078558C">
      <w:pPr>
        <w:rPr>
          <w:sz w:val="22"/>
          <w:szCs w:val="22"/>
        </w:rPr>
      </w:pPr>
      <w:r w:rsidRPr="00F40DEE">
        <w:rPr>
          <w:sz w:val="22"/>
          <w:szCs w:val="22"/>
        </w:rPr>
        <w:t xml:space="preserve">Applicants </w:t>
      </w:r>
      <w:r w:rsidR="00BA589A" w:rsidRPr="00F40DEE">
        <w:rPr>
          <w:sz w:val="22"/>
          <w:szCs w:val="22"/>
        </w:rPr>
        <w:t xml:space="preserve">that are awarded </w:t>
      </w:r>
      <w:r w:rsidRPr="00F40DEE">
        <w:rPr>
          <w:sz w:val="22"/>
          <w:szCs w:val="22"/>
        </w:rPr>
        <w:t xml:space="preserve">a 21st Century Community Learning Center grant </w:t>
      </w:r>
      <w:r w:rsidR="00BA589A" w:rsidRPr="00F40DEE">
        <w:rPr>
          <w:b/>
          <w:sz w:val="22"/>
          <w:szCs w:val="22"/>
        </w:rPr>
        <w:t>will be required to attend a state-</w:t>
      </w:r>
      <w:r w:rsidRPr="00F40DEE">
        <w:rPr>
          <w:b/>
          <w:sz w:val="22"/>
          <w:szCs w:val="22"/>
        </w:rPr>
        <w:t>sponsored orientation meeting as a condition of receiving their final grant award</w:t>
      </w:r>
      <w:r w:rsidRPr="00F40DEE">
        <w:rPr>
          <w:sz w:val="22"/>
          <w:szCs w:val="22"/>
        </w:rPr>
        <w:t>.  The State may withdraw the grant award of any applicant that fails to attend this orientation meeting.  Information regarding this training will be sent</w:t>
      </w:r>
      <w:r w:rsidR="00134329" w:rsidRPr="00F40DEE">
        <w:rPr>
          <w:sz w:val="22"/>
          <w:szCs w:val="22"/>
        </w:rPr>
        <w:t xml:space="preserve"> to selected applicants</w:t>
      </w:r>
      <w:r w:rsidRPr="00F40DEE">
        <w:rPr>
          <w:sz w:val="22"/>
          <w:szCs w:val="22"/>
        </w:rPr>
        <w:t xml:space="preserve"> with the notification of funding decision in </w:t>
      </w:r>
      <w:r w:rsidR="00D20665">
        <w:rPr>
          <w:sz w:val="22"/>
          <w:szCs w:val="22"/>
        </w:rPr>
        <w:t>October.</w:t>
      </w:r>
    </w:p>
    <w:p w:rsidR="00134329" w:rsidRPr="00F40DEE" w:rsidRDefault="00134329" w:rsidP="0078558C">
      <w:pPr>
        <w:rPr>
          <w:sz w:val="22"/>
          <w:szCs w:val="22"/>
        </w:rPr>
      </w:pPr>
    </w:p>
    <w:p w:rsidR="00170CB6" w:rsidRPr="00F40DEE" w:rsidRDefault="00BA589A" w:rsidP="008517C5">
      <w:pPr>
        <w:jc w:val="center"/>
        <w:rPr>
          <w:b/>
          <w:sz w:val="32"/>
          <w:szCs w:val="32"/>
          <w:u w:val="single"/>
        </w:rPr>
      </w:pPr>
      <w:r w:rsidRPr="00F40DEE">
        <w:rPr>
          <w:b/>
          <w:sz w:val="32"/>
          <w:szCs w:val="32"/>
          <w:u w:val="single"/>
        </w:rPr>
        <w:t xml:space="preserve">Post-Award </w:t>
      </w:r>
      <w:r w:rsidR="00EC52E9" w:rsidRPr="00F40DEE">
        <w:rPr>
          <w:b/>
          <w:sz w:val="32"/>
          <w:szCs w:val="32"/>
          <w:u w:val="single"/>
        </w:rPr>
        <w:t>Evaluation Requirements</w:t>
      </w:r>
    </w:p>
    <w:p w:rsidR="00170CB6" w:rsidRPr="00F40DEE" w:rsidRDefault="00170CB6" w:rsidP="00170CB6">
      <w:pPr>
        <w:rPr>
          <w:color w:val="000000"/>
          <w:sz w:val="22"/>
          <w:szCs w:val="22"/>
        </w:rPr>
      </w:pPr>
    </w:p>
    <w:p w:rsidR="00170CB6" w:rsidRPr="00F40DEE" w:rsidRDefault="00170CB6" w:rsidP="005E2C9A">
      <w:pPr>
        <w:rPr>
          <w:b/>
          <w:szCs w:val="32"/>
        </w:rPr>
      </w:pPr>
      <w:r w:rsidRPr="00F40DEE">
        <w:rPr>
          <w:b/>
          <w:szCs w:val="32"/>
        </w:rPr>
        <w:t>Monitoring</w:t>
      </w:r>
      <w:r w:rsidR="003D6689" w:rsidRPr="00F40DEE">
        <w:rPr>
          <w:b/>
          <w:szCs w:val="32"/>
        </w:rPr>
        <w:t xml:space="preserve"> and Program Quality </w:t>
      </w:r>
    </w:p>
    <w:p w:rsidR="00170CB6" w:rsidRPr="00F40DEE" w:rsidRDefault="003D6689" w:rsidP="00170CB6">
      <w:pPr>
        <w:rPr>
          <w:color w:val="000000"/>
          <w:sz w:val="22"/>
          <w:szCs w:val="22"/>
        </w:rPr>
      </w:pPr>
      <w:r w:rsidRPr="00F40DEE">
        <w:rPr>
          <w:color w:val="000000"/>
          <w:sz w:val="22"/>
          <w:szCs w:val="22"/>
        </w:rPr>
        <w:t xml:space="preserve">Site visit observations will take place to ensure program quality. </w:t>
      </w:r>
      <w:r w:rsidR="00170CB6" w:rsidRPr="00F40DEE">
        <w:rPr>
          <w:color w:val="000000"/>
          <w:sz w:val="22"/>
          <w:szCs w:val="22"/>
        </w:rPr>
        <w:t>Each successful applicant should expec</w:t>
      </w:r>
      <w:r w:rsidR="00A4553C" w:rsidRPr="00F40DEE">
        <w:rPr>
          <w:color w:val="000000"/>
          <w:sz w:val="22"/>
          <w:szCs w:val="22"/>
        </w:rPr>
        <w:t>t a minimum of two visits by Wyoming Department of Education</w:t>
      </w:r>
      <w:r w:rsidR="00170CB6" w:rsidRPr="00F40DEE">
        <w:rPr>
          <w:color w:val="000000"/>
          <w:sz w:val="22"/>
          <w:szCs w:val="22"/>
        </w:rPr>
        <w:t xml:space="preserve"> consultants during the multi-year period of the grant. </w:t>
      </w:r>
    </w:p>
    <w:p w:rsidR="007258DB" w:rsidRPr="00F40DEE" w:rsidRDefault="007258DB" w:rsidP="00170CB6">
      <w:pPr>
        <w:rPr>
          <w:color w:val="000000"/>
          <w:sz w:val="22"/>
          <w:szCs w:val="22"/>
        </w:rPr>
      </w:pPr>
    </w:p>
    <w:p w:rsidR="003D6689" w:rsidRPr="00F40DEE" w:rsidRDefault="003D6689" w:rsidP="004778E9">
      <w:pPr>
        <w:rPr>
          <w:b/>
          <w:szCs w:val="32"/>
        </w:rPr>
      </w:pPr>
      <w:r w:rsidRPr="00F40DEE">
        <w:rPr>
          <w:b/>
          <w:szCs w:val="32"/>
        </w:rPr>
        <w:t xml:space="preserve">Program Accountability </w:t>
      </w:r>
    </w:p>
    <w:p w:rsidR="00386906" w:rsidRPr="00F40DEE" w:rsidRDefault="001A0C1F" w:rsidP="00386906">
      <w:pPr>
        <w:jc w:val="both"/>
        <w:rPr>
          <w:color w:val="000000"/>
          <w:sz w:val="22"/>
          <w:szCs w:val="22"/>
        </w:rPr>
      </w:pPr>
      <w:r w:rsidRPr="00F40DEE">
        <w:rPr>
          <w:color w:val="000000"/>
          <w:sz w:val="22"/>
          <w:szCs w:val="22"/>
        </w:rPr>
        <w:t xml:space="preserve">Grantees are required to submit information </w:t>
      </w:r>
      <w:r w:rsidR="006A483A" w:rsidRPr="00F40DEE">
        <w:rPr>
          <w:color w:val="000000"/>
          <w:sz w:val="22"/>
          <w:szCs w:val="22"/>
        </w:rPr>
        <w:t>and reports requested by the Wyoming Department of Education</w:t>
      </w:r>
      <w:r w:rsidRPr="00F40DEE">
        <w:rPr>
          <w:color w:val="000000"/>
          <w:sz w:val="22"/>
          <w:szCs w:val="22"/>
        </w:rPr>
        <w:t xml:space="preserve"> and its evaluator. Grantees are</w:t>
      </w:r>
      <w:r w:rsidR="003D6689" w:rsidRPr="00F40DEE">
        <w:rPr>
          <w:color w:val="000000"/>
          <w:sz w:val="22"/>
          <w:szCs w:val="22"/>
        </w:rPr>
        <w:t xml:space="preserve"> responsible for maintaining all</w:t>
      </w:r>
      <w:r w:rsidRPr="00F40DEE">
        <w:rPr>
          <w:color w:val="000000"/>
          <w:sz w:val="22"/>
          <w:szCs w:val="22"/>
        </w:rPr>
        <w:t xml:space="preserve"> necessary records. </w:t>
      </w:r>
      <w:r w:rsidR="00386906" w:rsidRPr="00F40DEE">
        <w:rPr>
          <w:color w:val="000000"/>
          <w:sz w:val="22"/>
          <w:szCs w:val="22"/>
        </w:rPr>
        <w:t xml:space="preserve">Grantees will be required to prepare and submit both state and federal reports, including the federal Annual Performance Report (APR) that describes project activities, accomplishments, student learning outcomes and includes a teacher survey and collection of student grades. All grantees will also be required to submit specified demographic and program evaluation data. </w:t>
      </w:r>
    </w:p>
    <w:p w:rsidR="00386906" w:rsidRPr="00F40DEE" w:rsidRDefault="00386906" w:rsidP="00386906">
      <w:pPr>
        <w:jc w:val="both"/>
        <w:rPr>
          <w:color w:val="000000"/>
          <w:sz w:val="22"/>
          <w:szCs w:val="22"/>
        </w:rPr>
      </w:pPr>
    </w:p>
    <w:p w:rsidR="00386906" w:rsidRPr="00F40DEE" w:rsidRDefault="00386906" w:rsidP="00386906">
      <w:pPr>
        <w:jc w:val="both"/>
        <w:rPr>
          <w:color w:val="000000"/>
          <w:sz w:val="22"/>
          <w:szCs w:val="22"/>
        </w:rPr>
      </w:pPr>
      <w:r w:rsidRPr="00F40DEE">
        <w:rPr>
          <w:color w:val="000000"/>
          <w:sz w:val="22"/>
          <w:szCs w:val="22"/>
        </w:rPr>
        <w:t xml:space="preserve">The Wyoming Department of Education reserves the right to change or add reporting and monitoring elements during the duration of the 21st CCLC grant. Evaluation requirements may change to ensure positive data collection as well as program </w:t>
      </w:r>
      <w:r w:rsidRPr="00F40DEE">
        <w:rPr>
          <w:color w:val="000000"/>
          <w:sz w:val="22"/>
          <w:szCs w:val="22"/>
          <w:u w:val="single"/>
        </w:rPr>
        <w:t>quality</w:t>
      </w:r>
      <w:r w:rsidRPr="00F40DEE">
        <w:rPr>
          <w:color w:val="000000"/>
          <w:sz w:val="22"/>
          <w:szCs w:val="22"/>
        </w:rPr>
        <w:t xml:space="preserve"> and </w:t>
      </w:r>
      <w:r w:rsidRPr="00F40DEE">
        <w:rPr>
          <w:color w:val="000000"/>
          <w:sz w:val="22"/>
          <w:szCs w:val="22"/>
          <w:u w:val="single"/>
        </w:rPr>
        <w:t>compliance</w:t>
      </w:r>
      <w:r w:rsidRPr="00F40DEE">
        <w:rPr>
          <w:color w:val="000000"/>
          <w:sz w:val="22"/>
          <w:szCs w:val="22"/>
        </w:rPr>
        <w:t xml:space="preserve">. </w:t>
      </w:r>
    </w:p>
    <w:p w:rsidR="00386906" w:rsidRPr="00F40DEE" w:rsidRDefault="00386906" w:rsidP="00386906">
      <w:pPr>
        <w:rPr>
          <w:color w:val="000000"/>
          <w:sz w:val="16"/>
          <w:szCs w:val="16"/>
        </w:rPr>
      </w:pPr>
    </w:p>
    <w:p w:rsidR="00386906" w:rsidRPr="00F40DEE" w:rsidRDefault="00386906" w:rsidP="00386906">
      <w:pPr>
        <w:rPr>
          <w:color w:val="000000"/>
          <w:sz w:val="22"/>
          <w:szCs w:val="22"/>
        </w:rPr>
      </w:pPr>
      <w:r w:rsidRPr="00F40DEE">
        <w:rPr>
          <w:color w:val="000000"/>
          <w:sz w:val="22"/>
          <w:szCs w:val="22"/>
        </w:rPr>
        <w:t xml:space="preserve">Programs are encouraged to utilize a self-assessment tool on an annual basis to support program compliance and ensure high-quality programming for academics </w:t>
      </w:r>
      <w:r w:rsidRPr="00F40DEE">
        <w:rPr>
          <w:color w:val="000000"/>
          <w:sz w:val="22"/>
          <w:szCs w:val="22"/>
          <w:u w:val="single"/>
        </w:rPr>
        <w:t>and</w:t>
      </w:r>
      <w:r w:rsidRPr="00F40DEE">
        <w:rPr>
          <w:color w:val="000000"/>
          <w:sz w:val="22"/>
          <w:szCs w:val="22"/>
        </w:rPr>
        <w:t xml:space="preserve"> enrichment. The tools should be part of</w:t>
      </w:r>
      <w:r w:rsidR="00E9231F" w:rsidRPr="00F40DEE">
        <w:rPr>
          <w:color w:val="000000"/>
          <w:sz w:val="22"/>
          <w:szCs w:val="22"/>
        </w:rPr>
        <w:t xml:space="preserve"> a continuous</w:t>
      </w:r>
      <w:r w:rsidRPr="00F40DEE">
        <w:rPr>
          <w:color w:val="000000"/>
          <w:sz w:val="22"/>
          <w:szCs w:val="22"/>
        </w:rPr>
        <w:t xml:space="preserve"> improvement process used to refine, improve and strengthen the program. These results should be made available to the public upon request.</w:t>
      </w:r>
    </w:p>
    <w:p w:rsidR="00386906" w:rsidRPr="00F40DEE" w:rsidRDefault="00386906" w:rsidP="00386906">
      <w:pPr>
        <w:rPr>
          <w:color w:val="000000"/>
          <w:sz w:val="16"/>
          <w:szCs w:val="16"/>
        </w:rPr>
      </w:pPr>
    </w:p>
    <w:p w:rsidR="00386906" w:rsidRPr="00F40DEE" w:rsidRDefault="00386906" w:rsidP="00386906">
      <w:pPr>
        <w:rPr>
          <w:sz w:val="22"/>
          <w:szCs w:val="22"/>
        </w:rPr>
      </w:pPr>
      <w:r w:rsidRPr="00F40DEE">
        <w:rPr>
          <w:color w:val="000000"/>
          <w:sz w:val="22"/>
          <w:szCs w:val="22"/>
        </w:rPr>
        <w:t xml:space="preserve">Additionally, </w:t>
      </w:r>
      <w:r w:rsidRPr="00F40DEE">
        <w:rPr>
          <w:sz w:val="22"/>
          <w:szCs w:val="22"/>
        </w:rPr>
        <w:t xml:space="preserve">the </w:t>
      </w:r>
      <w:r w:rsidRPr="00F40DEE">
        <w:rPr>
          <w:i/>
          <w:sz w:val="22"/>
          <w:szCs w:val="22"/>
        </w:rPr>
        <w:t>Wyoming 21</w:t>
      </w:r>
      <w:r w:rsidRPr="00F40DEE">
        <w:rPr>
          <w:i/>
          <w:sz w:val="22"/>
          <w:szCs w:val="22"/>
          <w:vertAlign w:val="superscript"/>
        </w:rPr>
        <w:t>st</w:t>
      </w:r>
      <w:r w:rsidRPr="00F40DEE">
        <w:rPr>
          <w:i/>
          <w:sz w:val="22"/>
          <w:szCs w:val="22"/>
        </w:rPr>
        <w:t xml:space="preserve"> Century</w:t>
      </w:r>
      <w:r w:rsidRPr="00F40DEE">
        <w:rPr>
          <w:sz w:val="22"/>
          <w:szCs w:val="22"/>
        </w:rPr>
        <w:t xml:space="preserve"> </w:t>
      </w:r>
      <w:r w:rsidRPr="00F40DEE">
        <w:rPr>
          <w:i/>
          <w:sz w:val="22"/>
          <w:szCs w:val="22"/>
        </w:rPr>
        <w:t>Community Learning Centers Monitoring Tool</w:t>
      </w:r>
      <w:r w:rsidRPr="00F40DEE">
        <w:rPr>
          <w:sz w:val="22"/>
          <w:szCs w:val="22"/>
        </w:rPr>
        <w:t xml:space="preserve"> can be used as the annual self- assessment and will be provided to all funded applicants.</w:t>
      </w:r>
    </w:p>
    <w:p w:rsidR="001E51AE" w:rsidRPr="00F40DEE" w:rsidRDefault="001E51AE" w:rsidP="00386906">
      <w:pPr>
        <w:jc w:val="both"/>
        <w:rPr>
          <w:color w:val="000000"/>
          <w:sz w:val="22"/>
          <w:szCs w:val="22"/>
        </w:rPr>
      </w:pPr>
    </w:p>
    <w:p w:rsidR="001A0C1F" w:rsidRPr="00F40DEE" w:rsidRDefault="00B938BE" w:rsidP="00C1231D">
      <w:pPr>
        <w:jc w:val="both"/>
        <w:rPr>
          <w:b/>
          <w:sz w:val="32"/>
          <w:szCs w:val="32"/>
        </w:rPr>
      </w:pPr>
      <w:r w:rsidRPr="00F40DEE">
        <w:rPr>
          <w:b/>
          <w:szCs w:val="32"/>
        </w:rPr>
        <w:t>Audits</w:t>
      </w:r>
    </w:p>
    <w:p w:rsidR="002D750C" w:rsidRPr="00F40DEE" w:rsidRDefault="00D46327" w:rsidP="002D750C">
      <w:pPr>
        <w:rPr>
          <w:sz w:val="22"/>
          <w:szCs w:val="22"/>
        </w:rPr>
      </w:pPr>
      <w:r w:rsidRPr="00F40DEE">
        <w:rPr>
          <w:color w:val="000000"/>
          <w:sz w:val="22"/>
          <w:szCs w:val="22"/>
        </w:rPr>
        <w:t>The 21 CCLC funds are federal funds. Audit</w:t>
      </w:r>
      <w:r w:rsidR="003D6689" w:rsidRPr="00F40DEE">
        <w:rPr>
          <w:color w:val="000000"/>
          <w:sz w:val="22"/>
          <w:szCs w:val="22"/>
        </w:rPr>
        <w:t>s</w:t>
      </w:r>
      <w:r w:rsidRPr="00F40DEE">
        <w:rPr>
          <w:color w:val="000000"/>
          <w:sz w:val="22"/>
          <w:szCs w:val="22"/>
        </w:rPr>
        <w:t xml:space="preserve"> should be completed in accordance </w:t>
      </w:r>
      <w:r w:rsidR="00D20665">
        <w:rPr>
          <w:color w:val="000000"/>
          <w:sz w:val="22"/>
          <w:szCs w:val="22"/>
        </w:rPr>
        <w:t>with OMB SuperCircular</w:t>
      </w:r>
      <w:r w:rsidRPr="00F40DEE">
        <w:rPr>
          <w:color w:val="000000"/>
          <w:sz w:val="22"/>
          <w:szCs w:val="22"/>
        </w:rPr>
        <w:t>. Additionally, desk audits</w:t>
      </w:r>
      <w:r w:rsidR="005E4119" w:rsidRPr="00F40DEE">
        <w:rPr>
          <w:color w:val="000000"/>
          <w:sz w:val="22"/>
          <w:szCs w:val="22"/>
        </w:rPr>
        <w:t>/monitoring</w:t>
      </w:r>
      <w:r w:rsidRPr="00F40DEE">
        <w:rPr>
          <w:color w:val="000000"/>
          <w:sz w:val="22"/>
          <w:szCs w:val="22"/>
        </w:rPr>
        <w:t xml:space="preserve"> (submitting requested financial records and documents</w:t>
      </w:r>
      <w:r w:rsidR="00047AF3" w:rsidRPr="00F40DEE">
        <w:rPr>
          <w:color w:val="000000"/>
          <w:sz w:val="22"/>
          <w:szCs w:val="22"/>
        </w:rPr>
        <w:t xml:space="preserve"> for review</w:t>
      </w:r>
      <w:r w:rsidRPr="00F40DEE">
        <w:rPr>
          <w:color w:val="000000"/>
          <w:sz w:val="22"/>
          <w:szCs w:val="22"/>
        </w:rPr>
        <w:t xml:space="preserve">) </w:t>
      </w:r>
      <w:r w:rsidR="00E131F8" w:rsidRPr="00F40DEE">
        <w:rPr>
          <w:color w:val="000000"/>
          <w:sz w:val="22"/>
          <w:szCs w:val="22"/>
        </w:rPr>
        <w:t>will</w:t>
      </w:r>
      <w:r w:rsidRPr="00F40DEE">
        <w:rPr>
          <w:color w:val="000000"/>
          <w:sz w:val="22"/>
          <w:szCs w:val="22"/>
        </w:rPr>
        <w:t xml:space="preserve"> be </w:t>
      </w:r>
      <w:r w:rsidR="000B7685" w:rsidRPr="00F40DEE">
        <w:rPr>
          <w:color w:val="000000"/>
          <w:sz w:val="22"/>
          <w:szCs w:val="22"/>
        </w:rPr>
        <w:t>implemented by the Wyoming Department of Education</w:t>
      </w:r>
      <w:r w:rsidRPr="00F40DEE">
        <w:rPr>
          <w:color w:val="000000"/>
          <w:sz w:val="22"/>
          <w:szCs w:val="22"/>
        </w:rPr>
        <w:t xml:space="preserve">. </w:t>
      </w:r>
      <w:r w:rsidR="002D750C" w:rsidRPr="00F40DEE">
        <w:rPr>
          <w:color w:val="000000"/>
          <w:sz w:val="22"/>
          <w:szCs w:val="22"/>
        </w:rPr>
        <w:t xml:space="preserve">The </w:t>
      </w:r>
      <w:r w:rsidR="002D750C" w:rsidRPr="00F40DEE">
        <w:rPr>
          <w:rStyle w:val="headerslevel11"/>
          <w:rFonts w:ascii="Times New Roman" w:hAnsi="Times New Roman"/>
          <w:b w:val="0"/>
          <w:sz w:val="22"/>
          <w:szCs w:val="22"/>
        </w:rPr>
        <w:t>Education Department General Administrative Regulations (</w:t>
      </w:r>
      <w:r w:rsidR="002D750C" w:rsidRPr="00F40DEE">
        <w:rPr>
          <w:sz w:val="22"/>
          <w:szCs w:val="22"/>
        </w:rPr>
        <w:t xml:space="preserve">EDGAR 34 CFR 76, 77, 80, 82, 85 &amp; 99) and OMB Circulars A-87 &amp; A-122 or A-21 apply to the 21 CCLC grant. </w:t>
      </w:r>
    </w:p>
    <w:p w:rsidR="00750D5D" w:rsidRPr="00F40DEE" w:rsidRDefault="00750D5D" w:rsidP="002D750C">
      <w:pPr>
        <w:rPr>
          <w:sz w:val="22"/>
          <w:szCs w:val="22"/>
        </w:rPr>
      </w:pPr>
    </w:p>
    <w:p w:rsidR="00B938BE" w:rsidRPr="00F40DEE" w:rsidRDefault="00584177" w:rsidP="00C1231D">
      <w:pPr>
        <w:jc w:val="both"/>
        <w:rPr>
          <w:b/>
          <w:szCs w:val="32"/>
        </w:rPr>
      </w:pPr>
      <w:r w:rsidRPr="00F40DEE">
        <w:rPr>
          <w:b/>
          <w:szCs w:val="32"/>
        </w:rPr>
        <w:t>Continuation Funding R</w:t>
      </w:r>
      <w:r w:rsidR="001A0C1F" w:rsidRPr="00F40DEE">
        <w:rPr>
          <w:b/>
          <w:szCs w:val="32"/>
        </w:rPr>
        <w:t>equirements</w:t>
      </w:r>
    </w:p>
    <w:p w:rsidR="001A0C1F" w:rsidRPr="00F40DEE" w:rsidRDefault="001A0C1F" w:rsidP="00C1231D">
      <w:pPr>
        <w:jc w:val="both"/>
        <w:rPr>
          <w:color w:val="000000"/>
          <w:sz w:val="22"/>
          <w:szCs w:val="22"/>
        </w:rPr>
      </w:pPr>
      <w:r w:rsidRPr="00F40DEE">
        <w:rPr>
          <w:color w:val="000000"/>
          <w:sz w:val="22"/>
          <w:szCs w:val="22"/>
        </w:rPr>
        <w:t xml:space="preserve">Each year, grantees will be required to submit an annual </w:t>
      </w:r>
      <w:r w:rsidR="0057752F" w:rsidRPr="00F40DEE">
        <w:rPr>
          <w:color w:val="000000"/>
          <w:sz w:val="22"/>
          <w:szCs w:val="22"/>
        </w:rPr>
        <w:t>continuation application</w:t>
      </w:r>
      <w:r w:rsidRPr="00F40DEE">
        <w:rPr>
          <w:color w:val="000000"/>
          <w:sz w:val="22"/>
          <w:szCs w:val="22"/>
        </w:rPr>
        <w:t xml:space="preserve"> outlining </w:t>
      </w:r>
      <w:r w:rsidR="0057752F" w:rsidRPr="00F40DEE">
        <w:rPr>
          <w:color w:val="000000"/>
          <w:sz w:val="22"/>
          <w:szCs w:val="22"/>
        </w:rPr>
        <w:t xml:space="preserve">the plan for continued </w:t>
      </w:r>
      <w:r w:rsidRPr="00F40DEE">
        <w:rPr>
          <w:color w:val="000000"/>
          <w:sz w:val="22"/>
          <w:szCs w:val="22"/>
        </w:rPr>
        <w:t xml:space="preserve">programming and </w:t>
      </w:r>
      <w:r w:rsidR="0057752F" w:rsidRPr="00F40DEE">
        <w:rPr>
          <w:color w:val="000000"/>
          <w:sz w:val="22"/>
          <w:szCs w:val="22"/>
        </w:rPr>
        <w:t xml:space="preserve">aligned </w:t>
      </w:r>
      <w:r w:rsidRPr="00F40DEE">
        <w:rPr>
          <w:color w:val="000000"/>
          <w:sz w:val="22"/>
          <w:szCs w:val="22"/>
        </w:rPr>
        <w:t xml:space="preserve">budget </w:t>
      </w:r>
      <w:r w:rsidR="0057752F" w:rsidRPr="00F40DEE">
        <w:rPr>
          <w:color w:val="000000"/>
          <w:sz w:val="22"/>
          <w:szCs w:val="22"/>
        </w:rPr>
        <w:t>expenditures</w:t>
      </w:r>
      <w:r w:rsidRPr="00F40DEE">
        <w:rPr>
          <w:color w:val="000000"/>
          <w:sz w:val="22"/>
          <w:szCs w:val="22"/>
        </w:rPr>
        <w:t xml:space="preserve"> for the next year of the grant. These forms must be complete and accurate before funding for the next year is provided. </w:t>
      </w:r>
      <w:r w:rsidR="0048073F" w:rsidRPr="00F40DEE">
        <w:rPr>
          <w:color w:val="000000"/>
          <w:sz w:val="22"/>
          <w:szCs w:val="22"/>
        </w:rPr>
        <w:t>Annual c</w:t>
      </w:r>
      <w:r w:rsidR="00784351" w:rsidRPr="00F40DEE">
        <w:rPr>
          <w:color w:val="000000"/>
          <w:sz w:val="22"/>
          <w:szCs w:val="22"/>
        </w:rPr>
        <w:t xml:space="preserve">ontinuation of funding is </w:t>
      </w:r>
      <w:r w:rsidR="0048073F" w:rsidRPr="00F40DEE">
        <w:rPr>
          <w:color w:val="000000"/>
          <w:sz w:val="22"/>
          <w:szCs w:val="22"/>
        </w:rPr>
        <w:t>contingent</w:t>
      </w:r>
      <w:r w:rsidR="00784351" w:rsidRPr="00F40DEE">
        <w:rPr>
          <w:color w:val="000000"/>
          <w:sz w:val="22"/>
          <w:szCs w:val="22"/>
        </w:rPr>
        <w:t xml:space="preserve"> upon federal allocations and </w:t>
      </w:r>
      <w:r w:rsidR="0048073F" w:rsidRPr="00F40DEE">
        <w:rPr>
          <w:color w:val="000000"/>
          <w:sz w:val="22"/>
          <w:szCs w:val="22"/>
        </w:rPr>
        <w:t xml:space="preserve">adequate progress toward </w:t>
      </w:r>
      <w:r w:rsidR="001C4AD3" w:rsidRPr="00F40DEE">
        <w:rPr>
          <w:color w:val="000000"/>
          <w:sz w:val="22"/>
          <w:szCs w:val="22"/>
        </w:rPr>
        <w:t>meeting</w:t>
      </w:r>
      <w:r w:rsidR="0048073F" w:rsidRPr="00F40DEE">
        <w:rPr>
          <w:color w:val="000000"/>
          <w:sz w:val="22"/>
          <w:szCs w:val="22"/>
        </w:rPr>
        <w:t xml:space="preserve"> the </w:t>
      </w:r>
      <w:r w:rsidR="001C4AD3" w:rsidRPr="00F40DEE">
        <w:rPr>
          <w:color w:val="000000"/>
          <w:sz w:val="22"/>
          <w:szCs w:val="22"/>
        </w:rPr>
        <w:t xml:space="preserve">grant </w:t>
      </w:r>
      <w:r w:rsidR="0048073F" w:rsidRPr="00F40DEE">
        <w:rPr>
          <w:color w:val="000000"/>
          <w:sz w:val="22"/>
          <w:szCs w:val="22"/>
        </w:rPr>
        <w:t>objectives</w:t>
      </w:r>
      <w:r w:rsidR="001C4AD3" w:rsidRPr="00F40DEE">
        <w:rPr>
          <w:color w:val="000000"/>
          <w:sz w:val="22"/>
          <w:szCs w:val="22"/>
        </w:rPr>
        <w:t xml:space="preserve">. </w:t>
      </w:r>
    </w:p>
    <w:p w:rsidR="00E059ED" w:rsidRPr="00F40DEE" w:rsidRDefault="00E059ED" w:rsidP="00C1231D">
      <w:pPr>
        <w:jc w:val="both"/>
        <w:rPr>
          <w:color w:val="000000"/>
          <w:sz w:val="22"/>
          <w:szCs w:val="22"/>
        </w:rPr>
      </w:pPr>
    </w:p>
    <w:p w:rsidR="00885CFC" w:rsidRPr="00F40DEE" w:rsidRDefault="00885CFC" w:rsidP="00C1231D">
      <w:pPr>
        <w:jc w:val="both"/>
        <w:rPr>
          <w:color w:val="000000"/>
          <w:sz w:val="22"/>
          <w:szCs w:val="22"/>
        </w:rPr>
      </w:pPr>
    </w:p>
    <w:p w:rsidR="00CC7052" w:rsidRPr="00F40DEE" w:rsidRDefault="00CC7052" w:rsidP="00C1231D">
      <w:pPr>
        <w:jc w:val="both"/>
        <w:rPr>
          <w:b/>
          <w:color w:val="000000"/>
        </w:rPr>
      </w:pPr>
      <w:r w:rsidRPr="00F40DEE">
        <w:rPr>
          <w:b/>
          <w:color w:val="000000"/>
        </w:rPr>
        <w:t>Assurances</w:t>
      </w:r>
      <w:r w:rsidR="00BB54F4" w:rsidRPr="00F40DEE">
        <w:rPr>
          <w:b/>
          <w:color w:val="000000"/>
        </w:rPr>
        <w:t xml:space="preserve"> </w:t>
      </w:r>
    </w:p>
    <w:p w:rsidR="00BB54F4" w:rsidRPr="00F40DEE" w:rsidRDefault="00BB54F4" w:rsidP="00C1231D">
      <w:pPr>
        <w:jc w:val="both"/>
        <w:rPr>
          <w:color w:val="000000"/>
          <w:sz w:val="22"/>
          <w:szCs w:val="22"/>
        </w:rPr>
      </w:pPr>
      <w:r w:rsidRPr="00F40DEE">
        <w:rPr>
          <w:color w:val="000000"/>
          <w:sz w:val="22"/>
          <w:szCs w:val="22"/>
        </w:rPr>
        <w:t xml:space="preserve">Every applicant must agree to and electronically sign the following assurances as part of the application. They are provided here for informational purposes and to provide applicants an opportunity to preview them. </w:t>
      </w:r>
    </w:p>
    <w:tbl>
      <w:tblPr>
        <w:tblW w:w="4776" w:type="pct"/>
        <w:tblCellSpacing w:w="15" w:type="dxa"/>
        <w:tblCellMar>
          <w:top w:w="15" w:type="dxa"/>
          <w:left w:w="15" w:type="dxa"/>
          <w:bottom w:w="15" w:type="dxa"/>
          <w:right w:w="15" w:type="dxa"/>
        </w:tblCellMar>
        <w:tblLook w:val="04A0" w:firstRow="1" w:lastRow="0" w:firstColumn="1" w:lastColumn="0" w:noHBand="0" w:noVBand="1"/>
      </w:tblPr>
      <w:tblGrid>
        <w:gridCol w:w="401"/>
        <w:gridCol w:w="30"/>
        <w:gridCol w:w="793"/>
        <w:gridCol w:w="38"/>
        <w:gridCol w:w="8108"/>
        <w:gridCol w:w="38"/>
        <w:gridCol w:w="38"/>
        <w:gridCol w:w="38"/>
        <w:gridCol w:w="265"/>
        <w:gridCol w:w="51"/>
      </w:tblGrid>
      <w:tr w:rsidR="00CC7052" w:rsidRPr="00F40DEE" w:rsidTr="00CC7052">
        <w:trPr>
          <w:gridAfter w:val="1"/>
          <w:wAfter w:w="3" w:type="pct"/>
          <w:tblCellSpacing w:w="15" w:type="dxa"/>
        </w:trPr>
        <w:tc>
          <w:tcPr>
            <w:tcW w:w="0" w:type="auto"/>
            <w:gridSpan w:val="9"/>
            <w:hideMark/>
          </w:tcPr>
          <w:p w:rsidR="00CC7052" w:rsidRPr="00F40DEE" w:rsidRDefault="00CC7052">
            <w:pPr>
              <w:rPr>
                <w:sz w:val="20"/>
                <w:szCs w:val="20"/>
              </w:rPr>
            </w:pPr>
            <w:r w:rsidRPr="00F40DEE">
              <w:rPr>
                <w:sz w:val="20"/>
                <w:szCs w:val="20"/>
              </w:rPr>
              <w:t>The certifications on these pages are material representations upon which the U.S. Department of Education and the Wyoming Department of Education rely when making or entering into any grant or cooperative agreement. Any recipient that fails to file the required certification shall be subject to a civil penalty of not less than $10,000 and not more than $100,000 for each such failure. [SOURCE: 31 U.S.C. 1352]</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gridSpan w:val="9"/>
            <w:hideMark/>
          </w:tcPr>
          <w:p w:rsidR="00CC7052" w:rsidRPr="00F40DEE" w:rsidRDefault="00CC7052">
            <w:pPr>
              <w:rPr>
                <w:sz w:val="20"/>
                <w:szCs w:val="20"/>
              </w:rPr>
            </w:pPr>
            <w:r w:rsidRPr="00F40DEE">
              <w:rPr>
                <w:sz w:val="20"/>
                <w:szCs w:val="20"/>
              </w:rPr>
              <w:t>Assurances--Section A--For Recipients of Any Federal Grant Funds:</w:t>
            </w:r>
          </w:p>
        </w:tc>
      </w:tr>
      <w:tr w:rsidR="00CC7052" w:rsidRPr="00F40DEE" w:rsidTr="00CC7052">
        <w:trPr>
          <w:gridAfter w:val="1"/>
          <w:wAfter w:w="3" w:type="pct"/>
          <w:tblCellSpacing w:w="15" w:type="dxa"/>
        </w:trPr>
        <w:tc>
          <w:tcPr>
            <w:tcW w:w="0" w:type="auto"/>
            <w:gridSpan w:val="9"/>
            <w:hideMark/>
          </w:tcPr>
          <w:p w:rsidR="00CC7052" w:rsidRPr="00F40DEE" w:rsidRDefault="00CC7052">
            <w:pPr>
              <w:rPr>
                <w:sz w:val="20"/>
                <w:szCs w:val="20"/>
              </w:rPr>
            </w:pPr>
            <w:r w:rsidRPr="00F40DEE">
              <w:rPr>
                <w:sz w:val="20"/>
                <w:szCs w:val="20"/>
              </w:rPr>
              <w:t>The recipient hereby assures that:</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185" w:type="pct"/>
            <w:hideMark/>
          </w:tcPr>
          <w:p w:rsidR="00CC7052" w:rsidRPr="00F40DEE" w:rsidRDefault="00CC7052">
            <w:pPr>
              <w:rPr>
                <w:sz w:val="20"/>
                <w:szCs w:val="20"/>
              </w:rPr>
            </w:pPr>
            <w:r w:rsidRPr="00F40DEE">
              <w:rPr>
                <w:sz w:val="20"/>
                <w:szCs w:val="20"/>
              </w:rPr>
              <w:t>1.</w:t>
            </w:r>
          </w:p>
        </w:tc>
        <w:tc>
          <w:tcPr>
            <w:tcW w:w="0" w:type="auto"/>
            <w:gridSpan w:val="8"/>
            <w:vAlign w:val="center"/>
            <w:hideMark/>
          </w:tcPr>
          <w:p w:rsidR="00CC7052" w:rsidRPr="00F40DEE" w:rsidRDefault="00CC7052">
            <w:pPr>
              <w:rPr>
                <w:sz w:val="20"/>
                <w:szCs w:val="20"/>
              </w:rPr>
            </w:pPr>
            <w:r w:rsidRPr="00F40DEE">
              <w:rPr>
                <w:sz w:val="20"/>
                <w:szCs w:val="20"/>
              </w:rPr>
              <w:t>It will comply with Title VI of the Civil Rights Act of 1964 (45 U.S.C. 2000d through 2000d-4) and its implementing regulations (34 C.F.R. Part 100), and in accordance therewith, no person shall, on the grounds of race, color, or national origin, be excluded from participation in, be denied the benefits of, or be otherwise subjected to discrimination under any program or activity for which the applicant receives federal financial assistance.</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r w:rsidRPr="00F40DEE">
              <w:rPr>
                <w:sz w:val="20"/>
                <w:szCs w:val="20"/>
              </w:rPr>
              <w:t>2</w:t>
            </w:r>
          </w:p>
        </w:tc>
        <w:tc>
          <w:tcPr>
            <w:tcW w:w="0" w:type="auto"/>
            <w:gridSpan w:val="8"/>
            <w:vAlign w:val="center"/>
            <w:hideMark/>
          </w:tcPr>
          <w:p w:rsidR="00CC7052" w:rsidRPr="00F40DEE" w:rsidRDefault="00CC7052">
            <w:pPr>
              <w:rPr>
                <w:sz w:val="20"/>
                <w:szCs w:val="20"/>
              </w:rPr>
            </w:pPr>
            <w:r w:rsidRPr="00F40DEE">
              <w:rPr>
                <w:sz w:val="20"/>
                <w:szCs w:val="20"/>
              </w:rPr>
              <w:t>It will comply with Section 504 of the Rehabilitation Act of 1973, as amended, 29 U.S.C. 794, and its implementing regulations (34 C.F.R. Part 104), which prohibit discrimination on the basis of disability in programs and activities receiving federal financial assistance.</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r w:rsidRPr="00F40DEE">
              <w:rPr>
                <w:sz w:val="20"/>
                <w:szCs w:val="20"/>
              </w:rPr>
              <w:t>3.</w:t>
            </w:r>
          </w:p>
        </w:tc>
        <w:tc>
          <w:tcPr>
            <w:tcW w:w="0" w:type="auto"/>
            <w:gridSpan w:val="8"/>
            <w:vAlign w:val="center"/>
            <w:hideMark/>
          </w:tcPr>
          <w:p w:rsidR="00CC7052" w:rsidRPr="00F40DEE" w:rsidRDefault="00CC7052">
            <w:pPr>
              <w:rPr>
                <w:sz w:val="20"/>
                <w:szCs w:val="20"/>
              </w:rPr>
            </w:pPr>
            <w:r w:rsidRPr="00F40DEE">
              <w:rPr>
                <w:sz w:val="20"/>
                <w:szCs w:val="20"/>
              </w:rPr>
              <w:t>It will comply with Title II of the Americans with Disabilities Act, 42 U.S.C. 12134, et seq. and its implementing regulations (28 C.F.R. Part 35) which prohibit discrimination on the basis of disability by public entities, or it will comply with Title III, 42 U.S.C. 12181 et seq., and its implementing regulations (28 C.F.R. Part 36) which prohibit discrimination on the basis of disability in public accommodations, whichever is applicable.</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r w:rsidRPr="00F40DEE">
              <w:rPr>
                <w:sz w:val="20"/>
                <w:szCs w:val="20"/>
              </w:rPr>
              <w:t>4.</w:t>
            </w:r>
          </w:p>
        </w:tc>
        <w:tc>
          <w:tcPr>
            <w:tcW w:w="0" w:type="auto"/>
            <w:gridSpan w:val="8"/>
            <w:vAlign w:val="center"/>
            <w:hideMark/>
          </w:tcPr>
          <w:p w:rsidR="00CC7052" w:rsidRPr="00F40DEE" w:rsidRDefault="00CC7052">
            <w:pPr>
              <w:rPr>
                <w:sz w:val="20"/>
                <w:szCs w:val="20"/>
              </w:rPr>
            </w:pPr>
            <w:r w:rsidRPr="00F40DEE">
              <w:rPr>
                <w:sz w:val="20"/>
                <w:szCs w:val="20"/>
              </w:rPr>
              <w:t>It will comply with Title IX of the Education Amendments of 1972, as amended, 20 U.S.C. 1681--1683, and its implementing regulations (34 C.F.R. Part 106), which prohibit discrimination on the basis of sex in education programs and activities receiving federal financial assistance.</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r w:rsidRPr="00F40DEE">
              <w:rPr>
                <w:sz w:val="20"/>
                <w:szCs w:val="20"/>
              </w:rPr>
              <w:t>5.</w:t>
            </w:r>
          </w:p>
        </w:tc>
        <w:tc>
          <w:tcPr>
            <w:tcW w:w="0" w:type="auto"/>
            <w:gridSpan w:val="8"/>
            <w:vAlign w:val="center"/>
            <w:hideMark/>
          </w:tcPr>
          <w:p w:rsidR="00CC7052" w:rsidRPr="00F40DEE" w:rsidRDefault="00CC7052">
            <w:pPr>
              <w:rPr>
                <w:sz w:val="20"/>
                <w:szCs w:val="20"/>
              </w:rPr>
            </w:pPr>
            <w:r w:rsidRPr="00F40DEE">
              <w:rPr>
                <w:sz w:val="20"/>
                <w:szCs w:val="20"/>
              </w:rPr>
              <w:t>It will comply with the Age Discrimination Act of 1975, as amended, 42 U.S.C. 6101 et seq., and its implementing regulations (45 C.F.R. Part 90), which prohibit discrimination on the basis of age in programs or activities receiving federal financial assistance.</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r w:rsidRPr="00F40DEE">
              <w:rPr>
                <w:sz w:val="20"/>
                <w:szCs w:val="20"/>
              </w:rPr>
              <w:t>6.</w:t>
            </w:r>
          </w:p>
        </w:tc>
        <w:tc>
          <w:tcPr>
            <w:tcW w:w="0" w:type="auto"/>
            <w:gridSpan w:val="8"/>
            <w:vAlign w:val="center"/>
            <w:hideMark/>
          </w:tcPr>
          <w:p w:rsidR="00CC7052" w:rsidRPr="00F40DEE" w:rsidRDefault="00CC7052">
            <w:pPr>
              <w:rPr>
                <w:sz w:val="20"/>
                <w:szCs w:val="20"/>
              </w:rPr>
            </w:pPr>
            <w:r w:rsidRPr="00F40DEE">
              <w:rPr>
                <w:sz w:val="20"/>
                <w:szCs w:val="20"/>
              </w:rPr>
              <w:t>All contractors, subcontractors, subgrantees or others with whom it arranges to provide services or benefits to its students or employees in connection with its education programs or activities are not discriminating in violation of the above cited statutes, regulations, guidelines and standards against those students or employees.</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r w:rsidRPr="00F40DEE">
              <w:rPr>
                <w:sz w:val="20"/>
                <w:szCs w:val="20"/>
              </w:rPr>
              <w:t>7.</w:t>
            </w:r>
          </w:p>
        </w:tc>
        <w:tc>
          <w:tcPr>
            <w:tcW w:w="0" w:type="auto"/>
            <w:gridSpan w:val="8"/>
            <w:vAlign w:val="center"/>
            <w:hideMark/>
          </w:tcPr>
          <w:p w:rsidR="00CC7052" w:rsidRPr="00F40DEE" w:rsidRDefault="00CC7052">
            <w:pPr>
              <w:rPr>
                <w:sz w:val="20"/>
                <w:szCs w:val="20"/>
              </w:rPr>
            </w:pPr>
            <w:r w:rsidRPr="00F40DEE">
              <w:rPr>
                <w:sz w:val="20"/>
                <w:szCs w:val="20"/>
              </w:rPr>
              <w:t>It will administer each program in accordance with all statutes, regulations, program plans and applications applicable to that program including but not limited to provisions requiring supplementing not supplanting of non-Federal funds and maintenance of effort.</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r w:rsidRPr="00F40DEE">
              <w:rPr>
                <w:sz w:val="20"/>
                <w:szCs w:val="20"/>
              </w:rPr>
              <w:t>8.</w:t>
            </w:r>
          </w:p>
        </w:tc>
        <w:tc>
          <w:tcPr>
            <w:tcW w:w="0" w:type="auto"/>
            <w:gridSpan w:val="8"/>
            <w:vAlign w:val="center"/>
            <w:hideMark/>
          </w:tcPr>
          <w:p w:rsidR="00CC7052" w:rsidRPr="00F40DEE" w:rsidRDefault="00CC7052">
            <w:pPr>
              <w:rPr>
                <w:sz w:val="20"/>
                <w:szCs w:val="20"/>
              </w:rPr>
            </w:pPr>
            <w:r w:rsidRPr="00F40DEE">
              <w:rPr>
                <w:sz w:val="20"/>
                <w:szCs w:val="20"/>
              </w:rPr>
              <w:t>The control of funds under each program and title to property acquired with program funds will be in a public agency, and the public agency will administer those funds and property to the extent required by the authorizing statutes.</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r w:rsidRPr="00F40DEE">
              <w:rPr>
                <w:sz w:val="20"/>
                <w:szCs w:val="20"/>
              </w:rPr>
              <w:t>9.</w:t>
            </w:r>
          </w:p>
        </w:tc>
        <w:tc>
          <w:tcPr>
            <w:tcW w:w="0" w:type="auto"/>
            <w:gridSpan w:val="8"/>
            <w:vAlign w:val="center"/>
            <w:hideMark/>
          </w:tcPr>
          <w:p w:rsidR="00CC7052" w:rsidRPr="00F40DEE" w:rsidRDefault="00CC7052">
            <w:pPr>
              <w:rPr>
                <w:sz w:val="20"/>
                <w:szCs w:val="20"/>
              </w:rPr>
            </w:pPr>
            <w:r w:rsidRPr="00F40DEE">
              <w:rPr>
                <w:sz w:val="20"/>
                <w:szCs w:val="20"/>
              </w:rPr>
              <w:t>The applicant will adopt and use proper methods of administering each program, including a) the enforcement of any obligations imposed by law on agencies, institutions, organizations, and other recipients responsible for carrying out each program; and b)the correction of deficiencies in program operations that are identified through audits, monitoring, or evaluation.</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r w:rsidRPr="00F40DEE">
              <w:rPr>
                <w:sz w:val="20"/>
                <w:szCs w:val="20"/>
              </w:rPr>
              <w:t>10.</w:t>
            </w:r>
          </w:p>
        </w:tc>
        <w:tc>
          <w:tcPr>
            <w:tcW w:w="0" w:type="auto"/>
            <w:gridSpan w:val="8"/>
            <w:vAlign w:val="center"/>
            <w:hideMark/>
          </w:tcPr>
          <w:p w:rsidR="00CC7052" w:rsidRPr="00F40DEE" w:rsidRDefault="00CC7052">
            <w:pPr>
              <w:rPr>
                <w:sz w:val="20"/>
                <w:szCs w:val="20"/>
              </w:rPr>
            </w:pPr>
            <w:r w:rsidRPr="00F40DEE">
              <w:rPr>
                <w:sz w:val="20"/>
                <w:szCs w:val="20"/>
              </w:rPr>
              <w:t>It will cooperate in carrying out any evaluation of each program conducted by or for the Wyoming Department of Education, the United States Secretary of Education, or other Federal officials.</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r w:rsidRPr="00F40DEE">
              <w:rPr>
                <w:sz w:val="20"/>
                <w:szCs w:val="20"/>
              </w:rPr>
              <w:lastRenderedPageBreak/>
              <w:t>11.</w:t>
            </w:r>
          </w:p>
        </w:tc>
        <w:tc>
          <w:tcPr>
            <w:tcW w:w="0" w:type="auto"/>
            <w:gridSpan w:val="8"/>
            <w:vAlign w:val="center"/>
            <w:hideMark/>
          </w:tcPr>
          <w:p w:rsidR="00CC7052" w:rsidRPr="00F40DEE" w:rsidRDefault="00CC7052">
            <w:pPr>
              <w:rPr>
                <w:sz w:val="20"/>
                <w:szCs w:val="20"/>
              </w:rPr>
            </w:pPr>
            <w:r w:rsidRPr="00F40DEE">
              <w:rPr>
                <w:sz w:val="20"/>
                <w:szCs w:val="20"/>
              </w:rPr>
              <w:t>It will use fiscal control and separate fund accounting procedures that will ensure proper disbursement of and accounting for Federal funds paid to it under each program and shall not commingle state/federal funds.</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r w:rsidRPr="00F40DEE">
              <w:rPr>
                <w:sz w:val="20"/>
                <w:szCs w:val="20"/>
              </w:rPr>
              <w:t>12.</w:t>
            </w:r>
          </w:p>
        </w:tc>
        <w:tc>
          <w:tcPr>
            <w:tcW w:w="0" w:type="auto"/>
            <w:gridSpan w:val="8"/>
            <w:vAlign w:val="center"/>
            <w:hideMark/>
          </w:tcPr>
          <w:p w:rsidR="00CC7052" w:rsidRPr="00F40DEE" w:rsidRDefault="00CC7052">
            <w:pPr>
              <w:rPr>
                <w:sz w:val="20"/>
                <w:szCs w:val="20"/>
              </w:rPr>
            </w:pPr>
            <w:r w:rsidRPr="00F40DEE">
              <w:rPr>
                <w:sz w:val="20"/>
                <w:szCs w:val="20"/>
              </w:rPr>
              <w:t>It will retain all records relating to a program for which federal funds are received for a period of three years after the completion of the activity for which the funds are used or until such time greater than three years as all pending reviews or audits have been completed and resolved.</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r w:rsidRPr="00F40DEE">
              <w:rPr>
                <w:sz w:val="20"/>
                <w:szCs w:val="20"/>
              </w:rPr>
              <w:t>13.</w:t>
            </w:r>
          </w:p>
        </w:tc>
        <w:tc>
          <w:tcPr>
            <w:tcW w:w="0" w:type="auto"/>
            <w:gridSpan w:val="8"/>
            <w:vAlign w:val="center"/>
            <w:hideMark/>
          </w:tcPr>
          <w:p w:rsidR="00CC7052" w:rsidRPr="00F40DEE" w:rsidRDefault="00CC7052">
            <w:pPr>
              <w:rPr>
                <w:sz w:val="20"/>
                <w:szCs w:val="20"/>
              </w:rPr>
            </w:pPr>
            <w:r w:rsidRPr="00F40DEE">
              <w:rPr>
                <w:sz w:val="20"/>
                <w:szCs w:val="20"/>
              </w:rPr>
              <w:t>None of the funds expended under any programs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tc>
      </w:tr>
      <w:tr w:rsidR="00CC7052" w:rsidRPr="00F40DEE" w:rsidTr="00CC7052">
        <w:trPr>
          <w:gridAfter w:val="1"/>
          <w:wAfter w:w="3" w:type="pct"/>
          <w:tblCellSpacing w:w="15" w:type="dxa"/>
        </w:trPr>
        <w:tc>
          <w:tcPr>
            <w:tcW w:w="0" w:type="auto"/>
            <w:vAlign w:val="center"/>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r w:rsidRPr="00F40DEE">
              <w:rPr>
                <w:sz w:val="20"/>
                <w:szCs w:val="20"/>
              </w:rPr>
              <w:t>14.</w:t>
            </w:r>
          </w:p>
        </w:tc>
        <w:tc>
          <w:tcPr>
            <w:tcW w:w="0" w:type="auto"/>
            <w:gridSpan w:val="8"/>
            <w:vAlign w:val="center"/>
            <w:hideMark/>
          </w:tcPr>
          <w:p w:rsidR="00CC7052" w:rsidRPr="00F40DEE" w:rsidRDefault="00CC7052">
            <w:pPr>
              <w:rPr>
                <w:sz w:val="20"/>
                <w:szCs w:val="20"/>
              </w:rPr>
            </w:pPr>
            <w:r w:rsidRPr="00F40DEE">
              <w:rPr>
                <w:sz w:val="20"/>
                <w:szCs w:val="20"/>
              </w:rPr>
              <w:t>It will comply with private school participation (Section 9501 of Public Law 107-110) to the extent consistent with the number of eligible children in areas served by the project and receiving financial assistance under a Federal program, who are enrolled in private elementary or secondary schools in areas served by the project, shall, after timely and meaningful consultation with appropriate private school officials provide their teachers and other educational personnel, on an equitable basis, professional development that addresses their needs under the program.</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r w:rsidRPr="00F40DEE">
              <w:rPr>
                <w:sz w:val="20"/>
                <w:szCs w:val="20"/>
              </w:rPr>
              <w:t>15.</w:t>
            </w:r>
          </w:p>
        </w:tc>
        <w:tc>
          <w:tcPr>
            <w:tcW w:w="0" w:type="auto"/>
            <w:gridSpan w:val="8"/>
            <w:vAlign w:val="center"/>
            <w:hideMark/>
          </w:tcPr>
          <w:p w:rsidR="00CC7052" w:rsidRPr="00F40DEE" w:rsidRDefault="00CC7052">
            <w:pPr>
              <w:rPr>
                <w:sz w:val="20"/>
                <w:szCs w:val="20"/>
              </w:rPr>
            </w:pPr>
            <w:r w:rsidRPr="00F40DEE">
              <w:rPr>
                <w:sz w:val="20"/>
                <w:szCs w:val="20"/>
              </w:rPr>
              <w:t>It will establish methods and procedures for payment which minimize the time elapsing between the transfer (receipt) of funds and disbursement by the sub grantee, in accordance with Treasury regulations at 31 CFR Part 205 (30 CFR Part 80.21).</w:t>
            </w: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p>
        </w:tc>
        <w:tc>
          <w:tcPr>
            <w:tcW w:w="0" w:type="auto"/>
            <w:gridSpan w:val="8"/>
            <w:vAlign w:val="center"/>
            <w:hideMark/>
          </w:tcPr>
          <w:p w:rsidR="00CC7052" w:rsidRPr="00F40DEE" w:rsidRDefault="00CC7052">
            <w:pPr>
              <w:rPr>
                <w:sz w:val="20"/>
                <w:szCs w:val="20"/>
              </w:rPr>
            </w:pPr>
          </w:p>
        </w:tc>
      </w:tr>
      <w:tr w:rsidR="00CC7052" w:rsidRPr="00F40DEE" w:rsidTr="00CC7052">
        <w:trPr>
          <w:gridAfter w:val="1"/>
          <w:wAfter w:w="3" w:type="pct"/>
          <w:tblCellSpacing w:w="15" w:type="dxa"/>
        </w:trPr>
        <w:tc>
          <w:tcPr>
            <w:tcW w:w="0" w:type="auto"/>
            <w:hideMark/>
          </w:tcPr>
          <w:p w:rsidR="00CC7052" w:rsidRPr="00F40DEE" w:rsidRDefault="00CC7052">
            <w:pPr>
              <w:rPr>
                <w:sz w:val="20"/>
                <w:szCs w:val="20"/>
              </w:rPr>
            </w:pPr>
            <w:r w:rsidRPr="00F40DEE">
              <w:rPr>
                <w:sz w:val="20"/>
                <w:szCs w:val="20"/>
              </w:rPr>
              <w:t>16.</w:t>
            </w:r>
          </w:p>
        </w:tc>
        <w:tc>
          <w:tcPr>
            <w:tcW w:w="0" w:type="auto"/>
            <w:gridSpan w:val="8"/>
            <w:vAlign w:val="center"/>
            <w:hideMark/>
          </w:tcPr>
          <w:p w:rsidR="00CC7052" w:rsidRPr="00F40DEE" w:rsidRDefault="00CC7052">
            <w:pPr>
              <w:rPr>
                <w:sz w:val="20"/>
                <w:szCs w:val="20"/>
              </w:rPr>
            </w:pPr>
            <w:r w:rsidRPr="00F40DEE">
              <w:rPr>
                <w:sz w:val="20"/>
                <w:szCs w:val="20"/>
              </w:rPr>
              <w:t>It shall repay all funds determined to be due to the federal government as a result of a disallowance decision in a manner deemed to be reasonable by the State or the Federal government.</w:t>
            </w: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vAlign w:val="center"/>
            <w:hideMark/>
          </w:tcPr>
          <w:p w:rsidR="00CC7052" w:rsidRPr="00F40DEE" w:rsidRDefault="00CC7052">
            <w:pPr>
              <w:rPr>
                <w:sz w:val="20"/>
                <w:szCs w:val="20"/>
              </w:rPr>
            </w:pPr>
          </w:p>
        </w:tc>
        <w:tc>
          <w:tcPr>
            <w:tcW w:w="4187" w:type="pct"/>
            <w:gridSpan w:val="5"/>
            <w:vAlign w:val="center"/>
            <w:hideMark/>
          </w:tcPr>
          <w:p w:rsidR="00CC7052" w:rsidRPr="00F40DEE" w:rsidRDefault="00CC7052">
            <w:pPr>
              <w:rPr>
                <w:sz w:val="20"/>
                <w:szCs w:val="20"/>
              </w:rPr>
            </w:pP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r w:rsidRPr="00F40DEE">
              <w:rPr>
                <w:sz w:val="20"/>
                <w:szCs w:val="20"/>
              </w:rPr>
              <w:t>17.</w:t>
            </w:r>
          </w:p>
        </w:tc>
        <w:tc>
          <w:tcPr>
            <w:tcW w:w="4599" w:type="pct"/>
            <w:gridSpan w:val="6"/>
            <w:vAlign w:val="center"/>
            <w:hideMark/>
          </w:tcPr>
          <w:p w:rsidR="00CC7052" w:rsidRPr="00F40DEE" w:rsidRDefault="00CC7052">
            <w:pPr>
              <w:rPr>
                <w:sz w:val="20"/>
                <w:szCs w:val="20"/>
              </w:rPr>
            </w:pPr>
            <w:r w:rsidRPr="00F40DEE">
              <w:rPr>
                <w:sz w:val="20"/>
                <w:szCs w:val="20"/>
              </w:rPr>
              <w:t>To the extent authorized by law, it shall indemnify, save and hold harmless the State, its employees and agents, against any and all claims, damages, liability and court awards including costs, expenses and attorneys fees incurred as a result of any act or omission by it, or its employees, agents, subcontractors or assignees in its operation of the programs.</w:t>
            </w: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4599" w:type="pct"/>
            <w:gridSpan w:val="6"/>
            <w:vAlign w:val="center"/>
            <w:hideMark/>
          </w:tcPr>
          <w:p w:rsidR="00CC7052" w:rsidRPr="00F40DEE" w:rsidRDefault="00CC7052">
            <w:pPr>
              <w:rPr>
                <w:sz w:val="20"/>
                <w:szCs w:val="20"/>
              </w:rPr>
            </w:pP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r w:rsidRPr="00F40DEE">
              <w:rPr>
                <w:sz w:val="20"/>
                <w:szCs w:val="20"/>
              </w:rPr>
              <w:t>18.</w:t>
            </w:r>
          </w:p>
        </w:tc>
        <w:tc>
          <w:tcPr>
            <w:tcW w:w="4599" w:type="pct"/>
            <w:gridSpan w:val="6"/>
            <w:vAlign w:val="center"/>
            <w:hideMark/>
          </w:tcPr>
          <w:p w:rsidR="00CC7052" w:rsidRPr="00F40DEE" w:rsidRDefault="00CC7052">
            <w:pPr>
              <w:rPr>
                <w:sz w:val="20"/>
                <w:szCs w:val="20"/>
              </w:rPr>
            </w:pPr>
            <w:r w:rsidRPr="00F40DEE">
              <w:rPr>
                <w:sz w:val="20"/>
                <w:szCs w:val="20"/>
              </w:rPr>
              <w:t>It will maintain such records, including those pertaining to fiscal audit and program evaluation, and provide access to records upon request to representatives of WDE or the U.S. Department of Education.</w:t>
            </w:r>
          </w:p>
        </w:tc>
      </w:tr>
      <w:tr w:rsidR="00CC7052" w:rsidRPr="00F40DEE" w:rsidTr="00CC7052">
        <w:trPr>
          <w:gridAfter w:val="2"/>
          <w:wAfter w:w="125" w:type="pct"/>
          <w:tblCellSpacing w:w="15" w:type="dxa"/>
        </w:trPr>
        <w:tc>
          <w:tcPr>
            <w:tcW w:w="0" w:type="auto"/>
            <w:gridSpan w:val="2"/>
            <w:vAlign w:val="center"/>
            <w:hideMark/>
          </w:tcPr>
          <w:p w:rsidR="00CC7052" w:rsidRPr="00F40DEE" w:rsidRDefault="00CC7052">
            <w:pPr>
              <w:rPr>
                <w:sz w:val="20"/>
                <w:szCs w:val="20"/>
              </w:rPr>
            </w:pPr>
          </w:p>
        </w:tc>
        <w:tc>
          <w:tcPr>
            <w:tcW w:w="0" w:type="auto"/>
            <w:vAlign w:val="center"/>
            <w:hideMark/>
          </w:tcPr>
          <w:p w:rsidR="00CC7052" w:rsidRPr="00F40DEE" w:rsidRDefault="00CC7052">
            <w:pPr>
              <w:rPr>
                <w:sz w:val="20"/>
                <w:szCs w:val="20"/>
              </w:rPr>
            </w:pPr>
          </w:p>
        </w:tc>
        <w:tc>
          <w:tcPr>
            <w:tcW w:w="4187" w:type="pct"/>
            <w:gridSpan w:val="5"/>
            <w:vAlign w:val="center"/>
            <w:hideMark/>
          </w:tcPr>
          <w:p w:rsidR="00CC7052" w:rsidRPr="00F40DEE" w:rsidRDefault="00CC7052">
            <w:pPr>
              <w:rPr>
                <w:sz w:val="20"/>
                <w:szCs w:val="20"/>
              </w:rPr>
            </w:pP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r w:rsidRPr="00F40DEE">
              <w:rPr>
                <w:sz w:val="20"/>
                <w:szCs w:val="20"/>
              </w:rPr>
              <w:t>19.</w:t>
            </w:r>
          </w:p>
        </w:tc>
        <w:tc>
          <w:tcPr>
            <w:tcW w:w="4599" w:type="pct"/>
            <w:gridSpan w:val="6"/>
            <w:vAlign w:val="center"/>
            <w:hideMark/>
          </w:tcPr>
          <w:p w:rsidR="00CC7052" w:rsidRPr="00F40DEE" w:rsidRDefault="00CC7052">
            <w:pPr>
              <w:rPr>
                <w:sz w:val="20"/>
                <w:szCs w:val="20"/>
              </w:rPr>
            </w:pPr>
            <w:r w:rsidRPr="00F40DEE">
              <w:rPr>
                <w:sz w:val="20"/>
                <w:szCs w:val="20"/>
              </w:rPr>
              <w:t>No smoking will occur within any indoor facility owned or leased or contracted for and utilized by it for provision of routine or regular kindergarten, elementary, or secondary education, library services, health care or day care or early childhood development services to children.</w:t>
            </w: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vAlign w:val="center"/>
            <w:hideMark/>
          </w:tcPr>
          <w:p w:rsidR="00CC7052" w:rsidRPr="00F40DEE" w:rsidRDefault="00CC7052">
            <w:pPr>
              <w:rPr>
                <w:sz w:val="20"/>
                <w:szCs w:val="20"/>
              </w:rPr>
            </w:pPr>
          </w:p>
        </w:tc>
        <w:tc>
          <w:tcPr>
            <w:tcW w:w="4187" w:type="pct"/>
            <w:gridSpan w:val="5"/>
            <w:vAlign w:val="center"/>
            <w:hideMark/>
          </w:tcPr>
          <w:p w:rsidR="00CC7052" w:rsidRPr="00F40DEE" w:rsidRDefault="00CC7052">
            <w:pPr>
              <w:rPr>
                <w:sz w:val="20"/>
                <w:szCs w:val="20"/>
              </w:rPr>
            </w:pPr>
          </w:p>
        </w:tc>
      </w:tr>
      <w:tr w:rsidR="00CC7052" w:rsidRPr="00F40DEE" w:rsidTr="00CC7052">
        <w:trPr>
          <w:tblCellSpacing w:w="15" w:type="dxa"/>
        </w:trPr>
        <w:tc>
          <w:tcPr>
            <w:tcW w:w="0" w:type="auto"/>
            <w:gridSpan w:val="2"/>
            <w:hideMark/>
          </w:tcPr>
          <w:p w:rsidR="00CC7052" w:rsidRPr="00F40DEE" w:rsidRDefault="00CC7052">
            <w:pPr>
              <w:rPr>
                <w:sz w:val="20"/>
                <w:szCs w:val="20"/>
              </w:rPr>
            </w:pPr>
            <w:r w:rsidRPr="00F40DEE">
              <w:rPr>
                <w:sz w:val="20"/>
                <w:szCs w:val="20"/>
              </w:rPr>
              <w:t>20.</w:t>
            </w:r>
          </w:p>
        </w:tc>
        <w:tc>
          <w:tcPr>
            <w:tcW w:w="4599" w:type="pct"/>
            <w:gridSpan w:val="6"/>
            <w:vAlign w:val="center"/>
            <w:hideMark/>
          </w:tcPr>
          <w:p w:rsidR="00CC7052" w:rsidRPr="00F40DEE" w:rsidRDefault="00CC7052">
            <w:pPr>
              <w:rPr>
                <w:sz w:val="20"/>
                <w:szCs w:val="20"/>
              </w:rPr>
            </w:pPr>
            <w:r w:rsidRPr="00F40DEE">
              <w:rPr>
                <w:sz w:val="20"/>
                <w:szCs w:val="20"/>
              </w:rPr>
              <w:t>It will or will continue to provide a drug-free workplace by:</w:t>
            </w:r>
          </w:p>
        </w:tc>
        <w:tc>
          <w:tcPr>
            <w:tcW w:w="125" w:type="pct"/>
            <w:gridSpan w:val="2"/>
            <w:vAlign w:val="center"/>
            <w:hideMark/>
          </w:tcPr>
          <w:p w:rsidR="00CC7052" w:rsidRPr="00F40DEE" w:rsidRDefault="00CC7052">
            <w:pPr>
              <w:rPr>
                <w:sz w:val="20"/>
                <w:szCs w:val="20"/>
              </w:rPr>
            </w:pPr>
          </w:p>
        </w:tc>
      </w:tr>
      <w:tr w:rsidR="00CC7052" w:rsidRPr="00F40DEE" w:rsidTr="00CC7052">
        <w:trPr>
          <w:tblCellSpacing w:w="15" w:type="dxa"/>
        </w:trPr>
        <w:tc>
          <w:tcPr>
            <w:tcW w:w="0" w:type="auto"/>
            <w:gridSpan w:val="2"/>
            <w:hideMark/>
          </w:tcPr>
          <w:p w:rsidR="00CC7052" w:rsidRPr="00F40DEE" w:rsidRDefault="00CC7052">
            <w:pPr>
              <w:rPr>
                <w:sz w:val="20"/>
                <w:szCs w:val="20"/>
              </w:rPr>
            </w:pPr>
          </w:p>
        </w:tc>
        <w:tc>
          <w:tcPr>
            <w:tcW w:w="4599" w:type="pct"/>
            <w:gridSpan w:val="6"/>
            <w:vAlign w:val="center"/>
            <w:hideMark/>
          </w:tcPr>
          <w:p w:rsidR="00CC7052" w:rsidRPr="00F40DEE" w:rsidRDefault="00CC7052">
            <w:pPr>
              <w:rPr>
                <w:sz w:val="20"/>
                <w:szCs w:val="20"/>
              </w:rPr>
            </w:pPr>
            <w:r w:rsidRPr="00F40DEE">
              <w:rPr>
                <w:sz w:val="20"/>
                <w:szCs w:val="20"/>
              </w:rPr>
              <w:t>A. Publishing a statement notifying employees that the unlawful manufacture, distribution, dispensing, possession, or use of a controlled substance is prohibited in the recipient's workplace and specifying the actions that will be taken against employees for violation of such prohibition;</w:t>
            </w:r>
          </w:p>
        </w:tc>
        <w:tc>
          <w:tcPr>
            <w:tcW w:w="125" w:type="pct"/>
            <w:gridSpan w:val="2"/>
            <w:vAlign w:val="center"/>
            <w:hideMark/>
          </w:tcPr>
          <w:p w:rsidR="00CC7052" w:rsidRPr="00F40DEE" w:rsidRDefault="00CC7052">
            <w:pPr>
              <w:rPr>
                <w:sz w:val="20"/>
                <w:szCs w:val="20"/>
              </w:rPr>
            </w:pP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gridSpan w:val="6"/>
            <w:vAlign w:val="center"/>
            <w:hideMark/>
          </w:tcPr>
          <w:p w:rsidR="00CC7052" w:rsidRPr="00F40DEE" w:rsidRDefault="00CC7052">
            <w:pPr>
              <w:rPr>
                <w:sz w:val="20"/>
                <w:szCs w:val="20"/>
              </w:rPr>
            </w:pPr>
            <w:r w:rsidRPr="00F40DEE">
              <w:rPr>
                <w:sz w:val="20"/>
                <w:szCs w:val="20"/>
              </w:rPr>
              <w:t>B. Establishing an on-going drug-free awareness program to inform employees about:</w:t>
            </w: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vAlign w:val="center"/>
            <w:hideMark/>
          </w:tcPr>
          <w:p w:rsidR="00CC7052" w:rsidRPr="00F40DEE" w:rsidRDefault="00CC7052">
            <w:pPr>
              <w:rPr>
                <w:sz w:val="20"/>
                <w:szCs w:val="20"/>
              </w:rPr>
            </w:pPr>
            <w:r w:rsidRPr="00F40DEE">
              <w:rPr>
                <w:sz w:val="20"/>
                <w:szCs w:val="20"/>
              </w:rPr>
              <w:t>1.</w:t>
            </w:r>
          </w:p>
        </w:tc>
        <w:tc>
          <w:tcPr>
            <w:tcW w:w="0" w:type="auto"/>
            <w:gridSpan w:val="3"/>
            <w:vAlign w:val="center"/>
            <w:hideMark/>
          </w:tcPr>
          <w:p w:rsidR="00CC7052" w:rsidRPr="00F40DEE" w:rsidRDefault="00CC7052">
            <w:pPr>
              <w:rPr>
                <w:sz w:val="20"/>
                <w:szCs w:val="20"/>
              </w:rPr>
            </w:pPr>
            <w:r w:rsidRPr="00F40DEE">
              <w:rPr>
                <w:sz w:val="20"/>
                <w:szCs w:val="20"/>
              </w:rPr>
              <w:t>The dangers of drug abuse in the workplace;</w:t>
            </w:r>
          </w:p>
        </w:tc>
        <w:tc>
          <w:tcPr>
            <w:tcW w:w="0" w:type="auto"/>
            <w:gridSpan w:val="2"/>
            <w:vAlign w:val="center"/>
            <w:hideMark/>
          </w:tcPr>
          <w:p w:rsidR="00CC7052" w:rsidRPr="00F40DEE" w:rsidRDefault="00CC7052">
            <w:pPr>
              <w:rPr>
                <w:sz w:val="20"/>
                <w:szCs w:val="20"/>
              </w:rPr>
            </w:pP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vAlign w:val="center"/>
            <w:hideMark/>
          </w:tcPr>
          <w:p w:rsidR="00CC7052" w:rsidRPr="00F40DEE" w:rsidRDefault="00CC7052">
            <w:pPr>
              <w:rPr>
                <w:sz w:val="20"/>
                <w:szCs w:val="20"/>
              </w:rPr>
            </w:pPr>
            <w:r w:rsidRPr="00F40DEE">
              <w:rPr>
                <w:sz w:val="20"/>
                <w:szCs w:val="20"/>
              </w:rPr>
              <w:t>2.</w:t>
            </w:r>
          </w:p>
        </w:tc>
        <w:tc>
          <w:tcPr>
            <w:tcW w:w="0" w:type="auto"/>
            <w:gridSpan w:val="3"/>
            <w:vAlign w:val="center"/>
            <w:hideMark/>
          </w:tcPr>
          <w:p w:rsidR="00CC7052" w:rsidRPr="00F40DEE" w:rsidRDefault="00CC7052">
            <w:pPr>
              <w:rPr>
                <w:sz w:val="20"/>
                <w:szCs w:val="20"/>
              </w:rPr>
            </w:pPr>
            <w:r w:rsidRPr="00F40DEE">
              <w:rPr>
                <w:sz w:val="20"/>
                <w:szCs w:val="20"/>
              </w:rPr>
              <w:t>The recipient's policy of maintaining a drug-free workplace;</w:t>
            </w:r>
          </w:p>
        </w:tc>
        <w:tc>
          <w:tcPr>
            <w:tcW w:w="0" w:type="auto"/>
            <w:gridSpan w:val="2"/>
            <w:vAlign w:val="center"/>
            <w:hideMark/>
          </w:tcPr>
          <w:p w:rsidR="00CC7052" w:rsidRPr="00F40DEE" w:rsidRDefault="00CC7052">
            <w:pPr>
              <w:rPr>
                <w:sz w:val="20"/>
                <w:szCs w:val="20"/>
              </w:rPr>
            </w:pP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396" w:type="pct"/>
            <w:vAlign w:val="center"/>
            <w:hideMark/>
          </w:tcPr>
          <w:p w:rsidR="00CC7052" w:rsidRPr="00F40DEE" w:rsidRDefault="00CC7052">
            <w:pPr>
              <w:rPr>
                <w:sz w:val="20"/>
                <w:szCs w:val="20"/>
              </w:rPr>
            </w:pPr>
            <w:r w:rsidRPr="00F40DEE">
              <w:rPr>
                <w:sz w:val="20"/>
                <w:szCs w:val="20"/>
              </w:rPr>
              <w:t>3.</w:t>
            </w:r>
          </w:p>
        </w:tc>
        <w:tc>
          <w:tcPr>
            <w:tcW w:w="0" w:type="auto"/>
            <w:gridSpan w:val="3"/>
            <w:vAlign w:val="center"/>
            <w:hideMark/>
          </w:tcPr>
          <w:p w:rsidR="00CC7052" w:rsidRPr="00F40DEE" w:rsidRDefault="00CC7052">
            <w:pPr>
              <w:rPr>
                <w:sz w:val="20"/>
                <w:szCs w:val="20"/>
              </w:rPr>
            </w:pPr>
            <w:r w:rsidRPr="00F40DEE">
              <w:rPr>
                <w:sz w:val="20"/>
                <w:szCs w:val="20"/>
              </w:rPr>
              <w:t>Any available drug counseling, rehabilitation, and employee assistance programs; and</w:t>
            </w:r>
          </w:p>
        </w:tc>
        <w:tc>
          <w:tcPr>
            <w:tcW w:w="0" w:type="auto"/>
            <w:gridSpan w:val="2"/>
            <w:vAlign w:val="center"/>
            <w:hideMark/>
          </w:tcPr>
          <w:p w:rsidR="00CC7052" w:rsidRPr="00F40DEE" w:rsidRDefault="00CC7052">
            <w:pPr>
              <w:rPr>
                <w:sz w:val="20"/>
                <w:szCs w:val="20"/>
              </w:rPr>
            </w:pP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vAlign w:val="center"/>
            <w:hideMark/>
          </w:tcPr>
          <w:p w:rsidR="00CC7052" w:rsidRPr="00F40DEE" w:rsidRDefault="00CC7052">
            <w:pPr>
              <w:rPr>
                <w:sz w:val="20"/>
                <w:szCs w:val="20"/>
              </w:rPr>
            </w:pPr>
            <w:r w:rsidRPr="00F40DEE">
              <w:rPr>
                <w:sz w:val="20"/>
                <w:szCs w:val="20"/>
              </w:rPr>
              <w:t>4.</w:t>
            </w:r>
          </w:p>
        </w:tc>
        <w:tc>
          <w:tcPr>
            <w:tcW w:w="0" w:type="auto"/>
            <w:gridSpan w:val="3"/>
            <w:vAlign w:val="center"/>
            <w:hideMark/>
          </w:tcPr>
          <w:p w:rsidR="00CC7052" w:rsidRPr="00F40DEE" w:rsidRDefault="00CC7052">
            <w:pPr>
              <w:rPr>
                <w:sz w:val="20"/>
                <w:szCs w:val="20"/>
              </w:rPr>
            </w:pPr>
            <w:r w:rsidRPr="00F40DEE">
              <w:rPr>
                <w:sz w:val="20"/>
                <w:szCs w:val="20"/>
              </w:rPr>
              <w:t>The penalties that may be imposed upon employees for drug abuse violations occuring in the workplace.</w:t>
            </w:r>
          </w:p>
        </w:tc>
        <w:tc>
          <w:tcPr>
            <w:tcW w:w="0" w:type="auto"/>
            <w:gridSpan w:val="2"/>
            <w:vAlign w:val="center"/>
            <w:hideMark/>
          </w:tcPr>
          <w:p w:rsidR="00CC7052" w:rsidRPr="00F40DEE" w:rsidRDefault="00CC7052">
            <w:pPr>
              <w:rPr>
                <w:sz w:val="20"/>
                <w:szCs w:val="20"/>
              </w:rPr>
            </w:pP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gridSpan w:val="4"/>
            <w:vAlign w:val="center"/>
            <w:hideMark/>
          </w:tcPr>
          <w:p w:rsidR="00CC7052" w:rsidRPr="00F40DEE" w:rsidRDefault="00CC7052">
            <w:pPr>
              <w:rPr>
                <w:sz w:val="20"/>
                <w:szCs w:val="20"/>
              </w:rPr>
            </w:pPr>
            <w:r w:rsidRPr="00F40DEE">
              <w:rPr>
                <w:sz w:val="20"/>
                <w:szCs w:val="20"/>
              </w:rPr>
              <w:t>C. Making it a requirement that each employee to be engaged in the performance of the grant be given a copy of the statement required by A. above;</w:t>
            </w:r>
          </w:p>
        </w:tc>
        <w:tc>
          <w:tcPr>
            <w:tcW w:w="0" w:type="auto"/>
            <w:gridSpan w:val="2"/>
            <w:vAlign w:val="center"/>
            <w:hideMark/>
          </w:tcPr>
          <w:p w:rsidR="00CC7052" w:rsidRPr="00F40DEE" w:rsidRDefault="00CC7052">
            <w:pPr>
              <w:rPr>
                <w:sz w:val="20"/>
                <w:szCs w:val="20"/>
              </w:rPr>
            </w:pPr>
          </w:p>
        </w:tc>
      </w:tr>
      <w:tr w:rsidR="00CC7052" w:rsidRPr="00F40DEE" w:rsidTr="0069427F">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gridSpan w:val="6"/>
            <w:vAlign w:val="center"/>
            <w:hideMark/>
          </w:tcPr>
          <w:p w:rsidR="00CC7052" w:rsidRPr="00F40DEE" w:rsidRDefault="00CC7052">
            <w:pPr>
              <w:rPr>
                <w:sz w:val="20"/>
                <w:szCs w:val="20"/>
              </w:rPr>
            </w:pPr>
            <w:r w:rsidRPr="00F40DEE">
              <w:rPr>
                <w:sz w:val="20"/>
                <w:szCs w:val="20"/>
              </w:rPr>
              <w:t>D. Notifying the employee in the statement required by paragraph A. above that, as a condition of employment under the grant, the employee will:</w:t>
            </w: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vAlign w:val="center"/>
            <w:hideMark/>
          </w:tcPr>
          <w:p w:rsidR="00CC7052" w:rsidRPr="00F40DEE" w:rsidRDefault="00CC7052">
            <w:pPr>
              <w:rPr>
                <w:sz w:val="20"/>
                <w:szCs w:val="20"/>
              </w:rPr>
            </w:pPr>
            <w:r w:rsidRPr="00F40DEE">
              <w:rPr>
                <w:sz w:val="20"/>
                <w:szCs w:val="20"/>
              </w:rPr>
              <w:t>1.</w:t>
            </w:r>
          </w:p>
        </w:tc>
        <w:tc>
          <w:tcPr>
            <w:tcW w:w="0" w:type="auto"/>
            <w:gridSpan w:val="3"/>
            <w:vAlign w:val="center"/>
            <w:hideMark/>
          </w:tcPr>
          <w:p w:rsidR="00CC7052" w:rsidRPr="00F40DEE" w:rsidRDefault="00CC7052">
            <w:pPr>
              <w:rPr>
                <w:sz w:val="20"/>
                <w:szCs w:val="20"/>
              </w:rPr>
            </w:pPr>
            <w:r w:rsidRPr="00F40DEE">
              <w:rPr>
                <w:sz w:val="20"/>
                <w:szCs w:val="20"/>
              </w:rPr>
              <w:t>Abide by the terms of the statement; and</w:t>
            </w:r>
          </w:p>
        </w:tc>
        <w:tc>
          <w:tcPr>
            <w:tcW w:w="0" w:type="auto"/>
            <w:gridSpan w:val="2"/>
            <w:vAlign w:val="center"/>
            <w:hideMark/>
          </w:tcPr>
          <w:p w:rsidR="00CC7052" w:rsidRPr="00F40DEE" w:rsidRDefault="00CC7052">
            <w:pPr>
              <w:rPr>
                <w:sz w:val="20"/>
                <w:szCs w:val="20"/>
              </w:rPr>
            </w:pP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vAlign w:val="center"/>
            <w:hideMark/>
          </w:tcPr>
          <w:p w:rsidR="00CC7052" w:rsidRPr="00F40DEE" w:rsidRDefault="00CC7052">
            <w:pPr>
              <w:rPr>
                <w:sz w:val="20"/>
                <w:szCs w:val="20"/>
              </w:rPr>
            </w:pPr>
            <w:r w:rsidRPr="00F40DEE">
              <w:rPr>
                <w:sz w:val="20"/>
                <w:szCs w:val="20"/>
              </w:rPr>
              <w:t>2.</w:t>
            </w:r>
          </w:p>
        </w:tc>
        <w:tc>
          <w:tcPr>
            <w:tcW w:w="0" w:type="auto"/>
            <w:gridSpan w:val="3"/>
            <w:vAlign w:val="center"/>
            <w:hideMark/>
          </w:tcPr>
          <w:p w:rsidR="00CC7052" w:rsidRPr="00F40DEE" w:rsidRDefault="00CC7052">
            <w:pPr>
              <w:rPr>
                <w:sz w:val="20"/>
                <w:szCs w:val="20"/>
              </w:rPr>
            </w:pPr>
            <w:r w:rsidRPr="00F40DEE">
              <w:rPr>
                <w:sz w:val="20"/>
                <w:szCs w:val="20"/>
              </w:rPr>
              <w:t>Notify the employer in writing of his or her conviction for violation of a criminal drug statute occurring in the workplace no later than five calendar days after such conviction.</w:t>
            </w:r>
          </w:p>
        </w:tc>
        <w:tc>
          <w:tcPr>
            <w:tcW w:w="0" w:type="auto"/>
            <w:gridSpan w:val="2"/>
            <w:vAlign w:val="center"/>
            <w:hideMark/>
          </w:tcPr>
          <w:p w:rsidR="00CC7052" w:rsidRPr="00F40DEE" w:rsidRDefault="00CC7052">
            <w:pPr>
              <w:rPr>
                <w:sz w:val="20"/>
                <w:szCs w:val="20"/>
              </w:rPr>
            </w:pPr>
          </w:p>
        </w:tc>
      </w:tr>
      <w:tr w:rsidR="00CC7052" w:rsidRPr="00F40DEE" w:rsidTr="0069427F">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gridSpan w:val="6"/>
            <w:vAlign w:val="center"/>
            <w:hideMark/>
          </w:tcPr>
          <w:p w:rsidR="00CC7052" w:rsidRPr="00F40DEE" w:rsidRDefault="00CC7052">
            <w:pPr>
              <w:rPr>
                <w:sz w:val="20"/>
                <w:szCs w:val="20"/>
              </w:rPr>
            </w:pPr>
            <w:r w:rsidRPr="00F40DEE">
              <w:rPr>
                <w:sz w:val="20"/>
                <w:szCs w:val="20"/>
              </w:rPr>
              <w:t>E. Notifying the agency, in writing, within 10 calendar days after receiving notice under subparagraph D.2) above from an employee or otherwise receiving actual notice of such conviction. Employers of convicted employees must provide notice, including position title, Director, Grants and Contracts Service, U.S. Department of Education, 400 Maryland Avenue, S.W. (Room 3124, GSA Regional Office Building #3), Washington, DC 20202-4571. Notice shall include the identification number(s) of each affected grant;</w:t>
            </w:r>
          </w:p>
        </w:tc>
      </w:tr>
      <w:tr w:rsidR="00CC7052" w:rsidRPr="00F40DEE" w:rsidTr="0069427F">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gridSpan w:val="6"/>
            <w:vAlign w:val="center"/>
            <w:hideMark/>
          </w:tcPr>
          <w:p w:rsidR="00CC7052" w:rsidRPr="00F40DEE" w:rsidRDefault="00CC7052">
            <w:pPr>
              <w:rPr>
                <w:sz w:val="20"/>
                <w:szCs w:val="20"/>
              </w:rPr>
            </w:pPr>
            <w:r w:rsidRPr="00F40DEE">
              <w:rPr>
                <w:sz w:val="20"/>
                <w:szCs w:val="20"/>
              </w:rPr>
              <w:t>F. Taking one of the following actions, within 30 calendar days of receiving notice under subparagraph D.2), with respect to any employee who is so convicted:</w:t>
            </w: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vAlign w:val="center"/>
            <w:hideMark/>
          </w:tcPr>
          <w:p w:rsidR="00CC7052" w:rsidRPr="00F40DEE" w:rsidRDefault="00CC7052">
            <w:pPr>
              <w:rPr>
                <w:sz w:val="20"/>
                <w:szCs w:val="20"/>
              </w:rPr>
            </w:pPr>
            <w:r w:rsidRPr="00F40DEE">
              <w:rPr>
                <w:sz w:val="20"/>
                <w:szCs w:val="20"/>
              </w:rPr>
              <w:t>1.</w:t>
            </w:r>
          </w:p>
        </w:tc>
        <w:tc>
          <w:tcPr>
            <w:tcW w:w="0" w:type="auto"/>
            <w:gridSpan w:val="3"/>
            <w:vAlign w:val="center"/>
            <w:hideMark/>
          </w:tcPr>
          <w:p w:rsidR="00CC7052" w:rsidRPr="00F40DEE" w:rsidRDefault="00CC7052">
            <w:pPr>
              <w:rPr>
                <w:sz w:val="20"/>
                <w:szCs w:val="20"/>
              </w:rPr>
            </w:pPr>
            <w:r w:rsidRPr="00F40DEE">
              <w:rPr>
                <w:sz w:val="20"/>
                <w:szCs w:val="20"/>
              </w:rPr>
              <w:t>Taking appropriate personnel action against such an employee, up to and including termination, consistent with the requirements of the Rehabilitation Act of 1973, as amended; or</w:t>
            </w:r>
          </w:p>
        </w:tc>
        <w:tc>
          <w:tcPr>
            <w:tcW w:w="0" w:type="auto"/>
            <w:gridSpan w:val="2"/>
            <w:vAlign w:val="center"/>
            <w:hideMark/>
          </w:tcPr>
          <w:p w:rsidR="00CC7052" w:rsidRPr="00F40DEE" w:rsidRDefault="00CC7052">
            <w:pPr>
              <w:rPr>
                <w:sz w:val="20"/>
                <w:szCs w:val="20"/>
              </w:rPr>
            </w:pP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vAlign w:val="center"/>
            <w:hideMark/>
          </w:tcPr>
          <w:p w:rsidR="00CC7052" w:rsidRPr="00F40DEE" w:rsidRDefault="00CC7052">
            <w:pPr>
              <w:rPr>
                <w:sz w:val="20"/>
                <w:szCs w:val="20"/>
              </w:rPr>
            </w:pPr>
            <w:r w:rsidRPr="00F40DEE">
              <w:rPr>
                <w:sz w:val="20"/>
                <w:szCs w:val="20"/>
              </w:rPr>
              <w:t>2.</w:t>
            </w:r>
          </w:p>
        </w:tc>
        <w:tc>
          <w:tcPr>
            <w:tcW w:w="0" w:type="auto"/>
            <w:gridSpan w:val="3"/>
            <w:vAlign w:val="center"/>
            <w:hideMark/>
          </w:tcPr>
          <w:p w:rsidR="00CC7052" w:rsidRPr="00F40DEE" w:rsidRDefault="00CC7052">
            <w:pPr>
              <w:rPr>
                <w:sz w:val="20"/>
                <w:szCs w:val="20"/>
              </w:rPr>
            </w:pPr>
            <w:r w:rsidRPr="00F40DEE">
              <w:rPr>
                <w:sz w:val="20"/>
                <w:szCs w:val="20"/>
              </w:rPr>
              <w:t>Requiring such employee to participate satisfactorily in a drug abuse assistance or rehabilitation program approved for such purposes by a Federal, State, or local health, law enforcement, or other appropriate agency;</w:t>
            </w:r>
          </w:p>
        </w:tc>
        <w:tc>
          <w:tcPr>
            <w:tcW w:w="0" w:type="auto"/>
            <w:gridSpan w:val="2"/>
            <w:vAlign w:val="center"/>
            <w:hideMark/>
          </w:tcPr>
          <w:p w:rsidR="00CC7052" w:rsidRPr="00F40DEE" w:rsidRDefault="00CC7052">
            <w:pPr>
              <w:rPr>
                <w:sz w:val="20"/>
                <w:szCs w:val="20"/>
              </w:rPr>
            </w:pPr>
          </w:p>
        </w:tc>
      </w:tr>
      <w:tr w:rsidR="00CC7052" w:rsidRPr="00F40DEE" w:rsidTr="0069427F">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gridSpan w:val="6"/>
            <w:vAlign w:val="center"/>
            <w:hideMark/>
          </w:tcPr>
          <w:p w:rsidR="00CC7052" w:rsidRPr="00F40DEE" w:rsidRDefault="00CC7052">
            <w:pPr>
              <w:rPr>
                <w:sz w:val="20"/>
                <w:szCs w:val="20"/>
              </w:rPr>
            </w:pPr>
            <w:r w:rsidRPr="00F40DEE">
              <w:rPr>
                <w:sz w:val="20"/>
                <w:szCs w:val="20"/>
              </w:rPr>
              <w:t>G. Making a good faith effort to continue to maintain a drug-free workplace through implementation of paragraphs A., B., C., D., E., and F.</w:t>
            </w: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vAlign w:val="center"/>
            <w:hideMark/>
          </w:tcPr>
          <w:p w:rsidR="00CC7052" w:rsidRPr="00F40DEE" w:rsidRDefault="00CC7052">
            <w:pPr>
              <w:rPr>
                <w:sz w:val="20"/>
                <w:szCs w:val="20"/>
              </w:rPr>
            </w:pPr>
          </w:p>
        </w:tc>
        <w:tc>
          <w:tcPr>
            <w:tcW w:w="0" w:type="auto"/>
            <w:gridSpan w:val="3"/>
            <w:vAlign w:val="center"/>
            <w:hideMark/>
          </w:tcPr>
          <w:p w:rsidR="00CC7052" w:rsidRPr="00F40DEE" w:rsidRDefault="00CC7052">
            <w:pPr>
              <w:rPr>
                <w:sz w:val="20"/>
                <w:szCs w:val="20"/>
              </w:rPr>
            </w:pPr>
          </w:p>
        </w:tc>
        <w:tc>
          <w:tcPr>
            <w:tcW w:w="0" w:type="auto"/>
            <w:gridSpan w:val="2"/>
            <w:vAlign w:val="center"/>
            <w:hideMark/>
          </w:tcPr>
          <w:p w:rsidR="00CC7052" w:rsidRPr="00F40DEE" w:rsidRDefault="00CC7052">
            <w:pPr>
              <w:rPr>
                <w:sz w:val="20"/>
                <w:szCs w:val="20"/>
              </w:rPr>
            </w:pPr>
          </w:p>
        </w:tc>
      </w:tr>
      <w:tr w:rsidR="00CC7052" w:rsidRPr="00F40DEE" w:rsidTr="0069427F">
        <w:trPr>
          <w:gridAfter w:val="2"/>
          <w:wAfter w:w="125" w:type="pct"/>
          <w:tblCellSpacing w:w="15" w:type="dxa"/>
        </w:trPr>
        <w:tc>
          <w:tcPr>
            <w:tcW w:w="0" w:type="auto"/>
            <w:gridSpan w:val="2"/>
            <w:hideMark/>
          </w:tcPr>
          <w:p w:rsidR="00CC7052" w:rsidRPr="00F40DEE" w:rsidRDefault="00CC7052">
            <w:pPr>
              <w:rPr>
                <w:sz w:val="20"/>
                <w:szCs w:val="20"/>
              </w:rPr>
            </w:pPr>
            <w:r w:rsidRPr="00F40DEE">
              <w:rPr>
                <w:sz w:val="20"/>
                <w:szCs w:val="20"/>
              </w:rPr>
              <w:t>21.</w:t>
            </w:r>
          </w:p>
        </w:tc>
        <w:tc>
          <w:tcPr>
            <w:tcW w:w="0" w:type="auto"/>
            <w:gridSpan w:val="6"/>
            <w:vAlign w:val="center"/>
            <w:hideMark/>
          </w:tcPr>
          <w:p w:rsidR="00CC7052" w:rsidRPr="00F40DEE" w:rsidRDefault="00CC7052">
            <w:pPr>
              <w:rPr>
                <w:sz w:val="20"/>
                <w:szCs w:val="20"/>
              </w:rPr>
            </w:pPr>
            <w:r w:rsidRPr="00F40DEE">
              <w:rPr>
                <w:sz w:val="20"/>
                <w:szCs w:val="20"/>
              </w:rPr>
              <w:t>It will make reports to the State Board of Education, the Wyoming Department of Education, or the United States Secretary of Education as may reasonably be necessary to enable those parties to perform their duties.</w:t>
            </w: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vAlign w:val="center"/>
            <w:hideMark/>
          </w:tcPr>
          <w:p w:rsidR="00CC7052" w:rsidRPr="00F40DEE" w:rsidRDefault="00CC7052">
            <w:pPr>
              <w:rPr>
                <w:sz w:val="20"/>
                <w:szCs w:val="20"/>
              </w:rPr>
            </w:pPr>
          </w:p>
        </w:tc>
        <w:tc>
          <w:tcPr>
            <w:tcW w:w="0" w:type="auto"/>
            <w:gridSpan w:val="3"/>
            <w:vAlign w:val="center"/>
            <w:hideMark/>
          </w:tcPr>
          <w:p w:rsidR="00CC7052" w:rsidRPr="00F40DEE" w:rsidRDefault="00CC7052">
            <w:pPr>
              <w:rPr>
                <w:sz w:val="20"/>
                <w:szCs w:val="20"/>
              </w:rPr>
            </w:pPr>
          </w:p>
        </w:tc>
        <w:tc>
          <w:tcPr>
            <w:tcW w:w="0" w:type="auto"/>
            <w:gridSpan w:val="2"/>
            <w:vAlign w:val="center"/>
            <w:hideMark/>
          </w:tcPr>
          <w:p w:rsidR="00CC7052" w:rsidRPr="00F40DEE" w:rsidRDefault="00CC7052">
            <w:pPr>
              <w:rPr>
                <w:sz w:val="20"/>
                <w:szCs w:val="20"/>
              </w:rPr>
            </w:pPr>
          </w:p>
        </w:tc>
      </w:tr>
      <w:tr w:rsidR="00CC7052" w:rsidRPr="00F40DEE" w:rsidTr="0069427F">
        <w:trPr>
          <w:gridAfter w:val="2"/>
          <w:wAfter w:w="125" w:type="pct"/>
          <w:tblCellSpacing w:w="15" w:type="dxa"/>
        </w:trPr>
        <w:tc>
          <w:tcPr>
            <w:tcW w:w="0" w:type="auto"/>
            <w:gridSpan w:val="2"/>
            <w:hideMark/>
          </w:tcPr>
          <w:p w:rsidR="00CC7052" w:rsidRPr="00F40DEE" w:rsidRDefault="00CC7052">
            <w:pPr>
              <w:rPr>
                <w:sz w:val="20"/>
                <w:szCs w:val="20"/>
              </w:rPr>
            </w:pPr>
            <w:r w:rsidRPr="00F40DEE">
              <w:rPr>
                <w:sz w:val="20"/>
                <w:szCs w:val="20"/>
              </w:rPr>
              <w:t>22.</w:t>
            </w:r>
          </w:p>
        </w:tc>
        <w:tc>
          <w:tcPr>
            <w:tcW w:w="0" w:type="auto"/>
            <w:gridSpan w:val="6"/>
            <w:vAlign w:val="center"/>
            <w:hideMark/>
          </w:tcPr>
          <w:p w:rsidR="00CC7052" w:rsidRPr="00F40DEE" w:rsidRDefault="00CC7052">
            <w:pPr>
              <w:rPr>
                <w:sz w:val="20"/>
                <w:szCs w:val="20"/>
              </w:rPr>
            </w:pPr>
            <w:r w:rsidRPr="00F40DEE">
              <w:rPr>
                <w:sz w:val="20"/>
                <w:szCs w:val="20"/>
              </w:rPr>
              <w:t>It will provide reasonable opportunities for the participation and public comment by teachers, parents and other interested agencies, organizations, and individuals in the planning for and operation of each program and will consider such comments.</w:t>
            </w:r>
          </w:p>
        </w:tc>
      </w:tr>
      <w:tr w:rsidR="00CC7052" w:rsidRPr="00F40DEE" w:rsidTr="00CC7052">
        <w:trPr>
          <w:gridAfter w:val="2"/>
          <w:wAfter w:w="125" w:type="pct"/>
          <w:tblCellSpacing w:w="15" w:type="dxa"/>
        </w:trPr>
        <w:tc>
          <w:tcPr>
            <w:tcW w:w="0" w:type="auto"/>
            <w:gridSpan w:val="2"/>
            <w:hideMark/>
          </w:tcPr>
          <w:p w:rsidR="00CC7052" w:rsidRPr="00F40DEE" w:rsidRDefault="00CC7052">
            <w:pPr>
              <w:rPr>
                <w:sz w:val="20"/>
                <w:szCs w:val="20"/>
              </w:rPr>
            </w:pPr>
          </w:p>
        </w:tc>
        <w:tc>
          <w:tcPr>
            <w:tcW w:w="0" w:type="auto"/>
            <w:vAlign w:val="center"/>
            <w:hideMark/>
          </w:tcPr>
          <w:p w:rsidR="00CC7052" w:rsidRPr="00F40DEE" w:rsidRDefault="00CC7052">
            <w:pPr>
              <w:rPr>
                <w:sz w:val="20"/>
                <w:szCs w:val="20"/>
              </w:rPr>
            </w:pPr>
          </w:p>
        </w:tc>
        <w:tc>
          <w:tcPr>
            <w:tcW w:w="0" w:type="auto"/>
            <w:gridSpan w:val="3"/>
            <w:vAlign w:val="center"/>
            <w:hideMark/>
          </w:tcPr>
          <w:p w:rsidR="00CC7052" w:rsidRPr="00F40DEE" w:rsidRDefault="00CC7052">
            <w:pPr>
              <w:rPr>
                <w:sz w:val="20"/>
                <w:szCs w:val="20"/>
              </w:rPr>
            </w:pPr>
          </w:p>
        </w:tc>
        <w:tc>
          <w:tcPr>
            <w:tcW w:w="0" w:type="auto"/>
            <w:gridSpan w:val="2"/>
            <w:vAlign w:val="center"/>
            <w:hideMark/>
          </w:tcPr>
          <w:p w:rsidR="00CC7052" w:rsidRPr="00F40DEE" w:rsidRDefault="00CC7052">
            <w:pPr>
              <w:rPr>
                <w:sz w:val="20"/>
                <w:szCs w:val="20"/>
              </w:rPr>
            </w:pPr>
          </w:p>
        </w:tc>
      </w:tr>
      <w:tr w:rsidR="00CC7052" w:rsidRPr="00F40DEE" w:rsidTr="0069427F">
        <w:trPr>
          <w:gridAfter w:val="2"/>
          <w:wAfter w:w="125" w:type="pct"/>
          <w:tblCellSpacing w:w="15" w:type="dxa"/>
        </w:trPr>
        <w:tc>
          <w:tcPr>
            <w:tcW w:w="0" w:type="auto"/>
            <w:gridSpan w:val="2"/>
            <w:hideMark/>
          </w:tcPr>
          <w:p w:rsidR="00CC7052" w:rsidRPr="00F40DEE" w:rsidRDefault="00CC7052">
            <w:pPr>
              <w:rPr>
                <w:sz w:val="20"/>
                <w:szCs w:val="20"/>
              </w:rPr>
            </w:pPr>
            <w:r w:rsidRPr="00F40DEE">
              <w:rPr>
                <w:sz w:val="20"/>
                <w:szCs w:val="20"/>
              </w:rPr>
              <w:t>23.</w:t>
            </w:r>
          </w:p>
        </w:tc>
        <w:tc>
          <w:tcPr>
            <w:tcW w:w="0" w:type="auto"/>
            <w:gridSpan w:val="6"/>
            <w:vAlign w:val="center"/>
            <w:hideMark/>
          </w:tcPr>
          <w:p w:rsidR="00CC7052" w:rsidRPr="00F40DEE" w:rsidRDefault="00CC7052">
            <w:pPr>
              <w:rPr>
                <w:sz w:val="20"/>
                <w:szCs w:val="20"/>
              </w:rPr>
            </w:pPr>
            <w:r w:rsidRPr="00F40DEE">
              <w:rPr>
                <w:sz w:val="20"/>
                <w:szCs w:val="20"/>
              </w:rPr>
              <w:t>Any application, evaluation, periodic program plan or report relating to each program will be made readily available to parents and other members of the general public.</w:t>
            </w:r>
          </w:p>
        </w:tc>
      </w:tr>
      <w:tr w:rsidR="00CC7052" w:rsidRPr="00F40DEE" w:rsidTr="00CC7052">
        <w:trPr>
          <w:gridAfter w:val="3"/>
          <w:wAfter w:w="162" w:type="pct"/>
          <w:tblCellSpacing w:w="15" w:type="dxa"/>
        </w:trPr>
        <w:tc>
          <w:tcPr>
            <w:tcW w:w="0" w:type="auto"/>
            <w:hideMark/>
          </w:tcPr>
          <w:p w:rsidR="00CC7052" w:rsidRPr="00F40DEE" w:rsidRDefault="00CC7052">
            <w:pPr>
              <w:rPr>
                <w:sz w:val="20"/>
                <w:szCs w:val="20"/>
              </w:rPr>
            </w:pPr>
            <w:r w:rsidRPr="00F40DEE">
              <w:rPr>
                <w:sz w:val="20"/>
                <w:szCs w:val="20"/>
              </w:rPr>
              <w:t>24.</w:t>
            </w:r>
          </w:p>
        </w:tc>
        <w:tc>
          <w:tcPr>
            <w:tcW w:w="4588" w:type="pct"/>
            <w:gridSpan w:val="6"/>
            <w:vAlign w:val="center"/>
            <w:hideMark/>
          </w:tcPr>
          <w:p w:rsidR="00CC7052" w:rsidRPr="00F40DEE" w:rsidRDefault="00CC7052">
            <w:pPr>
              <w:rPr>
                <w:sz w:val="20"/>
                <w:szCs w:val="20"/>
              </w:rPr>
            </w:pPr>
            <w:r w:rsidRPr="00F40DEE">
              <w:rPr>
                <w:sz w:val="20"/>
                <w:szCs w:val="20"/>
              </w:rPr>
              <w:t>It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(SOURCES: 20 U.S.C. 1232e; 20 U.S.C. 1232f; 20 U.S.C. 1232g;20 U.S.C. 1234a; 20 U.S.C. 8921; 34 C.F.R. Part 76; 34 C.F.R. Part 80.)</w:t>
            </w:r>
          </w:p>
        </w:tc>
      </w:tr>
      <w:tr w:rsidR="00CC7052" w:rsidRPr="00F40DEE" w:rsidTr="00CC7052">
        <w:trPr>
          <w:gridAfter w:val="3"/>
          <w:wAfter w:w="162" w:type="pct"/>
          <w:tblCellSpacing w:w="15" w:type="dxa"/>
        </w:trPr>
        <w:tc>
          <w:tcPr>
            <w:tcW w:w="0" w:type="auto"/>
            <w:hideMark/>
          </w:tcPr>
          <w:p w:rsidR="00CC7052" w:rsidRPr="00F40DEE" w:rsidRDefault="00CC7052">
            <w:pPr>
              <w:rPr>
                <w:sz w:val="20"/>
                <w:szCs w:val="20"/>
              </w:rPr>
            </w:pPr>
          </w:p>
        </w:tc>
        <w:tc>
          <w:tcPr>
            <w:tcW w:w="4588" w:type="pct"/>
            <w:gridSpan w:val="6"/>
            <w:vAlign w:val="center"/>
            <w:hideMark/>
          </w:tcPr>
          <w:p w:rsidR="00CC7052" w:rsidRPr="00F40DEE" w:rsidRDefault="00CC7052">
            <w:pPr>
              <w:rPr>
                <w:sz w:val="20"/>
                <w:szCs w:val="20"/>
              </w:rPr>
            </w:pPr>
          </w:p>
        </w:tc>
      </w:tr>
      <w:tr w:rsidR="00CC7052" w:rsidRPr="00F40DEE" w:rsidTr="00CC7052">
        <w:trPr>
          <w:gridAfter w:val="3"/>
          <w:wAfter w:w="162" w:type="pct"/>
          <w:tblCellSpacing w:w="15" w:type="dxa"/>
        </w:trPr>
        <w:tc>
          <w:tcPr>
            <w:tcW w:w="0" w:type="auto"/>
            <w:hideMark/>
          </w:tcPr>
          <w:p w:rsidR="00CC7052" w:rsidRPr="00F40DEE" w:rsidRDefault="00CC7052">
            <w:pPr>
              <w:rPr>
                <w:sz w:val="20"/>
                <w:szCs w:val="20"/>
              </w:rPr>
            </w:pPr>
            <w:r w:rsidRPr="00F40DEE">
              <w:rPr>
                <w:sz w:val="20"/>
                <w:szCs w:val="20"/>
              </w:rPr>
              <w:t>25.</w:t>
            </w:r>
          </w:p>
        </w:tc>
        <w:tc>
          <w:tcPr>
            <w:tcW w:w="4588" w:type="pct"/>
            <w:gridSpan w:val="6"/>
            <w:vAlign w:val="center"/>
            <w:hideMark/>
          </w:tcPr>
          <w:p w:rsidR="00CC7052" w:rsidRPr="00F40DEE" w:rsidRDefault="00CC7052">
            <w:pPr>
              <w:rPr>
                <w:sz w:val="20"/>
                <w:szCs w:val="20"/>
              </w:rPr>
            </w:pPr>
            <w:r w:rsidRPr="00F40DEE">
              <w:rPr>
                <w:sz w:val="20"/>
                <w:szCs w:val="20"/>
              </w:rPr>
              <w:t>The prospective lower tier participant certifies, by submission of this assurance form and by incorporating this form by reference in each of its applications for federal funds, that neither it nor its principals:</w:t>
            </w:r>
          </w:p>
        </w:tc>
      </w:tr>
      <w:tr w:rsidR="00CC7052" w:rsidRPr="00F40DEE" w:rsidTr="00CC7052">
        <w:trPr>
          <w:gridAfter w:val="3"/>
          <w:wAfter w:w="162" w:type="pct"/>
          <w:tblCellSpacing w:w="15" w:type="dxa"/>
        </w:trPr>
        <w:tc>
          <w:tcPr>
            <w:tcW w:w="0" w:type="auto"/>
            <w:hideMark/>
          </w:tcPr>
          <w:p w:rsidR="00CC7052" w:rsidRPr="00F40DEE" w:rsidRDefault="00CC7052">
            <w:pPr>
              <w:rPr>
                <w:sz w:val="20"/>
                <w:szCs w:val="20"/>
              </w:rPr>
            </w:pPr>
          </w:p>
        </w:tc>
        <w:tc>
          <w:tcPr>
            <w:tcW w:w="4588" w:type="pct"/>
            <w:gridSpan w:val="6"/>
            <w:vAlign w:val="center"/>
            <w:hideMark/>
          </w:tcPr>
          <w:p w:rsidR="00CC7052" w:rsidRPr="00F40DEE" w:rsidRDefault="00CC7052">
            <w:pPr>
              <w:rPr>
                <w:sz w:val="20"/>
                <w:szCs w:val="20"/>
              </w:rPr>
            </w:pPr>
            <w:r w:rsidRPr="00F40DEE">
              <w:rPr>
                <w:sz w:val="20"/>
                <w:szCs w:val="20"/>
              </w:rPr>
              <w:t>A. Are presently debarred, suspended, proposed for debarment, declared ineligible, or voluntarily excluded from participation in any transaction by any Federal department or agency;</w:t>
            </w:r>
          </w:p>
        </w:tc>
      </w:tr>
      <w:tr w:rsidR="00CC7052" w:rsidRPr="00F40DEE" w:rsidTr="00CC7052">
        <w:trPr>
          <w:gridAfter w:val="3"/>
          <w:wAfter w:w="162" w:type="pct"/>
          <w:tblCellSpacing w:w="15" w:type="dxa"/>
        </w:trPr>
        <w:tc>
          <w:tcPr>
            <w:tcW w:w="0" w:type="auto"/>
            <w:hideMark/>
          </w:tcPr>
          <w:p w:rsidR="00CC7052" w:rsidRPr="00F40DEE" w:rsidRDefault="00CC7052">
            <w:pPr>
              <w:rPr>
                <w:sz w:val="20"/>
                <w:szCs w:val="20"/>
              </w:rPr>
            </w:pPr>
          </w:p>
        </w:tc>
        <w:tc>
          <w:tcPr>
            <w:tcW w:w="0" w:type="auto"/>
            <w:gridSpan w:val="4"/>
            <w:vAlign w:val="center"/>
            <w:hideMark/>
          </w:tcPr>
          <w:p w:rsidR="00CC7052" w:rsidRPr="00F40DEE" w:rsidRDefault="00CC7052">
            <w:pPr>
              <w:rPr>
                <w:sz w:val="20"/>
                <w:szCs w:val="20"/>
              </w:rPr>
            </w:pPr>
            <w:r w:rsidRPr="00F40DEE">
              <w:rPr>
                <w:sz w:val="20"/>
                <w:szCs w:val="20"/>
              </w:rPr>
              <w:t>B. Have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tc>
        <w:tc>
          <w:tcPr>
            <w:tcW w:w="2740" w:type="pct"/>
            <w:gridSpan w:val="2"/>
            <w:vAlign w:val="center"/>
            <w:hideMark/>
          </w:tcPr>
          <w:p w:rsidR="00CC7052" w:rsidRPr="00F40DEE" w:rsidRDefault="00CC7052">
            <w:pPr>
              <w:rPr>
                <w:sz w:val="20"/>
                <w:szCs w:val="20"/>
              </w:rPr>
            </w:pPr>
          </w:p>
        </w:tc>
      </w:tr>
      <w:tr w:rsidR="00CC7052" w:rsidRPr="00F40DEE" w:rsidTr="00CC7052">
        <w:trPr>
          <w:gridAfter w:val="3"/>
          <w:wAfter w:w="162" w:type="pct"/>
          <w:tblCellSpacing w:w="15" w:type="dxa"/>
        </w:trPr>
        <w:tc>
          <w:tcPr>
            <w:tcW w:w="0" w:type="auto"/>
            <w:hideMark/>
          </w:tcPr>
          <w:p w:rsidR="00CC7052" w:rsidRPr="00F40DEE" w:rsidRDefault="00CC7052">
            <w:pPr>
              <w:rPr>
                <w:sz w:val="20"/>
                <w:szCs w:val="20"/>
              </w:rPr>
            </w:pPr>
          </w:p>
        </w:tc>
        <w:tc>
          <w:tcPr>
            <w:tcW w:w="0" w:type="auto"/>
            <w:gridSpan w:val="4"/>
            <w:vAlign w:val="center"/>
            <w:hideMark/>
          </w:tcPr>
          <w:p w:rsidR="00CC7052" w:rsidRPr="00F40DEE" w:rsidRDefault="00CC7052">
            <w:pPr>
              <w:rPr>
                <w:sz w:val="20"/>
                <w:szCs w:val="20"/>
              </w:rPr>
            </w:pPr>
            <w:r w:rsidRPr="00F40DEE">
              <w:rPr>
                <w:sz w:val="20"/>
                <w:szCs w:val="20"/>
              </w:rPr>
              <w:t>C. Are not presently indicted for or otherwise criminally or civilly charged by a governmental entity (Federal, State, or local) with commission of any of the offenses enumerated in paragraph B of this certification; and</w:t>
            </w:r>
          </w:p>
        </w:tc>
        <w:tc>
          <w:tcPr>
            <w:tcW w:w="2740" w:type="pct"/>
            <w:gridSpan w:val="2"/>
            <w:vAlign w:val="center"/>
            <w:hideMark/>
          </w:tcPr>
          <w:p w:rsidR="00CC7052" w:rsidRPr="00F40DEE" w:rsidRDefault="00CC7052">
            <w:pPr>
              <w:rPr>
                <w:sz w:val="20"/>
                <w:szCs w:val="20"/>
              </w:rPr>
            </w:pPr>
          </w:p>
        </w:tc>
      </w:tr>
      <w:tr w:rsidR="00CC7052" w:rsidRPr="00F40DEE" w:rsidTr="00CC7052">
        <w:trPr>
          <w:gridAfter w:val="3"/>
          <w:wAfter w:w="162" w:type="pct"/>
          <w:tblCellSpacing w:w="15" w:type="dxa"/>
        </w:trPr>
        <w:tc>
          <w:tcPr>
            <w:tcW w:w="0" w:type="auto"/>
            <w:hideMark/>
          </w:tcPr>
          <w:p w:rsidR="00CC7052" w:rsidRPr="00F40DEE" w:rsidRDefault="00CC7052">
            <w:pPr>
              <w:rPr>
                <w:sz w:val="20"/>
                <w:szCs w:val="20"/>
              </w:rPr>
            </w:pPr>
          </w:p>
        </w:tc>
        <w:tc>
          <w:tcPr>
            <w:tcW w:w="0" w:type="auto"/>
            <w:gridSpan w:val="4"/>
            <w:vAlign w:val="center"/>
            <w:hideMark/>
          </w:tcPr>
          <w:p w:rsidR="00CC7052" w:rsidRPr="00F40DEE" w:rsidRDefault="00CC7052">
            <w:pPr>
              <w:rPr>
                <w:sz w:val="20"/>
                <w:szCs w:val="20"/>
              </w:rPr>
            </w:pPr>
            <w:r w:rsidRPr="00F40DEE">
              <w:rPr>
                <w:sz w:val="20"/>
                <w:szCs w:val="20"/>
              </w:rPr>
              <w:t>D. Have not within a three-year period preceding this application had one or more public transactions (Federal, State, or local) terminated for cause or default.</w:t>
            </w:r>
          </w:p>
        </w:tc>
        <w:tc>
          <w:tcPr>
            <w:tcW w:w="2740" w:type="pct"/>
            <w:gridSpan w:val="2"/>
            <w:vAlign w:val="center"/>
            <w:hideMark/>
          </w:tcPr>
          <w:p w:rsidR="00CC7052" w:rsidRPr="00F40DEE" w:rsidRDefault="00CC7052">
            <w:pPr>
              <w:rPr>
                <w:sz w:val="20"/>
                <w:szCs w:val="20"/>
              </w:rPr>
            </w:pPr>
          </w:p>
        </w:tc>
      </w:tr>
      <w:tr w:rsidR="00CC7052" w:rsidRPr="00F40DEE" w:rsidTr="00CC7052">
        <w:trPr>
          <w:gridAfter w:val="3"/>
          <w:wAfter w:w="162" w:type="pct"/>
          <w:tblCellSpacing w:w="15" w:type="dxa"/>
        </w:trPr>
        <w:tc>
          <w:tcPr>
            <w:tcW w:w="0" w:type="auto"/>
            <w:hideMark/>
          </w:tcPr>
          <w:p w:rsidR="00CC7052" w:rsidRPr="00F40DEE" w:rsidRDefault="00CC7052">
            <w:pPr>
              <w:rPr>
                <w:sz w:val="20"/>
                <w:szCs w:val="20"/>
              </w:rPr>
            </w:pPr>
          </w:p>
        </w:tc>
        <w:tc>
          <w:tcPr>
            <w:tcW w:w="0" w:type="auto"/>
            <w:gridSpan w:val="3"/>
            <w:vAlign w:val="center"/>
            <w:hideMark/>
          </w:tcPr>
          <w:p w:rsidR="00CC7052" w:rsidRPr="00F40DEE" w:rsidRDefault="00CC7052">
            <w:pPr>
              <w:rPr>
                <w:sz w:val="20"/>
                <w:szCs w:val="20"/>
              </w:rPr>
            </w:pPr>
          </w:p>
        </w:tc>
        <w:tc>
          <w:tcPr>
            <w:tcW w:w="0" w:type="auto"/>
            <w:vAlign w:val="center"/>
            <w:hideMark/>
          </w:tcPr>
          <w:p w:rsidR="00CC7052" w:rsidRPr="00F40DEE" w:rsidRDefault="00CC7052">
            <w:pPr>
              <w:rPr>
                <w:sz w:val="20"/>
                <w:szCs w:val="20"/>
              </w:rPr>
            </w:pPr>
          </w:p>
        </w:tc>
        <w:tc>
          <w:tcPr>
            <w:tcW w:w="2740" w:type="pct"/>
            <w:gridSpan w:val="2"/>
            <w:vAlign w:val="center"/>
            <w:hideMark/>
          </w:tcPr>
          <w:p w:rsidR="00CC7052" w:rsidRPr="00F40DEE" w:rsidRDefault="00CC7052">
            <w:pPr>
              <w:rPr>
                <w:sz w:val="20"/>
                <w:szCs w:val="20"/>
              </w:rPr>
            </w:pPr>
          </w:p>
        </w:tc>
      </w:tr>
      <w:tr w:rsidR="00CC7052" w:rsidRPr="00F40DEE" w:rsidTr="00CC7052">
        <w:trPr>
          <w:gridAfter w:val="3"/>
          <w:wAfter w:w="162" w:type="pct"/>
          <w:tblCellSpacing w:w="15" w:type="dxa"/>
        </w:trPr>
        <w:tc>
          <w:tcPr>
            <w:tcW w:w="0" w:type="auto"/>
            <w:hideMark/>
          </w:tcPr>
          <w:p w:rsidR="00CC7052" w:rsidRPr="00F40DEE" w:rsidRDefault="00CC7052">
            <w:pPr>
              <w:rPr>
                <w:sz w:val="20"/>
                <w:szCs w:val="20"/>
              </w:rPr>
            </w:pPr>
            <w:r w:rsidRPr="00F40DEE">
              <w:rPr>
                <w:sz w:val="20"/>
                <w:szCs w:val="20"/>
              </w:rPr>
              <w:t>26.</w:t>
            </w:r>
          </w:p>
        </w:tc>
        <w:tc>
          <w:tcPr>
            <w:tcW w:w="0" w:type="auto"/>
            <w:gridSpan w:val="4"/>
            <w:vAlign w:val="center"/>
            <w:hideMark/>
          </w:tcPr>
          <w:p w:rsidR="00CC7052" w:rsidRPr="00F40DEE" w:rsidRDefault="00CC7052">
            <w:pPr>
              <w:rPr>
                <w:sz w:val="20"/>
                <w:szCs w:val="20"/>
              </w:rPr>
            </w:pPr>
            <w:r w:rsidRPr="00F40DEE">
              <w:rPr>
                <w:sz w:val="20"/>
                <w:szCs w:val="20"/>
              </w:rPr>
              <w:t>If the certification in Assurance 27 is not true for any particular application for funds, an explanation shall be attached to the particular application in question. [SOURCES: Executive Order 12549, 34 C.F.R. Part 85]</w:t>
            </w:r>
          </w:p>
        </w:tc>
        <w:tc>
          <w:tcPr>
            <w:tcW w:w="2740" w:type="pct"/>
            <w:gridSpan w:val="2"/>
            <w:vAlign w:val="center"/>
            <w:hideMark/>
          </w:tcPr>
          <w:p w:rsidR="00CC7052" w:rsidRPr="00F40DEE" w:rsidRDefault="00CC7052">
            <w:pPr>
              <w:rPr>
                <w:sz w:val="20"/>
                <w:szCs w:val="20"/>
              </w:rPr>
            </w:pPr>
          </w:p>
        </w:tc>
      </w:tr>
      <w:tr w:rsidR="00CC7052" w:rsidRPr="00F40DEE" w:rsidTr="00CC7052">
        <w:trPr>
          <w:gridAfter w:val="3"/>
          <w:wAfter w:w="162" w:type="pct"/>
          <w:tblCellSpacing w:w="15" w:type="dxa"/>
        </w:trPr>
        <w:tc>
          <w:tcPr>
            <w:tcW w:w="0" w:type="auto"/>
            <w:hideMark/>
          </w:tcPr>
          <w:p w:rsidR="00CC7052" w:rsidRPr="00F40DEE" w:rsidRDefault="00CC7052">
            <w:pPr>
              <w:rPr>
                <w:sz w:val="20"/>
                <w:szCs w:val="20"/>
              </w:rPr>
            </w:pPr>
          </w:p>
        </w:tc>
        <w:tc>
          <w:tcPr>
            <w:tcW w:w="0" w:type="auto"/>
            <w:gridSpan w:val="4"/>
            <w:vAlign w:val="center"/>
            <w:hideMark/>
          </w:tcPr>
          <w:p w:rsidR="00CC7052" w:rsidRPr="00F40DEE" w:rsidRDefault="00CC7052">
            <w:pPr>
              <w:rPr>
                <w:sz w:val="20"/>
                <w:szCs w:val="20"/>
              </w:rPr>
            </w:pPr>
          </w:p>
        </w:tc>
        <w:tc>
          <w:tcPr>
            <w:tcW w:w="2740" w:type="pct"/>
            <w:gridSpan w:val="2"/>
            <w:vAlign w:val="center"/>
            <w:hideMark/>
          </w:tcPr>
          <w:p w:rsidR="00CC7052" w:rsidRPr="00F40DEE" w:rsidRDefault="00CC7052">
            <w:pPr>
              <w:rPr>
                <w:sz w:val="20"/>
                <w:szCs w:val="20"/>
              </w:rPr>
            </w:pPr>
          </w:p>
        </w:tc>
      </w:tr>
      <w:tr w:rsidR="00CC7052" w:rsidRPr="00F40DEE" w:rsidTr="00CC7052">
        <w:trPr>
          <w:gridAfter w:val="3"/>
          <w:wAfter w:w="162" w:type="pct"/>
          <w:tblCellSpacing w:w="15" w:type="dxa"/>
        </w:trPr>
        <w:tc>
          <w:tcPr>
            <w:tcW w:w="0" w:type="auto"/>
            <w:hideMark/>
          </w:tcPr>
          <w:p w:rsidR="00CC7052" w:rsidRPr="00F40DEE" w:rsidRDefault="00CC7052">
            <w:pPr>
              <w:rPr>
                <w:sz w:val="20"/>
                <w:szCs w:val="20"/>
              </w:rPr>
            </w:pPr>
          </w:p>
        </w:tc>
        <w:tc>
          <w:tcPr>
            <w:tcW w:w="0" w:type="auto"/>
            <w:gridSpan w:val="4"/>
            <w:vAlign w:val="center"/>
            <w:hideMark/>
          </w:tcPr>
          <w:p w:rsidR="00CC7052" w:rsidRPr="00F40DEE" w:rsidRDefault="00CC7052">
            <w:pPr>
              <w:rPr>
                <w:sz w:val="20"/>
                <w:szCs w:val="20"/>
              </w:rPr>
            </w:pPr>
            <w:r w:rsidRPr="00F40DEE">
              <w:rPr>
                <w:sz w:val="20"/>
                <w:szCs w:val="20"/>
              </w:rPr>
              <w:t>Definitions:</w:t>
            </w:r>
          </w:p>
        </w:tc>
        <w:tc>
          <w:tcPr>
            <w:tcW w:w="2740" w:type="pct"/>
            <w:gridSpan w:val="2"/>
            <w:vAlign w:val="center"/>
            <w:hideMark/>
          </w:tcPr>
          <w:p w:rsidR="00CC7052" w:rsidRPr="00F40DEE" w:rsidRDefault="00CC7052">
            <w:pPr>
              <w:rPr>
                <w:sz w:val="20"/>
                <w:szCs w:val="20"/>
              </w:rPr>
            </w:pPr>
          </w:p>
        </w:tc>
      </w:tr>
      <w:tr w:rsidR="00CC7052" w:rsidRPr="00F40DEE" w:rsidTr="00CC7052">
        <w:trPr>
          <w:gridAfter w:val="3"/>
          <w:wAfter w:w="162" w:type="pct"/>
          <w:tblCellSpacing w:w="15" w:type="dxa"/>
        </w:trPr>
        <w:tc>
          <w:tcPr>
            <w:tcW w:w="0" w:type="auto"/>
            <w:hideMark/>
          </w:tcPr>
          <w:p w:rsidR="00CC7052" w:rsidRPr="00F40DEE" w:rsidRDefault="00CC7052">
            <w:pPr>
              <w:rPr>
                <w:sz w:val="20"/>
                <w:szCs w:val="20"/>
              </w:rPr>
            </w:pPr>
          </w:p>
        </w:tc>
        <w:tc>
          <w:tcPr>
            <w:tcW w:w="0" w:type="auto"/>
            <w:gridSpan w:val="4"/>
            <w:vAlign w:val="center"/>
            <w:hideMark/>
          </w:tcPr>
          <w:p w:rsidR="00CC7052" w:rsidRPr="00F40DEE" w:rsidRDefault="00CC7052">
            <w:pPr>
              <w:rPr>
                <w:sz w:val="20"/>
                <w:szCs w:val="20"/>
              </w:rPr>
            </w:pPr>
            <w:r w:rsidRPr="00F40DEE">
              <w:rPr>
                <w:sz w:val="20"/>
                <w:szCs w:val="20"/>
              </w:rPr>
              <w:t>Lower Tier Participant - Any organization (such as a school district or university) or person receiving a grant or contract under an application for funds. This also includes subsequent sub grants and subcontracts.</w:t>
            </w:r>
          </w:p>
        </w:tc>
        <w:tc>
          <w:tcPr>
            <w:tcW w:w="2740" w:type="pct"/>
            <w:gridSpan w:val="2"/>
            <w:vAlign w:val="center"/>
            <w:hideMark/>
          </w:tcPr>
          <w:p w:rsidR="00CC7052" w:rsidRPr="00F40DEE" w:rsidRDefault="00CC7052">
            <w:pPr>
              <w:rPr>
                <w:sz w:val="20"/>
                <w:szCs w:val="20"/>
              </w:rPr>
            </w:pPr>
          </w:p>
        </w:tc>
      </w:tr>
      <w:tr w:rsidR="00CC7052" w:rsidRPr="00F40DEE" w:rsidTr="00CC7052">
        <w:trPr>
          <w:gridAfter w:val="3"/>
          <w:wAfter w:w="162" w:type="pct"/>
          <w:tblCellSpacing w:w="15" w:type="dxa"/>
        </w:trPr>
        <w:tc>
          <w:tcPr>
            <w:tcW w:w="0" w:type="auto"/>
            <w:hideMark/>
          </w:tcPr>
          <w:p w:rsidR="00CC7052" w:rsidRPr="00F40DEE" w:rsidRDefault="00CC7052">
            <w:pPr>
              <w:rPr>
                <w:sz w:val="20"/>
                <w:szCs w:val="20"/>
              </w:rPr>
            </w:pPr>
          </w:p>
        </w:tc>
        <w:tc>
          <w:tcPr>
            <w:tcW w:w="0" w:type="auto"/>
            <w:gridSpan w:val="4"/>
            <w:vAlign w:val="center"/>
            <w:hideMark/>
          </w:tcPr>
          <w:p w:rsidR="00CC7052" w:rsidRPr="00F40DEE" w:rsidRDefault="00CC7052">
            <w:pPr>
              <w:rPr>
                <w:sz w:val="20"/>
                <w:szCs w:val="20"/>
              </w:rPr>
            </w:pPr>
            <w:r w:rsidRPr="00F40DEE">
              <w:rPr>
                <w:sz w:val="20"/>
                <w:szCs w:val="20"/>
              </w:rPr>
              <w:t>Covered Transaction - The act of applying for Federal funds or submitting a proposal for federal funds.</w:t>
            </w:r>
          </w:p>
        </w:tc>
        <w:tc>
          <w:tcPr>
            <w:tcW w:w="2740" w:type="pct"/>
            <w:gridSpan w:val="2"/>
            <w:vAlign w:val="center"/>
            <w:hideMark/>
          </w:tcPr>
          <w:p w:rsidR="00CC7052" w:rsidRPr="00F40DEE" w:rsidRDefault="00CC7052">
            <w:pPr>
              <w:rPr>
                <w:sz w:val="20"/>
                <w:szCs w:val="20"/>
              </w:rPr>
            </w:pPr>
          </w:p>
        </w:tc>
      </w:tr>
      <w:tr w:rsidR="00CC7052" w:rsidRPr="00F40DEE" w:rsidTr="00CC7052">
        <w:trPr>
          <w:gridAfter w:val="3"/>
          <w:wAfter w:w="162" w:type="pct"/>
          <w:tblCellSpacing w:w="15" w:type="dxa"/>
        </w:trPr>
        <w:tc>
          <w:tcPr>
            <w:tcW w:w="0" w:type="auto"/>
            <w:hideMark/>
          </w:tcPr>
          <w:p w:rsidR="00CC7052" w:rsidRPr="00F40DEE" w:rsidRDefault="00CC7052">
            <w:pPr>
              <w:rPr>
                <w:sz w:val="20"/>
                <w:szCs w:val="20"/>
              </w:rPr>
            </w:pPr>
          </w:p>
        </w:tc>
        <w:tc>
          <w:tcPr>
            <w:tcW w:w="0" w:type="auto"/>
            <w:gridSpan w:val="4"/>
            <w:vAlign w:val="center"/>
            <w:hideMark/>
          </w:tcPr>
          <w:p w:rsidR="00CC7052" w:rsidRPr="00F40DEE" w:rsidRDefault="00CC7052">
            <w:pPr>
              <w:rPr>
                <w:sz w:val="20"/>
                <w:szCs w:val="20"/>
              </w:rPr>
            </w:pPr>
            <w:r w:rsidRPr="00F40DEE">
              <w:rPr>
                <w:sz w:val="20"/>
                <w:szCs w:val="20"/>
              </w:rPr>
              <w:t>Lower Tier Transaction - The making of a (1) sub grant to another entity or person or (2) procurement contract by a Lower Tier Participant to some other entity or person for goods or services, regardless of type, expected to equal or exceed a cumulative value of $25,000.</w:t>
            </w:r>
          </w:p>
        </w:tc>
        <w:tc>
          <w:tcPr>
            <w:tcW w:w="2740" w:type="pct"/>
            <w:gridSpan w:val="2"/>
            <w:vAlign w:val="center"/>
            <w:hideMark/>
          </w:tcPr>
          <w:p w:rsidR="00CC7052" w:rsidRPr="00F40DEE" w:rsidRDefault="00CC7052">
            <w:pPr>
              <w:rPr>
                <w:sz w:val="20"/>
                <w:szCs w:val="20"/>
              </w:rPr>
            </w:pPr>
          </w:p>
        </w:tc>
      </w:tr>
      <w:tr w:rsidR="00CC7052" w:rsidRPr="00F40DEE" w:rsidTr="00CC7052">
        <w:trPr>
          <w:gridAfter w:val="3"/>
          <w:wAfter w:w="162" w:type="pct"/>
          <w:tblCellSpacing w:w="15" w:type="dxa"/>
        </w:trPr>
        <w:tc>
          <w:tcPr>
            <w:tcW w:w="0" w:type="auto"/>
            <w:hideMark/>
          </w:tcPr>
          <w:p w:rsidR="00CC7052" w:rsidRPr="00F40DEE" w:rsidRDefault="00CC7052">
            <w:pPr>
              <w:rPr>
                <w:sz w:val="20"/>
                <w:szCs w:val="20"/>
              </w:rPr>
            </w:pPr>
          </w:p>
        </w:tc>
        <w:tc>
          <w:tcPr>
            <w:tcW w:w="0" w:type="auto"/>
            <w:gridSpan w:val="4"/>
            <w:vAlign w:val="center"/>
            <w:hideMark/>
          </w:tcPr>
          <w:p w:rsidR="00CC7052" w:rsidRPr="00F40DEE" w:rsidRDefault="00CC7052">
            <w:pPr>
              <w:rPr>
                <w:sz w:val="20"/>
                <w:szCs w:val="20"/>
              </w:rPr>
            </w:pPr>
            <w:r w:rsidRPr="00F40DEE">
              <w:rPr>
                <w:sz w:val="20"/>
                <w:szCs w:val="20"/>
              </w:rPr>
              <w:t xml:space="preserve">Principals - An administration head, key project/grant management person, officer or director within the Lower Tier Participant's organization or a suborganization contracted with (i.e., superintendent and key person in the </w:t>
            </w:r>
            <w:r w:rsidRPr="00F40DEE">
              <w:rPr>
                <w:sz w:val="20"/>
                <w:szCs w:val="20"/>
              </w:rPr>
              <w:lastRenderedPageBreak/>
              <w:t>school district who will exert control or management influence over this project. At a university, it would be the president and principal investigator.)</w:t>
            </w:r>
          </w:p>
        </w:tc>
        <w:tc>
          <w:tcPr>
            <w:tcW w:w="2740" w:type="pct"/>
            <w:gridSpan w:val="2"/>
            <w:vAlign w:val="center"/>
            <w:hideMark/>
          </w:tcPr>
          <w:p w:rsidR="00CC7052" w:rsidRPr="00F40DEE" w:rsidRDefault="00CC7052">
            <w:pPr>
              <w:rPr>
                <w:sz w:val="20"/>
                <w:szCs w:val="20"/>
              </w:rPr>
            </w:pPr>
          </w:p>
        </w:tc>
      </w:tr>
    </w:tbl>
    <w:p w:rsidR="00730FFB" w:rsidRPr="00F40DEE" w:rsidRDefault="00CC7052" w:rsidP="00DE4D91">
      <w:pPr>
        <w:jc w:val="both"/>
        <w:rPr>
          <w:b/>
          <w:color w:val="000000"/>
          <w:sz w:val="20"/>
          <w:szCs w:val="20"/>
          <w:u w:val="single"/>
        </w:rPr>
      </w:pPr>
      <w:r w:rsidRPr="00F40DEE">
        <w:rPr>
          <w:b/>
          <w:color w:val="000000"/>
          <w:sz w:val="20"/>
          <w:szCs w:val="20"/>
          <w:u w:val="single"/>
        </w:rPr>
        <w:lastRenderedPageBreak/>
        <w:t>21CCLC Specific Program Assurances</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343"/>
        <w:gridCol w:w="328"/>
        <w:gridCol w:w="9384"/>
      </w:tblGrid>
      <w:tr w:rsidR="00CC7052" w:rsidRPr="00F40DEE">
        <w:trPr>
          <w:tblCellSpacing w:w="15" w:type="dxa"/>
        </w:trPr>
        <w:tc>
          <w:tcPr>
            <w:tcW w:w="150" w:type="pct"/>
            <w:hideMark/>
          </w:tcPr>
          <w:p w:rsidR="00CC7052" w:rsidRPr="00F40DEE" w:rsidRDefault="00CC7052">
            <w:pPr>
              <w:jc w:val="right"/>
              <w:rPr>
                <w:sz w:val="20"/>
                <w:szCs w:val="20"/>
              </w:rPr>
            </w:pPr>
            <w:r w:rsidRPr="00F40DEE">
              <w:rPr>
                <w:sz w:val="20"/>
                <w:szCs w:val="20"/>
              </w:rPr>
              <w:t>1.</w:t>
            </w:r>
          </w:p>
        </w:tc>
        <w:tc>
          <w:tcPr>
            <w:tcW w:w="0" w:type="auto"/>
            <w:gridSpan w:val="2"/>
            <w:vAlign w:val="center"/>
            <w:hideMark/>
          </w:tcPr>
          <w:p w:rsidR="00CC7052" w:rsidRPr="00F40DEE" w:rsidRDefault="00CC7052">
            <w:pPr>
              <w:rPr>
                <w:sz w:val="20"/>
                <w:szCs w:val="20"/>
              </w:rPr>
            </w:pPr>
            <w:r w:rsidRPr="00F40DEE">
              <w:rPr>
                <w:sz w:val="20"/>
                <w:szCs w:val="20"/>
              </w:rPr>
              <w:t>By completing and submitting the acknowledgement, the school/school district/community recipient of U.S. Department of Education 21st Century Community Learning Centers (21 CCLC) federal funds (CFDA # 84.287C) indicates that they have received the 2013 annual award notification and acknowledge that the after-school program is in compliance with the 21 CCLC assurances as outlined in the initial grant application as well as those listed below.</w:t>
            </w:r>
          </w:p>
        </w:tc>
      </w:tr>
      <w:tr w:rsidR="00CC7052" w:rsidRPr="00F40DEE">
        <w:trPr>
          <w:tblCellSpacing w:w="15" w:type="dxa"/>
        </w:trPr>
        <w:tc>
          <w:tcPr>
            <w:tcW w:w="0" w:type="auto"/>
            <w:hideMark/>
          </w:tcPr>
          <w:p w:rsidR="00CC7052" w:rsidRPr="00F40DEE" w:rsidRDefault="00CC7052">
            <w:pPr>
              <w:jc w:val="right"/>
              <w:rPr>
                <w:sz w:val="20"/>
                <w:szCs w:val="20"/>
              </w:rPr>
            </w:pPr>
            <w:r w:rsidRPr="00F40DEE">
              <w:rPr>
                <w:sz w:val="20"/>
                <w:szCs w:val="20"/>
              </w:rPr>
              <w:t>2.</w:t>
            </w:r>
          </w:p>
        </w:tc>
        <w:tc>
          <w:tcPr>
            <w:tcW w:w="0" w:type="auto"/>
            <w:gridSpan w:val="2"/>
            <w:vAlign w:val="center"/>
            <w:hideMark/>
          </w:tcPr>
          <w:p w:rsidR="00CC7052" w:rsidRPr="00F40DEE" w:rsidRDefault="00CC7052">
            <w:pPr>
              <w:rPr>
                <w:sz w:val="20"/>
                <w:szCs w:val="20"/>
              </w:rPr>
            </w:pPr>
            <w:r w:rsidRPr="00F40DEE">
              <w:rPr>
                <w:sz w:val="20"/>
                <w:szCs w:val="20"/>
              </w:rPr>
              <w:t xml:space="preserve">Completion of this acknowledgement also recognizes the understanding that the 21 CCLC recipient is bound by the original grant application, any subsequent approved modifications to the original application, and the 21st Century Community Learning Centers guidance parameters. </w:t>
            </w:r>
          </w:p>
        </w:tc>
      </w:tr>
      <w:tr w:rsidR="00CC7052" w:rsidRPr="00F40DEE">
        <w:trPr>
          <w:tblCellSpacing w:w="15" w:type="dxa"/>
        </w:trPr>
        <w:tc>
          <w:tcPr>
            <w:tcW w:w="0" w:type="auto"/>
            <w:hideMark/>
          </w:tcPr>
          <w:p w:rsidR="00CC7052" w:rsidRPr="00F40DEE" w:rsidRDefault="00CC7052">
            <w:pPr>
              <w:jc w:val="right"/>
              <w:rPr>
                <w:sz w:val="20"/>
                <w:szCs w:val="20"/>
              </w:rPr>
            </w:pPr>
            <w:r w:rsidRPr="00F40DEE">
              <w:rPr>
                <w:sz w:val="20"/>
                <w:szCs w:val="20"/>
              </w:rPr>
              <w:t>3.</w:t>
            </w:r>
          </w:p>
        </w:tc>
        <w:tc>
          <w:tcPr>
            <w:tcW w:w="0" w:type="auto"/>
            <w:gridSpan w:val="2"/>
            <w:vAlign w:val="center"/>
            <w:hideMark/>
          </w:tcPr>
          <w:p w:rsidR="00CC7052" w:rsidRPr="00F40DEE" w:rsidRDefault="00CC7052">
            <w:pPr>
              <w:rPr>
                <w:sz w:val="20"/>
                <w:szCs w:val="20"/>
              </w:rPr>
            </w:pPr>
            <w:r w:rsidRPr="00F40DEE">
              <w:rPr>
                <w:sz w:val="20"/>
                <w:szCs w:val="20"/>
              </w:rPr>
              <w:t>Upon request, 21 CCLC recipients must be able to evidence:</w:t>
            </w:r>
          </w:p>
        </w:tc>
      </w:tr>
      <w:tr w:rsidR="00CC7052" w:rsidRPr="00F40DEE">
        <w:trPr>
          <w:tblCellSpacing w:w="15" w:type="dxa"/>
        </w:trPr>
        <w:tc>
          <w:tcPr>
            <w:tcW w:w="0" w:type="auto"/>
            <w:vAlign w:val="center"/>
            <w:hideMark/>
          </w:tcPr>
          <w:p w:rsidR="00CC7052" w:rsidRPr="00F40DEE" w:rsidRDefault="00CC7052">
            <w:pPr>
              <w:rPr>
                <w:sz w:val="20"/>
                <w:szCs w:val="20"/>
              </w:rPr>
            </w:pPr>
          </w:p>
        </w:tc>
        <w:tc>
          <w:tcPr>
            <w:tcW w:w="150" w:type="pct"/>
            <w:hideMark/>
          </w:tcPr>
          <w:p w:rsidR="00CC7052" w:rsidRPr="00F40DEE" w:rsidRDefault="00CC7052">
            <w:pPr>
              <w:jc w:val="right"/>
              <w:rPr>
                <w:sz w:val="20"/>
                <w:szCs w:val="20"/>
              </w:rPr>
            </w:pPr>
            <w:r w:rsidRPr="00F40DEE">
              <w:rPr>
                <w:sz w:val="20"/>
                <w:szCs w:val="20"/>
              </w:rPr>
              <w:t>.</w:t>
            </w:r>
          </w:p>
        </w:tc>
        <w:tc>
          <w:tcPr>
            <w:tcW w:w="0" w:type="auto"/>
            <w:vAlign w:val="center"/>
            <w:hideMark/>
          </w:tcPr>
          <w:p w:rsidR="00CC7052" w:rsidRPr="00F40DEE" w:rsidRDefault="00CC7052">
            <w:pPr>
              <w:rPr>
                <w:sz w:val="20"/>
                <w:szCs w:val="20"/>
              </w:rPr>
            </w:pPr>
            <w:r w:rsidRPr="00F40DEE">
              <w:rPr>
                <w:sz w:val="20"/>
                <w:szCs w:val="20"/>
              </w:rPr>
              <w:t>Program will be administered in accordance with all applicable statutes, regulations, program plans, and applications.</w:t>
            </w:r>
          </w:p>
        </w:tc>
      </w:tr>
      <w:tr w:rsidR="00CC7052" w:rsidRPr="00F40DEE">
        <w:trPr>
          <w:tblCellSpacing w:w="15" w:type="dxa"/>
        </w:trPr>
        <w:tc>
          <w:tcPr>
            <w:tcW w:w="0" w:type="auto"/>
            <w:vAlign w:val="center"/>
            <w:hideMark/>
          </w:tcPr>
          <w:p w:rsidR="00CC7052" w:rsidRPr="00F40DEE" w:rsidRDefault="00CC7052">
            <w:pPr>
              <w:rPr>
                <w:sz w:val="20"/>
                <w:szCs w:val="20"/>
              </w:rPr>
            </w:pPr>
          </w:p>
        </w:tc>
        <w:tc>
          <w:tcPr>
            <w:tcW w:w="0" w:type="auto"/>
            <w:hideMark/>
          </w:tcPr>
          <w:p w:rsidR="00CC7052" w:rsidRPr="00F40DEE" w:rsidRDefault="00CC7052">
            <w:pPr>
              <w:jc w:val="right"/>
              <w:rPr>
                <w:sz w:val="20"/>
                <w:szCs w:val="20"/>
              </w:rPr>
            </w:pPr>
            <w:r w:rsidRPr="00F40DEE">
              <w:rPr>
                <w:sz w:val="20"/>
                <w:szCs w:val="20"/>
              </w:rPr>
              <w:t>.</w:t>
            </w:r>
          </w:p>
        </w:tc>
        <w:tc>
          <w:tcPr>
            <w:tcW w:w="0" w:type="auto"/>
            <w:vAlign w:val="center"/>
            <w:hideMark/>
          </w:tcPr>
          <w:p w:rsidR="00CC7052" w:rsidRPr="00F40DEE" w:rsidRDefault="00CC7052">
            <w:pPr>
              <w:rPr>
                <w:sz w:val="20"/>
                <w:szCs w:val="20"/>
              </w:rPr>
            </w:pPr>
            <w:r w:rsidRPr="00F40DEE">
              <w:rPr>
                <w:sz w:val="20"/>
                <w:szCs w:val="20"/>
              </w:rPr>
              <w:t>Proper fiscal responsibility to include evidence of how after-school programs are funded as well as access to any books, documents, papers and records pertinent to the grant.</w:t>
            </w:r>
          </w:p>
        </w:tc>
      </w:tr>
      <w:tr w:rsidR="00CC7052" w:rsidRPr="00F40DEE">
        <w:trPr>
          <w:tblCellSpacing w:w="15" w:type="dxa"/>
        </w:trPr>
        <w:tc>
          <w:tcPr>
            <w:tcW w:w="0" w:type="auto"/>
            <w:vAlign w:val="center"/>
            <w:hideMark/>
          </w:tcPr>
          <w:p w:rsidR="00CC7052" w:rsidRPr="00F40DEE" w:rsidRDefault="00CC7052">
            <w:pPr>
              <w:rPr>
                <w:sz w:val="20"/>
                <w:szCs w:val="20"/>
              </w:rPr>
            </w:pPr>
          </w:p>
        </w:tc>
        <w:tc>
          <w:tcPr>
            <w:tcW w:w="0" w:type="auto"/>
            <w:hideMark/>
          </w:tcPr>
          <w:p w:rsidR="00CC7052" w:rsidRPr="00F40DEE" w:rsidRDefault="00CC7052">
            <w:pPr>
              <w:jc w:val="right"/>
              <w:rPr>
                <w:sz w:val="20"/>
                <w:szCs w:val="20"/>
              </w:rPr>
            </w:pPr>
            <w:r w:rsidRPr="00F40DEE">
              <w:rPr>
                <w:sz w:val="20"/>
                <w:szCs w:val="20"/>
              </w:rPr>
              <w:t>.</w:t>
            </w:r>
          </w:p>
        </w:tc>
        <w:tc>
          <w:tcPr>
            <w:tcW w:w="0" w:type="auto"/>
            <w:vAlign w:val="center"/>
            <w:hideMark/>
          </w:tcPr>
          <w:p w:rsidR="00CC7052" w:rsidRPr="00F40DEE" w:rsidRDefault="00CC7052">
            <w:pPr>
              <w:rPr>
                <w:sz w:val="20"/>
                <w:szCs w:val="20"/>
              </w:rPr>
            </w:pPr>
            <w:r w:rsidRPr="00F40DEE">
              <w:rPr>
                <w:sz w:val="20"/>
                <w:szCs w:val="20"/>
              </w:rPr>
              <w:t>Proof of necessary insurances in accordance to programming requirements.</w:t>
            </w:r>
          </w:p>
        </w:tc>
      </w:tr>
      <w:tr w:rsidR="00CC7052" w:rsidRPr="00F40DEE">
        <w:trPr>
          <w:tblCellSpacing w:w="15" w:type="dxa"/>
        </w:trPr>
        <w:tc>
          <w:tcPr>
            <w:tcW w:w="0" w:type="auto"/>
            <w:vAlign w:val="center"/>
            <w:hideMark/>
          </w:tcPr>
          <w:p w:rsidR="00CC7052" w:rsidRPr="00F40DEE" w:rsidRDefault="00CC7052">
            <w:pPr>
              <w:rPr>
                <w:sz w:val="20"/>
                <w:szCs w:val="20"/>
              </w:rPr>
            </w:pPr>
          </w:p>
        </w:tc>
        <w:tc>
          <w:tcPr>
            <w:tcW w:w="0" w:type="auto"/>
            <w:hideMark/>
          </w:tcPr>
          <w:p w:rsidR="00CC7052" w:rsidRPr="00F40DEE" w:rsidRDefault="00CC7052">
            <w:pPr>
              <w:jc w:val="right"/>
              <w:rPr>
                <w:sz w:val="20"/>
                <w:szCs w:val="20"/>
              </w:rPr>
            </w:pPr>
            <w:r w:rsidRPr="00F40DEE">
              <w:rPr>
                <w:sz w:val="20"/>
                <w:szCs w:val="20"/>
              </w:rPr>
              <w:t>.</w:t>
            </w:r>
          </w:p>
        </w:tc>
        <w:tc>
          <w:tcPr>
            <w:tcW w:w="0" w:type="auto"/>
            <w:vAlign w:val="center"/>
            <w:hideMark/>
          </w:tcPr>
          <w:p w:rsidR="00CC7052" w:rsidRPr="00F40DEE" w:rsidRDefault="00CC7052">
            <w:pPr>
              <w:rPr>
                <w:sz w:val="20"/>
                <w:szCs w:val="20"/>
              </w:rPr>
            </w:pPr>
            <w:r w:rsidRPr="00F40DEE">
              <w:rPr>
                <w:sz w:val="20"/>
                <w:szCs w:val="20"/>
              </w:rPr>
              <w:t>Affirmation that the 21 CCLC funds are used to supplement existing funds, not replace (supplant) funds that have been appropriated for the same purpose.</w:t>
            </w:r>
          </w:p>
        </w:tc>
      </w:tr>
      <w:tr w:rsidR="00CC7052" w:rsidRPr="00F40DEE">
        <w:trPr>
          <w:tblCellSpacing w:w="15" w:type="dxa"/>
        </w:trPr>
        <w:tc>
          <w:tcPr>
            <w:tcW w:w="0" w:type="auto"/>
            <w:vAlign w:val="center"/>
            <w:hideMark/>
          </w:tcPr>
          <w:p w:rsidR="00CC7052" w:rsidRPr="00F40DEE" w:rsidRDefault="00CC7052">
            <w:pPr>
              <w:rPr>
                <w:sz w:val="20"/>
                <w:szCs w:val="20"/>
              </w:rPr>
            </w:pPr>
          </w:p>
        </w:tc>
        <w:tc>
          <w:tcPr>
            <w:tcW w:w="0" w:type="auto"/>
            <w:hideMark/>
          </w:tcPr>
          <w:p w:rsidR="00CC7052" w:rsidRPr="00F40DEE" w:rsidRDefault="00CC7052">
            <w:pPr>
              <w:jc w:val="right"/>
              <w:rPr>
                <w:sz w:val="20"/>
                <w:szCs w:val="20"/>
              </w:rPr>
            </w:pPr>
            <w:r w:rsidRPr="00F40DEE">
              <w:rPr>
                <w:sz w:val="20"/>
                <w:szCs w:val="20"/>
              </w:rPr>
              <w:t>.</w:t>
            </w:r>
          </w:p>
        </w:tc>
        <w:tc>
          <w:tcPr>
            <w:tcW w:w="0" w:type="auto"/>
            <w:vAlign w:val="center"/>
            <w:hideMark/>
          </w:tcPr>
          <w:p w:rsidR="00CC7052" w:rsidRPr="00F40DEE" w:rsidRDefault="00CC7052">
            <w:pPr>
              <w:rPr>
                <w:sz w:val="20"/>
                <w:szCs w:val="20"/>
              </w:rPr>
            </w:pPr>
            <w:r w:rsidRPr="00F40DEE">
              <w:rPr>
                <w:sz w:val="20"/>
                <w:szCs w:val="20"/>
              </w:rPr>
              <w:t>Active collaboration and coordination efforts with the local schools and community.</w:t>
            </w:r>
          </w:p>
        </w:tc>
      </w:tr>
      <w:tr w:rsidR="00CC7052" w:rsidRPr="00F40DEE">
        <w:trPr>
          <w:tblCellSpacing w:w="15" w:type="dxa"/>
        </w:trPr>
        <w:tc>
          <w:tcPr>
            <w:tcW w:w="0" w:type="auto"/>
            <w:vAlign w:val="center"/>
            <w:hideMark/>
          </w:tcPr>
          <w:p w:rsidR="00CC7052" w:rsidRPr="00F40DEE" w:rsidRDefault="00CC7052">
            <w:pPr>
              <w:rPr>
                <w:sz w:val="20"/>
                <w:szCs w:val="20"/>
              </w:rPr>
            </w:pPr>
          </w:p>
        </w:tc>
        <w:tc>
          <w:tcPr>
            <w:tcW w:w="0" w:type="auto"/>
            <w:hideMark/>
          </w:tcPr>
          <w:p w:rsidR="00CC7052" w:rsidRPr="00F40DEE" w:rsidRDefault="00CC7052">
            <w:pPr>
              <w:jc w:val="right"/>
              <w:rPr>
                <w:sz w:val="20"/>
                <w:szCs w:val="20"/>
              </w:rPr>
            </w:pPr>
            <w:r w:rsidRPr="00F40DEE">
              <w:rPr>
                <w:sz w:val="20"/>
                <w:szCs w:val="20"/>
              </w:rPr>
              <w:t>.</w:t>
            </w:r>
          </w:p>
        </w:tc>
        <w:tc>
          <w:tcPr>
            <w:tcW w:w="0" w:type="auto"/>
            <w:vAlign w:val="center"/>
            <w:hideMark/>
          </w:tcPr>
          <w:p w:rsidR="00CC7052" w:rsidRPr="00F40DEE" w:rsidRDefault="00CC7052">
            <w:pPr>
              <w:rPr>
                <w:sz w:val="20"/>
                <w:szCs w:val="20"/>
              </w:rPr>
            </w:pPr>
            <w:r w:rsidRPr="00F40DEE">
              <w:rPr>
                <w:sz w:val="20"/>
                <w:szCs w:val="20"/>
              </w:rPr>
              <w:t>Evidence that programming and transportation needs are safe and accessible.</w:t>
            </w:r>
          </w:p>
        </w:tc>
      </w:tr>
      <w:tr w:rsidR="00CC7052" w:rsidRPr="00F40DEE">
        <w:trPr>
          <w:tblCellSpacing w:w="15" w:type="dxa"/>
        </w:trPr>
        <w:tc>
          <w:tcPr>
            <w:tcW w:w="0" w:type="auto"/>
            <w:vAlign w:val="center"/>
            <w:hideMark/>
          </w:tcPr>
          <w:p w:rsidR="00CC7052" w:rsidRPr="00F40DEE" w:rsidRDefault="00CC7052">
            <w:pPr>
              <w:rPr>
                <w:sz w:val="20"/>
                <w:szCs w:val="20"/>
              </w:rPr>
            </w:pPr>
          </w:p>
        </w:tc>
        <w:tc>
          <w:tcPr>
            <w:tcW w:w="0" w:type="auto"/>
            <w:hideMark/>
          </w:tcPr>
          <w:p w:rsidR="00CC7052" w:rsidRPr="00F40DEE" w:rsidRDefault="00CC7052">
            <w:pPr>
              <w:jc w:val="right"/>
              <w:rPr>
                <w:sz w:val="20"/>
                <w:szCs w:val="20"/>
              </w:rPr>
            </w:pPr>
            <w:r w:rsidRPr="00F40DEE">
              <w:rPr>
                <w:sz w:val="20"/>
                <w:szCs w:val="20"/>
              </w:rPr>
              <w:t>.</w:t>
            </w:r>
          </w:p>
        </w:tc>
        <w:tc>
          <w:tcPr>
            <w:tcW w:w="0" w:type="auto"/>
            <w:vAlign w:val="center"/>
            <w:hideMark/>
          </w:tcPr>
          <w:p w:rsidR="00CC7052" w:rsidRPr="00F40DEE" w:rsidRDefault="00CC7052">
            <w:pPr>
              <w:rPr>
                <w:sz w:val="20"/>
                <w:szCs w:val="20"/>
              </w:rPr>
            </w:pPr>
            <w:r w:rsidRPr="00F40DEE">
              <w:rPr>
                <w:sz w:val="20"/>
                <w:szCs w:val="20"/>
              </w:rPr>
              <w:t xml:space="preserve">Establishment of educational and enrichment activities that enhance academic learning and positive youth development as well as an intentional aim to meet established performance measures. </w:t>
            </w:r>
          </w:p>
        </w:tc>
      </w:tr>
      <w:tr w:rsidR="00CC7052" w:rsidRPr="00F40DEE">
        <w:trPr>
          <w:tblCellSpacing w:w="15" w:type="dxa"/>
        </w:trPr>
        <w:tc>
          <w:tcPr>
            <w:tcW w:w="0" w:type="auto"/>
            <w:vAlign w:val="center"/>
            <w:hideMark/>
          </w:tcPr>
          <w:p w:rsidR="00CC7052" w:rsidRPr="00F40DEE" w:rsidRDefault="00CC7052">
            <w:pPr>
              <w:rPr>
                <w:sz w:val="20"/>
                <w:szCs w:val="20"/>
              </w:rPr>
            </w:pPr>
          </w:p>
        </w:tc>
        <w:tc>
          <w:tcPr>
            <w:tcW w:w="0" w:type="auto"/>
            <w:hideMark/>
          </w:tcPr>
          <w:p w:rsidR="00CC7052" w:rsidRPr="00F40DEE" w:rsidRDefault="00CC7052">
            <w:pPr>
              <w:jc w:val="right"/>
              <w:rPr>
                <w:sz w:val="20"/>
                <w:szCs w:val="20"/>
              </w:rPr>
            </w:pPr>
            <w:r w:rsidRPr="00F40DEE">
              <w:rPr>
                <w:sz w:val="20"/>
                <w:szCs w:val="20"/>
              </w:rPr>
              <w:t>.</w:t>
            </w:r>
          </w:p>
        </w:tc>
        <w:tc>
          <w:tcPr>
            <w:tcW w:w="0" w:type="auto"/>
            <w:vAlign w:val="center"/>
            <w:hideMark/>
          </w:tcPr>
          <w:p w:rsidR="00CC7052" w:rsidRPr="00F40DEE" w:rsidRDefault="00CC7052">
            <w:pPr>
              <w:rPr>
                <w:sz w:val="20"/>
                <w:szCs w:val="20"/>
              </w:rPr>
            </w:pPr>
            <w:r w:rsidRPr="00F40DEE">
              <w:rPr>
                <w:sz w:val="20"/>
                <w:szCs w:val="20"/>
              </w:rPr>
              <w:t>Adherence to the goals and objections of the grant application and overall 21 CCLC program.</w:t>
            </w:r>
          </w:p>
        </w:tc>
      </w:tr>
      <w:tr w:rsidR="00CC7052" w:rsidRPr="00F40DEE">
        <w:trPr>
          <w:tblCellSpacing w:w="15" w:type="dxa"/>
        </w:trPr>
        <w:tc>
          <w:tcPr>
            <w:tcW w:w="0" w:type="auto"/>
            <w:vAlign w:val="center"/>
            <w:hideMark/>
          </w:tcPr>
          <w:p w:rsidR="00CC7052" w:rsidRPr="00F40DEE" w:rsidRDefault="00CC7052">
            <w:pPr>
              <w:rPr>
                <w:sz w:val="20"/>
                <w:szCs w:val="20"/>
              </w:rPr>
            </w:pPr>
          </w:p>
        </w:tc>
        <w:tc>
          <w:tcPr>
            <w:tcW w:w="0" w:type="auto"/>
            <w:hideMark/>
          </w:tcPr>
          <w:p w:rsidR="00CC7052" w:rsidRPr="00F40DEE" w:rsidRDefault="00CC7052">
            <w:pPr>
              <w:jc w:val="right"/>
              <w:rPr>
                <w:sz w:val="20"/>
                <w:szCs w:val="20"/>
              </w:rPr>
            </w:pPr>
            <w:r w:rsidRPr="00F40DEE">
              <w:rPr>
                <w:sz w:val="20"/>
                <w:szCs w:val="20"/>
              </w:rPr>
              <w:t>.</w:t>
            </w:r>
          </w:p>
        </w:tc>
        <w:tc>
          <w:tcPr>
            <w:tcW w:w="0" w:type="auto"/>
            <w:vAlign w:val="center"/>
            <w:hideMark/>
          </w:tcPr>
          <w:p w:rsidR="00CC7052" w:rsidRPr="00F40DEE" w:rsidRDefault="00CC7052">
            <w:pPr>
              <w:rPr>
                <w:sz w:val="20"/>
                <w:szCs w:val="20"/>
              </w:rPr>
            </w:pPr>
            <w:r w:rsidRPr="00F40DEE">
              <w:rPr>
                <w:sz w:val="20"/>
                <w:szCs w:val="20"/>
              </w:rPr>
              <w:t>Cooperate in carrying out any evaluation of program conducted by the Wyoming Department of Education (WDE), the U.S. Department of Education, or other Federal officials.</w:t>
            </w:r>
          </w:p>
        </w:tc>
      </w:tr>
      <w:tr w:rsidR="00CC7052" w:rsidRPr="00F40DEE">
        <w:trPr>
          <w:tblCellSpacing w:w="15" w:type="dxa"/>
        </w:trPr>
        <w:tc>
          <w:tcPr>
            <w:tcW w:w="0" w:type="auto"/>
            <w:vAlign w:val="center"/>
            <w:hideMark/>
          </w:tcPr>
          <w:p w:rsidR="00CC7052" w:rsidRPr="00F40DEE" w:rsidRDefault="00CC7052">
            <w:pPr>
              <w:rPr>
                <w:sz w:val="20"/>
                <w:szCs w:val="20"/>
              </w:rPr>
            </w:pPr>
          </w:p>
        </w:tc>
        <w:tc>
          <w:tcPr>
            <w:tcW w:w="0" w:type="auto"/>
            <w:hideMark/>
          </w:tcPr>
          <w:p w:rsidR="00CC7052" w:rsidRPr="00F40DEE" w:rsidRDefault="00CC7052">
            <w:pPr>
              <w:jc w:val="right"/>
              <w:rPr>
                <w:sz w:val="20"/>
                <w:szCs w:val="20"/>
              </w:rPr>
            </w:pPr>
            <w:r w:rsidRPr="00F40DEE">
              <w:rPr>
                <w:sz w:val="20"/>
                <w:szCs w:val="20"/>
              </w:rPr>
              <w:t>.</w:t>
            </w:r>
          </w:p>
        </w:tc>
        <w:tc>
          <w:tcPr>
            <w:tcW w:w="0" w:type="auto"/>
            <w:vAlign w:val="center"/>
            <w:hideMark/>
          </w:tcPr>
          <w:p w:rsidR="00CC7052" w:rsidRPr="00F40DEE" w:rsidRDefault="00CC7052">
            <w:pPr>
              <w:rPr>
                <w:sz w:val="20"/>
                <w:szCs w:val="20"/>
              </w:rPr>
            </w:pPr>
            <w:r w:rsidRPr="00F40DEE">
              <w:rPr>
                <w:sz w:val="20"/>
                <w:szCs w:val="20"/>
              </w:rPr>
              <w:t>Make reports to WDE as may be necessary to enable the WDE to perform its duties and maintain such records, provide such information to the WDE, and afford such access to the records as the WDE may find necessary to out the WDE’s duties.</w:t>
            </w:r>
          </w:p>
        </w:tc>
      </w:tr>
      <w:tr w:rsidR="00CC7052" w:rsidRPr="00F40DEE">
        <w:trPr>
          <w:tblCellSpacing w:w="15" w:type="dxa"/>
        </w:trPr>
        <w:tc>
          <w:tcPr>
            <w:tcW w:w="0" w:type="auto"/>
            <w:vAlign w:val="center"/>
            <w:hideMark/>
          </w:tcPr>
          <w:p w:rsidR="00CC7052" w:rsidRPr="00F40DEE" w:rsidRDefault="00CC7052">
            <w:pPr>
              <w:rPr>
                <w:sz w:val="20"/>
                <w:szCs w:val="20"/>
              </w:rPr>
            </w:pPr>
          </w:p>
        </w:tc>
        <w:tc>
          <w:tcPr>
            <w:tcW w:w="0" w:type="auto"/>
            <w:hideMark/>
          </w:tcPr>
          <w:p w:rsidR="00CC7052" w:rsidRPr="00F40DEE" w:rsidRDefault="00CC7052">
            <w:pPr>
              <w:jc w:val="right"/>
              <w:rPr>
                <w:sz w:val="20"/>
                <w:szCs w:val="20"/>
              </w:rPr>
            </w:pPr>
            <w:r w:rsidRPr="00F40DEE">
              <w:rPr>
                <w:sz w:val="20"/>
                <w:szCs w:val="20"/>
              </w:rPr>
              <w:t>.</w:t>
            </w:r>
          </w:p>
        </w:tc>
        <w:tc>
          <w:tcPr>
            <w:tcW w:w="0" w:type="auto"/>
            <w:vAlign w:val="center"/>
            <w:hideMark/>
          </w:tcPr>
          <w:p w:rsidR="00CC7052" w:rsidRPr="00F40DEE" w:rsidRDefault="00CC7052">
            <w:pPr>
              <w:rPr>
                <w:sz w:val="20"/>
                <w:szCs w:val="20"/>
              </w:rPr>
            </w:pPr>
            <w:r w:rsidRPr="00F40DEE">
              <w:rPr>
                <w:sz w:val="20"/>
                <w:szCs w:val="20"/>
              </w:rPr>
              <w:t>Compliance with Title VI of the Civil Rights Act of 1964, as amended, 42 U.S.C. 2000d et seq., which prohibits discrimination on the basis of race, color, or national origin in any program or activity receiving Federal financial assistance.</w:t>
            </w:r>
          </w:p>
        </w:tc>
      </w:tr>
      <w:tr w:rsidR="00CC7052" w:rsidRPr="00F40DEE">
        <w:trPr>
          <w:tblCellSpacing w:w="15" w:type="dxa"/>
        </w:trPr>
        <w:tc>
          <w:tcPr>
            <w:tcW w:w="0" w:type="auto"/>
            <w:vAlign w:val="center"/>
            <w:hideMark/>
          </w:tcPr>
          <w:p w:rsidR="00CC7052" w:rsidRPr="00F40DEE" w:rsidRDefault="00CC7052">
            <w:pPr>
              <w:rPr>
                <w:sz w:val="20"/>
                <w:szCs w:val="20"/>
              </w:rPr>
            </w:pPr>
          </w:p>
        </w:tc>
        <w:tc>
          <w:tcPr>
            <w:tcW w:w="0" w:type="auto"/>
            <w:hideMark/>
          </w:tcPr>
          <w:p w:rsidR="00CC7052" w:rsidRPr="00F40DEE" w:rsidRDefault="00CC7052">
            <w:pPr>
              <w:jc w:val="right"/>
              <w:rPr>
                <w:sz w:val="20"/>
                <w:szCs w:val="20"/>
              </w:rPr>
            </w:pPr>
            <w:r w:rsidRPr="00F40DEE">
              <w:rPr>
                <w:sz w:val="20"/>
                <w:szCs w:val="20"/>
              </w:rPr>
              <w:t>.</w:t>
            </w:r>
          </w:p>
        </w:tc>
        <w:tc>
          <w:tcPr>
            <w:tcW w:w="0" w:type="auto"/>
            <w:vAlign w:val="center"/>
            <w:hideMark/>
          </w:tcPr>
          <w:p w:rsidR="00CC7052" w:rsidRPr="00F40DEE" w:rsidRDefault="00CC7052">
            <w:pPr>
              <w:rPr>
                <w:sz w:val="20"/>
                <w:szCs w:val="20"/>
              </w:rPr>
            </w:pPr>
            <w:r w:rsidRPr="00F40DEE">
              <w:rPr>
                <w:sz w:val="20"/>
                <w:szCs w:val="20"/>
              </w:rPr>
              <w:t>Compliance with Title IX of the Education Amendments of 1972, as amended, 20 U.S.C. 1681 et seq., which prohibits discrimination on the basis of sex in any education program or activity receiving Federal financial assistance.</w:t>
            </w:r>
          </w:p>
        </w:tc>
      </w:tr>
      <w:tr w:rsidR="00CC7052" w:rsidRPr="00F40DEE">
        <w:trPr>
          <w:tblCellSpacing w:w="15" w:type="dxa"/>
        </w:trPr>
        <w:tc>
          <w:tcPr>
            <w:tcW w:w="0" w:type="auto"/>
            <w:vAlign w:val="center"/>
            <w:hideMark/>
          </w:tcPr>
          <w:p w:rsidR="00CC7052" w:rsidRPr="00F40DEE" w:rsidRDefault="00CC7052">
            <w:pPr>
              <w:rPr>
                <w:sz w:val="20"/>
                <w:szCs w:val="20"/>
              </w:rPr>
            </w:pPr>
          </w:p>
        </w:tc>
        <w:tc>
          <w:tcPr>
            <w:tcW w:w="0" w:type="auto"/>
            <w:hideMark/>
          </w:tcPr>
          <w:p w:rsidR="00CC7052" w:rsidRPr="00F40DEE" w:rsidRDefault="00CC7052">
            <w:pPr>
              <w:jc w:val="right"/>
              <w:rPr>
                <w:sz w:val="20"/>
                <w:szCs w:val="20"/>
              </w:rPr>
            </w:pPr>
            <w:r w:rsidRPr="00F40DEE">
              <w:rPr>
                <w:sz w:val="20"/>
                <w:szCs w:val="20"/>
              </w:rPr>
              <w:t>.</w:t>
            </w:r>
          </w:p>
        </w:tc>
        <w:tc>
          <w:tcPr>
            <w:tcW w:w="0" w:type="auto"/>
            <w:vAlign w:val="center"/>
            <w:hideMark/>
          </w:tcPr>
          <w:p w:rsidR="00CC7052" w:rsidRPr="00F40DEE" w:rsidRDefault="00CC7052">
            <w:pPr>
              <w:rPr>
                <w:sz w:val="20"/>
                <w:szCs w:val="20"/>
              </w:rPr>
            </w:pPr>
            <w:r w:rsidRPr="00F40DEE">
              <w:rPr>
                <w:sz w:val="20"/>
                <w:szCs w:val="20"/>
              </w:rPr>
              <w:t>Compliance with Section 504 of the Rehabilitation Act of 1975, as amended, 29 U.S.C. 794, which prohibits discrimination on the basis of handicap in any program or activity receiving Federal financial assistance.</w:t>
            </w:r>
          </w:p>
        </w:tc>
      </w:tr>
      <w:tr w:rsidR="00CC7052" w:rsidRPr="00F40DEE">
        <w:trPr>
          <w:tblCellSpacing w:w="15" w:type="dxa"/>
        </w:trPr>
        <w:tc>
          <w:tcPr>
            <w:tcW w:w="0" w:type="auto"/>
            <w:hideMark/>
          </w:tcPr>
          <w:p w:rsidR="00CC7052" w:rsidRPr="00F40DEE" w:rsidRDefault="00CC7052">
            <w:pPr>
              <w:jc w:val="right"/>
              <w:rPr>
                <w:sz w:val="20"/>
                <w:szCs w:val="20"/>
              </w:rPr>
            </w:pPr>
          </w:p>
        </w:tc>
        <w:tc>
          <w:tcPr>
            <w:tcW w:w="0" w:type="auto"/>
            <w:gridSpan w:val="2"/>
            <w:vAlign w:val="center"/>
            <w:hideMark/>
          </w:tcPr>
          <w:p w:rsidR="00CC7052" w:rsidRPr="00F40DEE" w:rsidRDefault="00CC7052">
            <w:pPr>
              <w:rPr>
                <w:sz w:val="20"/>
                <w:szCs w:val="20"/>
              </w:rPr>
            </w:pPr>
          </w:p>
        </w:tc>
      </w:tr>
      <w:tr w:rsidR="00CC7052" w:rsidRPr="00F40DEE">
        <w:trPr>
          <w:tblCellSpacing w:w="15" w:type="dxa"/>
        </w:trPr>
        <w:tc>
          <w:tcPr>
            <w:tcW w:w="0" w:type="auto"/>
            <w:gridSpan w:val="3"/>
            <w:hideMark/>
          </w:tcPr>
          <w:p w:rsidR="00CC7052" w:rsidRPr="00F40DEE" w:rsidRDefault="00CC7052">
            <w:pPr>
              <w:rPr>
                <w:sz w:val="20"/>
                <w:szCs w:val="20"/>
              </w:rPr>
            </w:pPr>
            <w:r w:rsidRPr="00F40DEE">
              <w:rPr>
                <w:sz w:val="20"/>
                <w:szCs w:val="20"/>
              </w:rPr>
              <w:t xml:space="preserve">If any of the assurances outlined above or within the program operations are not in compliance, please attach an accompanying explanation. </w:t>
            </w:r>
          </w:p>
        </w:tc>
      </w:tr>
      <w:tr w:rsidR="00CC7052" w:rsidRPr="00F40DEE">
        <w:trPr>
          <w:tblCellSpacing w:w="15" w:type="dxa"/>
        </w:trPr>
        <w:tc>
          <w:tcPr>
            <w:tcW w:w="0" w:type="auto"/>
            <w:hideMark/>
          </w:tcPr>
          <w:p w:rsidR="00CC7052" w:rsidRPr="00F40DEE" w:rsidRDefault="00CC7052">
            <w:pPr>
              <w:jc w:val="right"/>
              <w:rPr>
                <w:sz w:val="20"/>
                <w:szCs w:val="20"/>
              </w:rPr>
            </w:pPr>
          </w:p>
        </w:tc>
        <w:tc>
          <w:tcPr>
            <w:tcW w:w="0" w:type="auto"/>
            <w:gridSpan w:val="2"/>
            <w:vAlign w:val="center"/>
            <w:hideMark/>
          </w:tcPr>
          <w:p w:rsidR="00CC7052" w:rsidRPr="00F40DEE" w:rsidRDefault="00CC7052">
            <w:pPr>
              <w:rPr>
                <w:sz w:val="20"/>
                <w:szCs w:val="20"/>
              </w:rPr>
            </w:pPr>
          </w:p>
        </w:tc>
      </w:tr>
      <w:tr w:rsidR="00CC7052" w:rsidRPr="00F40DEE">
        <w:trPr>
          <w:tblCellSpacing w:w="15" w:type="dxa"/>
        </w:trPr>
        <w:tc>
          <w:tcPr>
            <w:tcW w:w="0" w:type="auto"/>
            <w:gridSpan w:val="3"/>
            <w:hideMark/>
          </w:tcPr>
          <w:p w:rsidR="00CC7052" w:rsidRPr="00F40DEE" w:rsidRDefault="00CC7052">
            <w:pPr>
              <w:rPr>
                <w:sz w:val="20"/>
                <w:szCs w:val="20"/>
              </w:rPr>
            </w:pPr>
            <w:r w:rsidRPr="00F40DEE">
              <w:rPr>
                <w:sz w:val="20"/>
                <w:szCs w:val="20"/>
              </w:rPr>
              <w:t>21 CCLC funding is contingent upon the availability of future congressional appropriations, approval of a yearly continuation application, and compliance with grant guidelines.</w:t>
            </w:r>
          </w:p>
        </w:tc>
      </w:tr>
    </w:tbl>
    <w:p w:rsidR="00BB54F4" w:rsidRPr="00F40DEE" w:rsidRDefault="00BB54F4" w:rsidP="00E131F8">
      <w:pPr>
        <w:rPr>
          <w:b/>
          <w:sz w:val="32"/>
          <w:szCs w:val="32"/>
          <w:u w:val="single"/>
        </w:rPr>
      </w:pPr>
    </w:p>
    <w:p w:rsidR="00BB54F4" w:rsidRPr="00F40DEE" w:rsidRDefault="00BB54F4" w:rsidP="003A44AD">
      <w:pPr>
        <w:jc w:val="center"/>
        <w:rPr>
          <w:b/>
          <w:sz w:val="32"/>
          <w:szCs w:val="32"/>
          <w:u w:val="single"/>
        </w:rPr>
      </w:pPr>
    </w:p>
    <w:p w:rsidR="00885CFC" w:rsidRPr="00F40DEE" w:rsidRDefault="00885CFC" w:rsidP="003A44AD">
      <w:pPr>
        <w:jc w:val="center"/>
        <w:rPr>
          <w:b/>
          <w:sz w:val="32"/>
          <w:szCs w:val="32"/>
          <w:u w:val="single"/>
        </w:rPr>
      </w:pPr>
    </w:p>
    <w:p w:rsidR="00885CFC" w:rsidRPr="00F40DEE" w:rsidRDefault="00885CFC" w:rsidP="003A44AD">
      <w:pPr>
        <w:jc w:val="center"/>
        <w:rPr>
          <w:b/>
          <w:sz w:val="32"/>
          <w:szCs w:val="32"/>
          <w:u w:val="single"/>
        </w:rPr>
      </w:pPr>
    </w:p>
    <w:p w:rsidR="00885CFC" w:rsidRPr="00F40DEE" w:rsidRDefault="00885CFC" w:rsidP="003A44AD">
      <w:pPr>
        <w:jc w:val="center"/>
        <w:rPr>
          <w:b/>
          <w:sz w:val="32"/>
          <w:szCs w:val="32"/>
          <w:u w:val="single"/>
        </w:rPr>
      </w:pPr>
    </w:p>
    <w:p w:rsidR="00885CFC" w:rsidRPr="00F40DEE" w:rsidRDefault="00885CFC" w:rsidP="00985713">
      <w:pPr>
        <w:rPr>
          <w:b/>
          <w:sz w:val="32"/>
          <w:szCs w:val="32"/>
          <w:u w:val="single"/>
        </w:rPr>
      </w:pPr>
    </w:p>
    <w:p w:rsidR="00885CFC" w:rsidRPr="00F40DEE" w:rsidRDefault="00885CFC" w:rsidP="003A44AD">
      <w:pPr>
        <w:jc w:val="center"/>
        <w:rPr>
          <w:b/>
          <w:sz w:val="32"/>
          <w:szCs w:val="32"/>
          <w:u w:val="single"/>
        </w:rPr>
      </w:pPr>
    </w:p>
    <w:p w:rsidR="00D87048" w:rsidRPr="00F40DEE" w:rsidRDefault="00D87048" w:rsidP="003A44AD">
      <w:pPr>
        <w:jc w:val="center"/>
        <w:rPr>
          <w:b/>
          <w:sz w:val="32"/>
          <w:szCs w:val="32"/>
          <w:u w:val="single"/>
        </w:rPr>
      </w:pPr>
    </w:p>
    <w:p w:rsidR="00D87048" w:rsidRPr="00F40DEE" w:rsidRDefault="00D87048" w:rsidP="003A44AD">
      <w:pPr>
        <w:jc w:val="center"/>
        <w:rPr>
          <w:b/>
          <w:sz w:val="32"/>
          <w:szCs w:val="32"/>
          <w:u w:val="single"/>
        </w:rPr>
      </w:pPr>
    </w:p>
    <w:p w:rsidR="00D87048" w:rsidRPr="00F40DEE" w:rsidRDefault="00D87048" w:rsidP="003A44AD">
      <w:pPr>
        <w:jc w:val="center"/>
        <w:rPr>
          <w:b/>
          <w:sz w:val="32"/>
          <w:szCs w:val="32"/>
          <w:u w:val="single"/>
        </w:rPr>
      </w:pPr>
    </w:p>
    <w:p w:rsidR="00D87048" w:rsidRPr="00F40DEE" w:rsidRDefault="00D87048" w:rsidP="003A44AD">
      <w:pPr>
        <w:jc w:val="center"/>
        <w:rPr>
          <w:b/>
          <w:sz w:val="32"/>
          <w:szCs w:val="32"/>
          <w:u w:val="single"/>
        </w:rPr>
      </w:pPr>
    </w:p>
    <w:p w:rsidR="00D87048" w:rsidRPr="00F40DEE" w:rsidRDefault="00D87048" w:rsidP="003A44AD">
      <w:pPr>
        <w:jc w:val="center"/>
        <w:rPr>
          <w:b/>
          <w:sz w:val="32"/>
          <w:szCs w:val="32"/>
          <w:u w:val="single"/>
        </w:rPr>
      </w:pPr>
    </w:p>
    <w:p w:rsidR="00A53C13" w:rsidRPr="00F40DEE" w:rsidRDefault="00A53C13" w:rsidP="00997D43">
      <w:pPr>
        <w:rPr>
          <w:b/>
          <w:sz w:val="22"/>
          <w:szCs w:val="22"/>
        </w:rPr>
      </w:pPr>
    </w:p>
    <w:p w:rsidR="00EE033C" w:rsidRPr="00F40DEE" w:rsidRDefault="00EE033C" w:rsidP="00EE033C">
      <w:pPr>
        <w:shd w:val="clear" w:color="auto" w:fill="C0C0C0"/>
        <w:jc w:val="center"/>
        <w:rPr>
          <w:b/>
          <w:sz w:val="18"/>
          <w:szCs w:val="18"/>
        </w:rPr>
      </w:pPr>
      <w:r w:rsidRPr="00F40DEE">
        <w:rPr>
          <w:b/>
          <w:sz w:val="18"/>
          <w:szCs w:val="18"/>
        </w:rPr>
        <w:t>Acknowledgements</w:t>
      </w:r>
    </w:p>
    <w:p w:rsidR="00EE033C" w:rsidRPr="00F40DEE" w:rsidRDefault="00EE033C" w:rsidP="00EE033C">
      <w:pPr>
        <w:rPr>
          <w:sz w:val="18"/>
          <w:szCs w:val="18"/>
        </w:rPr>
      </w:pPr>
      <w:r w:rsidRPr="00F40DEE">
        <w:rPr>
          <w:sz w:val="18"/>
          <w:szCs w:val="18"/>
        </w:rPr>
        <w:t>The Wyoming Department of Education developed this application</w:t>
      </w:r>
      <w:r w:rsidR="00E45DF2" w:rsidRPr="00F40DEE">
        <w:rPr>
          <w:sz w:val="18"/>
          <w:szCs w:val="18"/>
        </w:rPr>
        <w:t xml:space="preserve"> by referencing</w:t>
      </w:r>
      <w:r w:rsidR="003D6689" w:rsidRPr="00F40DEE">
        <w:rPr>
          <w:sz w:val="18"/>
          <w:szCs w:val="18"/>
        </w:rPr>
        <w:t xml:space="preserve"> the 21</w:t>
      </w:r>
      <w:r w:rsidR="003D6689" w:rsidRPr="00F40DEE">
        <w:rPr>
          <w:sz w:val="18"/>
          <w:szCs w:val="18"/>
          <w:vertAlign w:val="superscript"/>
        </w:rPr>
        <w:t>st</w:t>
      </w:r>
      <w:r w:rsidR="003D6689" w:rsidRPr="00F40DEE">
        <w:rPr>
          <w:sz w:val="18"/>
          <w:szCs w:val="18"/>
        </w:rPr>
        <w:t xml:space="preserve"> Century Community Learning Centers non-regulatory guidance as well as the</w:t>
      </w:r>
      <w:r w:rsidRPr="00F40DEE">
        <w:rPr>
          <w:sz w:val="18"/>
          <w:szCs w:val="18"/>
        </w:rPr>
        <w:t xml:space="preserve"> 21</w:t>
      </w:r>
      <w:r w:rsidRPr="00F40DEE">
        <w:rPr>
          <w:sz w:val="18"/>
          <w:szCs w:val="18"/>
          <w:vertAlign w:val="superscript"/>
        </w:rPr>
        <w:t>st</w:t>
      </w:r>
      <w:r w:rsidRPr="00F40DEE">
        <w:rPr>
          <w:sz w:val="18"/>
          <w:szCs w:val="18"/>
        </w:rPr>
        <w:t xml:space="preserve"> Century Community Learning Centers grant applications prepared and made available by other states to include:</w:t>
      </w:r>
      <w:r w:rsidR="00270AB9" w:rsidRPr="00F40DEE">
        <w:rPr>
          <w:sz w:val="18"/>
          <w:szCs w:val="18"/>
        </w:rPr>
        <w:t xml:space="preserve"> Montana, Michigan, Colorado, </w:t>
      </w:r>
      <w:r w:rsidR="005E588F" w:rsidRPr="00F40DEE">
        <w:rPr>
          <w:sz w:val="18"/>
          <w:szCs w:val="18"/>
        </w:rPr>
        <w:t xml:space="preserve">California, </w:t>
      </w:r>
      <w:r w:rsidR="00270AB9" w:rsidRPr="00F40DEE">
        <w:rPr>
          <w:sz w:val="18"/>
          <w:szCs w:val="18"/>
        </w:rPr>
        <w:t>South Dakota, and Florida.  A special acknowledgment to Mary Ellen Earnhardt from the Office of Public Instruction in Montana for sharing the Montana online application format and scoring guides.</w:t>
      </w:r>
    </w:p>
    <w:p w:rsidR="00AD70E7" w:rsidRPr="00F40DEE" w:rsidRDefault="00AD70E7" w:rsidP="00E208B4">
      <w:pPr>
        <w:ind w:firstLine="720"/>
        <w:rPr>
          <w:sz w:val="16"/>
          <w:szCs w:val="16"/>
        </w:rPr>
      </w:pPr>
    </w:p>
    <w:p w:rsidR="00AD70E7" w:rsidRPr="00F40DEE" w:rsidRDefault="00AD70E7" w:rsidP="00E208B4">
      <w:pPr>
        <w:ind w:firstLine="720"/>
        <w:rPr>
          <w:sz w:val="16"/>
          <w:szCs w:val="16"/>
        </w:rPr>
      </w:pPr>
    </w:p>
    <w:p w:rsidR="00E131F8" w:rsidRPr="00F40DEE" w:rsidRDefault="00E131F8" w:rsidP="00E208B4">
      <w:pPr>
        <w:ind w:firstLine="720"/>
        <w:rPr>
          <w:sz w:val="16"/>
          <w:szCs w:val="16"/>
        </w:rPr>
      </w:pPr>
    </w:p>
    <w:p w:rsidR="00885CFC" w:rsidRPr="00F40DEE" w:rsidRDefault="00885CFC" w:rsidP="00885CFC">
      <w:pPr>
        <w:rPr>
          <w:sz w:val="16"/>
          <w:szCs w:val="16"/>
        </w:rPr>
      </w:pPr>
    </w:p>
    <w:p w:rsidR="003A4643" w:rsidRPr="00F40DEE" w:rsidRDefault="00270AB9" w:rsidP="00E208B4">
      <w:pPr>
        <w:ind w:firstLine="720"/>
        <w:rPr>
          <w:sz w:val="16"/>
          <w:szCs w:val="16"/>
        </w:rPr>
      </w:pPr>
      <w:r w:rsidRPr="00F40DEE">
        <w:rPr>
          <w:sz w:val="16"/>
          <w:szCs w:val="16"/>
        </w:rPr>
        <w:tab/>
      </w:r>
    </w:p>
    <w:p w:rsidR="00EB52E5" w:rsidRPr="00F40DEE" w:rsidRDefault="00EB52E5" w:rsidP="00EE1F2A">
      <w:pPr>
        <w:rPr>
          <w:b/>
          <w:szCs w:val="32"/>
        </w:rPr>
      </w:pPr>
      <w:r w:rsidRPr="00F40DEE">
        <w:rPr>
          <w:b/>
          <w:szCs w:val="32"/>
        </w:rPr>
        <w:t>21</w:t>
      </w:r>
      <w:r w:rsidR="00BB54F4" w:rsidRPr="00F40DEE">
        <w:rPr>
          <w:b/>
          <w:szCs w:val="32"/>
        </w:rPr>
        <w:t>st</w:t>
      </w:r>
      <w:r w:rsidRPr="00F40DEE">
        <w:rPr>
          <w:b/>
          <w:szCs w:val="32"/>
        </w:rPr>
        <w:t xml:space="preserve"> C</w:t>
      </w:r>
      <w:r w:rsidR="00BB54F4" w:rsidRPr="00F40DEE">
        <w:rPr>
          <w:b/>
          <w:szCs w:val="32"/>
        </w:rPr>
        <w:t xml:space="preserve">entury </w:t>
      </w:r>
      <w:r w:rsidRPr="00F40DEE">
        <w:rPr>
          <w:b/>
          <w:szCs w:val="32"/>
        </w:rPr>
        <w:t>C</w:t>
      </w:r>
      <w:r w:rsidR="00BB54F4" w:rsidRPr="00F40DEE">
        <w:rPr>
          <w:b/>
          <w:szCs w:val="32"/>
        </w:rPr>
        <w:t xml:space="preserve">ommunity </w:t>
      </w:r>
      <w:r w:rsidRPr="00F40DEE">
        <w:rPr>
          <w:b/>
          <w:szCs w:val="32"/>
        </w:rPr>
        <w:t>L</w:t>
      </w:r>
      <w:r w:rsidR="00BB54F4" w:rsidRPr="00F40DEE">
        <w:rPr>
          <w:b/>
          <w:szCs w:val="32"/>
        </w:rPr>
        <w:t xml:space="preserve">earning </w:t>
      </w:r>
      <w:r w:rsidRPr="00F40DEE">
        <w:rPr>
          <w:b/>
          <w:szCs w:val="32"/>
        </w:rPr>
        <w:t>C</w:t>
      </w:r>
      <w:r w:rsidR="00BB54F4" w:rsidRPr="00F40DEE">
        <w:rPr>
          <w:b/>
          <w:szCs w:val="32"/>
        </w:rPr>
        <w:t>enters Grant A</w:t>
      </w:r>
      <w:r w:rsidR="00FC5136" w:rsidRPr="00F40DEE">
        <w:rPr>
          <w:b/>
          <w:szCs w:val="32"/>
        </w:rPr>
        <w:t>pplicant</w:t>
      </w:r>
      <w:r w:rsidR="00BB54F4" w:rsidRPr="00F40DEE">
        <w:rPr>
          <w:b/>
          <w:szCs w:val="32"/>
        </w:rPr>
        <w:t xml:space="preserve"> Guide</w:t>
      </w:r>
    </w:p>
    <w:p w:rsidR="00FC5136" w:rsidRPr="00F40DEE" w:rsidRDefault="00FC5136" w:rsidP="00EE1F2A">
      <w:pPr>
        <w:rPr>
          <w:sz w:val="16"/>
          <w:szCs w:val="16"/>
        </w:rPr>
      </w:pPr>
    </w:p>
    <w:p w:rsidR="00EE1F2A" w:rsidRPr="00F40DEE" w:rsidRDefault="00EE1F2A" w:rsidP="00EE1F2A">
      <w:pPr>
        <w:rPr>
          <w:iCs/>
          <w:sz w:val="22"/>
          <w:szCs w:val="22"/>
        </w:rPr>
      </w:pPr>
      <w:r w:rsidRPr="00F40DEE">
        <w:rPr>
          <w:iCs/>
          <w:sz w:val="22"/>
          <w:szCs w:val="22"/>
        </w:rPr>
        <w:t xml:space="preserve">The Grants Management System website: </w:t>
      </w:r>
      <w:hyperlink r:id="rId18" w:history="1">
        <w:r w:rsidRPr="00F40DEE">
          <w:rPr>
            <w:rStyle w:val="Hyperlink"/>
            <w:iCs/>
            <w:sz w:val="22"/>
            <w:szCs w:val="22"/>
          </w:rPr>
          <w:t>https://gms.edu.wyoming.gov/wdeGMSWeb/logon.aspx</w:t>
        </w:r>
      </w:hyperlink>
    </w:p>
    <w:p w:rsidR="00BB54F4" w:rsidRPr="00F40DEE" w:rsidRDefault="00BB54F4" w:rsidP="00EB52E5">
      <w:pPr>
        <w:rPr>
          <w:iCs/>
          <w:sz w:val="22"/>
          <w:szCs w:val="22"/>
        </w:rPr>
      </w:pPr>
    </w:p>
    <w:p w:rsidR="00B96E3D" w:rsidRPr="00F40DEE" w:rsidRDefault="00BB54F4" w:rsidP="00EB52E5">
      <w:pPr>
        <w:rPr>
          <w:iCs/>
          <w:sz w:val="22"/>
          <w:szCs w:val="22"/>
        </w:rPr>
      </w:pPr>
      <w:r w:rsidRPr="00F40DEE">
        <w:rPr>
          <w:b/>
          <w:iCs/>
          <w:sz w:val="22"/>
          <w:szCs w:val="22"/>
          <w:u w:val="single"/>
        </w:rPr>
        <w:t>This guide does not function as an application to be submitted</w:t>
      </w:r>
      <w:r w:rsidRPr="00F40DEE">
        <w:rPr>
          <w:iCs/>
          <w:sz w:val="22"/>
          <w:szCs w:val="22"/>
        </w:rPr>
        <w:t xml:space="preserve">. Rather it provides all stakeholders, with or without access to the online application on the Grants Management System, an outline of each application section. The information in this guide can help applicants develop a solid proposal with information to plan each narrative and gather relevant data for later input into the actual online application. Planning and editing is often easier offline and allows </w:t>
      </w:r>
      <w:r w:rsidR="00B96E3D" w:rsidRPr="00F40DEE">
        <w:rPr>
          <w:iCs/>
          <w:sz w:val="22"/>
          <w:szCs w:val="22"/>
        </w:rPr>
        <w:t xml:space="preserve">work to be recorded and saved in an additional location. </w:t>
      </w:r>
    </w:p>
    <w:p w:rsidR="00420852" w:rsidRPr="00F40DEE" w:rsidRDefault="00EB52E5" w:rsidP="00EB52E5">
      <w:pPr>
        <w:rPr>
          <w:iCs/>
          <w:sz w:val="22"/>
          <w:szCs w:val="22"/>
        </w:rPr>
      </w:pPr>
      <w:r w:rsidRPr="00F40DEE">
        <w:rPr>
          <w:iCs/>
          <w:sz w:val="22"/>
          <w:szCs w:val="22"/>
        </w:rPr>
        <w:t xml:space="preserve">Carefully read the entire grant application </w:t>
      </w:r>
      <w:r w:rsidR="00420852" w:rsidRPr="00F40DEE">
        <w:rPr>
          <w:iCs/>
          <w:sz w:val="22"/>
          <w:szCs w:val="22"/>
        </w:rPr>
        <w:t xml:space="preserve">guide </w:t>
      </w:r>
      <w:r w:rsidRPr="00F40DEE">
        <w:rPr>
          <w:iCs/>
          <w:sz w:val="22"/>
          <w:szCs w:val="22"/>
        </w:rPr>
        <w:t>before beginning to prepare an application.</w:t>
      </w:r>
      <w:r w:rsidR="00420852" w:rsidRPr="00F40DEE">
        <w:rPr>
          <w:iCs/>
          <w:sz w:val="22"/>
          <w:szCs w:val="22"/>
        </w:rPr>
        <w:t xml:space="preserve"> While these sections are designed to reflect the online GMS application, it is not an exactly the same in format or content. </w:t>
      </w:r>
      <w:r w:rsidR="00420852" w:rsidRPr="00F40DEE">
        <w:rPr>
          <w:b/>
          <w:iCs/>
          <w:sz w:val="22"/>
          <w:szCs w:val="22"/>
        </w:rPr>
        <w:t>The online application in GMS will be your official submission</w:t>
      </w:r>
      <w:r w:rsidR="00420852" w:rsidRPr="00F40DEE">
        <w:rPr>
          <w:iCs/>
          <w:sz w:val="22"/>
          <w:szCs w:val="22"/>
        </w:rPr>
        <w:t xml:space="preserve">, so read all directions and questions under each tab of the online app carefully to ensure an accurate response. </w:t>
      </w:r>
      <w:r w:rsidR="006944A7" w:rsidRPr="00F40DEE">
        <w:rPr>
          <w:iCs/>
          <w:sz w:val="22"/>
          <w:szCs w:val="22"/>
        </w:rPr>
        <w:t>The WDE reserves the right to make any changes to the online application before its release that may not be reflected in this guide.</w:t>
      </w:r>
    </w:p>
    <w:p w:rsidR="000E1E5A" w:rsidRPr="00F40DEE" w:rsidRDefault="00EB52E5" w:rsidP="00EB52E5">
      <w:pPr>
        <w:rPr>
          <w:iCs/>
          <w:sz w:val="22"/>
          <w:szCs w:val="22"/>
        </w:rPr>
      </w:pPr>
      <w:r w:rsidRPr="00F40DEE">
        <w:rPr>
          <w:iCs/>
          <w:sz w:val="22"/>
          <w:szCs w:val="22"/>
        </w:rPr>
        <w:t xml:space="preserve"> A total of </w:t>
      </w:r>
      <w:r w:rsidR="00FC5136" w:rsidRPr="00F40DEE">
        <w:rPr>
          <w:iCs/>
          <w:sz w:val="22"/>
          <w:szCs w:val="22"/>
        </w:rPr>
        <w:t>202</w:t>
      </w:r>
      <w:r w:rsidRPr="00F40DEE">
        <w:rPr>
          <w:iCs/>
          <w:sz w:val="22"/>
          <w:szCs w:val="22"/>
        </w:rPr>
        <w:t xml:space="preserve"> points (excluding priority points) can be awarded for each grant application.</w:t>
      </w:r>
      <w:r w:rsidR="00420852" w:rsidRPr="00F40DEE">
        <w:rPr>
          <w:iCs/>
          <w:sz w:val="22"/>
          <w:szCs w:val="22"/>
        </w:rPr>
        <w:t xml:space="preserve"> </w:t>
      </w:r>
    </w:p>
    <w:p w:rsidR="00EE1F2A" w:rsidRPr="00F40DEE" w:rsidRDefault="00EE1F2A" w:rsidP="00EB52E5">
      <w:pPr>
        <w:rPr>
          <w:iCs/>
          <w:sz w:val="22"/>
          <w:szCs w:val="22"/>
        </w:rPr>
      </w:pPr>
    </w:p>
    <w:p w:rsidR="000E1E5A" w:rsidRPr="00F40DEE" w:rsidRDefault="00480D79" w:rsidP="007762D2">
      <w:pPr>
        <w:rPr>
          <w:b/>
          <w:iCs/>
          <w:sz w:val="28"/>
          <w:szCs w:val="28"/>
          <w:u w:val="single"/>
        </w:rPr>
      </w:pPr>
      <w:r w:rsidRPr="00F40DEE">
        <w:rPr>
          <w:b/>
          <w:color w:val="E36C0A" w:themeColor="accent6" w:themeShade="BF"/>
          <w:sz w:val="28"/>
          <w:szCs w:val="28"/>
        </w:rPr>
        <w:t>Contact Information – Subtract 2 pts if incomplete</w:t>
      </w:r>
    </w:p>
    <w:p w:rsidR="007762D2" w:rsidRPr="00F40DEE" w:rsidRDefault="007762D2" w:rsidP="007762D2">
      <w:pPr>
        <w:rPr>
          <w:sz w:val="22"/>
          <w:szCs w:val="22"/>
          <w:u w:val="single"/>
        </w:rPr>
      </w:pPr>
      <w:r w:rsidRPr="00F40DEE">
        <w:rPr>
          <w:sz w:val="22"/>
          <w:szCs w:val="22"/>
          <w:u w:val="single"/>
        </w:rPr>
        <w:t>Authorized Representative of Applicant Organization</w:t>
      </w:r>
    </w:p>
    <w:p w:rsidR="007762D2" w:rsidRPr="00F40DEE" w:rsidRDefault="007762D2" w:rsidP="007762D2">
      <w:pPr>
        <w:rPr>
          <w:sz w:val="22"/>
          <w:szCs w:val="22"/>
        </w:rPr>
      </w:pPr>
    </w:p>
    <w:p w:rsidR="007762D2" w:rsidRPr="00F40DEE" w:rsidRDefault="007762D2" w:rsidP="007762D2">
      <w:pPr>
        <w:rPr>
          <w:sz w:val="22"/>
          <w:szCs w:val="22"/>
        </w:rPr>
      </w:pPr>
      <w:r w:rsidRPr="00F40DEE">
        <w:rPr>
          <w:sz w:val="22"/>
          <w:szCs w:val="22"/>
        </w:rPr>
        <w:t>Last Name_______________________</w:t>
      </w:r>
      <w:r w:rsidRPr="00F40DEE">
        <w:rPr>
          <w:sz w:val="22"/>
          <w:szCs w:val="22"/>
        </w:rPr>
        <w:tab/>
        <w:t>First name_______________________</w:t>
      </w:r>
    </w:p>
    <w:p w:rsidR="007762D2" w:rsidRPr="00F40DEE" w:rsidRDefault="007762D2" w:rsidP="007762D2">
      <w:pPr>
        <w:rPr>
          <w:sz w:val="22"/>
          <w:szCs w:val="22"/>
        </w:rPr>
      </w:pPr>
      <w:r w:rsidRPr="00F40DEE">
        <w:rPr>
          <w:sz w:val="22"/>
          <w:szCs w:val="22"/>
        </w:rPr>
        <w:t>Phone___________________________</w:t>
      </w:r>
      <w:r w:rsidRPr="00F40DEE">
        <w:rPr>
          <w:sz w:val="22"/>
          <w:szCs w:val="22"/>
        </w:rPr>
        <w:tab/>
        <w:t>FAX____________________________</w:t>
      </w:r>
    </w:p>
    <w:p w:rsidR="007762D2" w:rsidRPr="00F40DEE" w:rsidRDefault="007762D2" w:rsidP="007762D2">
      <w:pPr>
        <w:rPr>
          <w:sz w:val="22"/>
          <w:szCs w:val="22"/>
        </w:rPr>
      </w:pPr>
      <w:r w:rsidRPr="00F40DEE">
        <w:rPr>
          <w:sz w:val="22"/>
          <w:szCs w:val="22"/>
        </w:rPr>
        <w:t>Summer Contact Phone_____________</w:t>
      </w:r>
      <w:r w:rsidRPr="00F40DEE">
        <w:rPr>
          <w:sz w:val="22"/>
          <w:szCs w:val="22"/>
        </w:rPr>
        <w:tab/>
        <w:t>Email___________________________</w:t>
      </w:r>
    </w:p>
    <w:p w:rsidR="007762D2" w:rsidRPr="00F40DEE" w:rsidRDefault="007762D2" w:rsidP="007762D2">
      <w:pPr>
        <w:rPr>
          <w:sz w:val="22"/>
          <w:szCs w:val="22"/>
        </w:rPr>
      </w:pPr>
    </w:p>
    <w:p w:rsidR="007762D2" w:rsidRPr="00F40DEE" w:rsidRDefault="007762D2" w:rsidP="007762D2">
      <w:pPr>
        <w:rPr>
          <w:sz w:val="22"/>
          <w:szCs w:val="22"/>
        </w:rPr>
      </w:pPr>
      <w:r w:rsidRPr="00F40DEE">
        <w:rPr>
          <w:sz w:val="22"/>
          <w:szCs w:val="22"/>
        </w:rPr>
        <w:t>Automatic email notifications of this applications approval and/or return will only be sent to the organization authorized representative. If others want to receive these notices, their email addresses must be entered in the 21 CCLC Approval/Disapproval Email Notification field at the bottom of this section.</w:t>
      </w:r>
    </w:p>
    <w:p w:rsidR="007762D2" w:rsidRPr="00F40DEE" w:rsidRDefault="007762D2" w:rsidP="007762D2">
      <w:pPr>
        <w:rPr>
          <w:sz w:val="22"/>
          <w:szCs w:val="22"/>
        </w:rPr>
      </w:pPr>
    </w:p>
    <w:p w:rsidR="00134C14" w:rsidRPr="00F40DEE" w:rsidRDefault="00134C14" w:rsidP="007762D2">
      <w:pPr>
        <w:rPr>
          <w:sz w:val="22"/>
          <w:szCs w:val="22"/>
        </w:rPr>
      </w:pPr>
    </w:p>
    <w:p w:rsidR="00134C14" w:rsidRPr="00F40DEE" w:rsidRDefault="00134C14" w:rsidP="00134C14">
      <w:pPr>
        <w:rPr>
          <w:sz w:val="22"/>
          <w:szCs w:val="22"/>
        </w:rPr>
      </w:pPr>
      <w:r w:rsidRPr="00F40DEE">
        <w:rPr>
          <w:sz w:val="22"/>
          <w:szCs w:val="22"/>
        </w:rPr>
        <w:t>Will the applicant act as the fiscal agent for the grant? Yes  No</w:t>
      </w:r>
    </w:p>
    <w:p w:rsidR="00134C14" w:rsidRPr="00F40DEE" w:rsidRDefault="00134C14" w:rsidP="00134C14">
      <w:pPr>
        <w:rPr>
          <w:sz w:val="22"/>
          <w:szCs w:val="22"/>
        </w:rPr>
      </w:pPr>
      <w:r w:rsidRPr="00F40DEE">
        <w:rPr>
          <w:sz w:val="22"/>
          <w:szCs w:val="22"/>
        </w:rPr>
        <w:t>If no, please list the fiscal agent information here:</w:t>
      </w:r>
    </w:p>
    <w:p w:rsidR="00134C14" w:rsidRPr="00F40DEE" w:rsidRDefault="00134C14" w:rsidP="007762D2">
      <w:pPr>
        <w:rPr>
          <w:sz w:val="22"/>
          <w:szCs w:val="22"/>
        </w:rPr>
      </w:pPr>
    </w:p>
    <w:p w:rsidR="007762D2" w:rsidRPr="00F40DEE" w:rsidRDefault="00134C14" w:rsidP="007762D2">
      <w:pPr>
        <w:rPr>
          <w:sz w:val="22"/>
          <w:szCs w:val="22"/>
          <w:u w:val="single"/>
        </w:rPr>
      </w:pPr>
      <w:r w:rsidRPr="00F40DEE">
        <w:rPr>
          <w:sz w:val="22"/>
          <w:szCs w:val="22"/>
          <w:u w:val="single"/>
        </w:rPr>
        <w:t xml:space="preserve">Authorized </w:t>
      </w:r>
      <w:r w:rsidR="007762D2" w:rsidRPr="00F40DEE">
        <w:rPr>
          <w:sz w:val="22"/>
          <w:szCs w:val="22"/>
          <w:u w:val="single"/>
        </w:rPr>
        <w:t xml:space="preserve">Fiscal </w:t>
      </w:r>
      <w:r w:rsidRPr="00F40DEE">
        <w:rPr>
          <w:sz w:val="22"/>
          <w:szCs w:val="22"/>
          <w:u w:val="single"/>
        </w:rPr>
        <w:t>Agent Organization</w:t>
      </w:r>
    </w:p>
    <w:p w:rsidR="007762D2" w:rsidRPr="00F40DEE" w:rsidRDefault="00134C14" w:rsidP="007762D2">
      <w:pPr>
        <w:rPr>
          <w:sz w:val="22"/>
          <w:szCs w:val="22"/>
        </w:rPr>
      </w:pPr>
      <w:r w:rsidRPr="00F40DEE">
        <w:rPr>
          <w:sz w:val="22"/>
          <w:szCs w:val="22"/>
        </w:rPr>
        <w:t>Organization Name___________________________________________________</w:t>
      </w:r>
    </w:p>
    <w:p w:rsidR="00134C14" w:rsidRPr="00F40DEE" w:rsidRDefault="00134C14" w:rsidP="00134C14">
      <w:pPr>
        <w:rPr>
          <w:sz w:val="22"/>
          <w:szCs w:val="22"/>
        </w:rPr>
      </w:pPr>
      <w:r w:rsidRPr="00F40DEE">
        <w:rPr>
          <w:sz w:val="22"/>
          <w:szCs w:val="22"/>
        </w:rPr>
        <w:t>Last Name__________________________</w:t>
      </w:r>
      <w:r w:rsidRPr="00F40DEE">
        <w:rPr>
          <w:sz w:val="22"/>
          <w:szCs w:val="22"/>
        </w:rPr>
        <w:tab/>
        <w:t>First name_______________________</w:t>
      </w:r>
    </w:p>
    <w:p w:rsidR="00134C14" w:rsidRPr="00F40DEE" w:rsidRDefault="00134C14" w:rsidP="00134C14">
      <w:pPr>
        <w:rPr>
          <w:sz w:val="22"/>
          <w:szCs w:val="22"/>
        </w:rPr>
      </w:pPr>
      <w:r w:rsidRPr="00F40DEE">
        <w:rPr>
          <w:sz w:val="22"/>
          <w:szCs w:val="22"/>
        </w:rPr>
        <w:t>Position/Title________________________________________________________</w:t>
      </w:r>
      <w:r w:rsidRPr="00F40DEE">
        <w:rPr>
          <w:sz w:val="22"/>
          <w:szCs w:val="22"/>
        </w:rPr>
        <w:tab/>
      </w:r>
    </w:p>
    <w:p w:rsidR="00134C14" w:rsidRPr="00F40DEE" w:rsidRDefault="00134C14" w:rsidP="00134C14">
      <w:pPr>
        <w:rPr>
          <w:sz w:val="22"/>
          <w:szCs w:val="22"/>
        </w:rPr>
      </w:pPr>
      <w:r w:rsidRPr="00F40DEE">
        <w:rPr>
          <w:sz w:val="22"/>
          <w:szCs w:val="22"/>
        </w:rPr>
        <w:t>Address____________________________________________________________</w:t>
      </w:r>
    </w:p>
    <w:p w:rsidR="00134C14" w:rsidRPr="00F40DEE" w:rsidRDefault="00134C14" w:rsidP="00134C14">
      <w:pPr>
        <w:rPr>
          <w:sz w:val="22"/>
          <w:szCs w:val="22"/>
        </w:rPr>
      </w:pPr>
      <w:r w:rsidRPr="00F40DEE">
        <w:rPr>
          <w:sz w:val="22"/>
          <w:szCs w:val="22"/>
        </w:rPr>
        <w:t>Phone___________________________</w:t>
      </w:r>
      <w:r w:rsidRPr="00F40DEE">
        <w:rPr>
          <w:sz w:val="22"/>
          <w:szCs w:val="22"/>
        </w:rPr>
        <w:tab/>
        <w:t>Summer Contact Phone_______________________</w:t>
      </w:r>
    </w:p>
    <w:p w:rsidR="00134C14" w:rsidRPr="00F40DEE" w:rsidRDefault="00134C14" w:rsidP="00134C14">
      <w:pPr>
        <w:rPr>
          <w:sz w:val="22"/>
          <w:szCs w:val="22"/>
        </w:rPr>
      </w:pPr>
      <w:r w:rsidRPr="00F40DEE">
        <w:rPr>
          <w:sz w:val="22"/>
          <w:szCs w:val="22"/>
        </w:rPr>
        <w:t>FAX____________________________</w:t>
      </w:r>
      <w:r w:rsidRPr="00F40DEE">
        <w:rPr>
          <w:sz w:val="22"/>
          <w:szCs w:val="22"/>
        </w:rPr>
        <w:tab/>
        <w:t>Email______________________________________</w:t>
      </w:r>
    </w:p>
    <w:p w:rsidR="00134C14" w:rsidRPr="00F40DEE" w:rsidRDefault="00134C14" w:rsidP="00134C14">
      <w:pPr>
        <w:rPr>
          <w:sz w:val="22"/>
          <w:szCs w:val="22"/>
        </w:rPr>
      </w:pPr>
    </w:p>
    <w:p w:rsidR="007762D2" w:rsidRPr="00F40DEE" w:rsidRDefault="00134C14" w:rsidP="007762D2">
      <w:pPr>
        <w:rPr>
          <w:sz w:val="22"/>
          <w:szCs w:val="22"/>
        </w:rPr>
      </w:pPr>
      <w:r w:rsidRPr="00F40DEE">
        <w:rPr>
          <w:sz w:val="22"/>
          <w:szCs w:val="22"/>
        </w:rPr>
        <w:t xml:space="preserve">Does the fiscal agent have experience managing a state-administered Federal grant? </w:t>
      </w:r>
    </w:p>
    <w:p w:rsidR="00C65521" w:rsidRPr="00F40DEE" w:rsidRDefault="00C65521" w:rsidP="007762D2">
      <w:pPr>
        <w:rPr>
          <w:sz w:val="22"/>
          <w:szCs w:val="22"/>
        </w:rPr>
      </w:pPr>
    </w:p>
    <w:p w:rsidR="007762D2" w:rsidRPr="00F40DEE" w:rsidRDefault="007762D2" w:rsidP="007762D2">
      <w:pPr>
        <w:rPr>
          <w:sz w:val="22"/>
          <w:szCs w:val="22"/>
          <w:u w:val="single"/>
        </w:rPr>
      </w:pPr>
      <w:r w:rsidRPr="00F40DEE">
        <w:rPr>
          <w:sz w:val="22"/>
          <w:szCs w:val="22"/>
          <w:u w:val="single"/>
        </w:rPr>
        <w:lastRenderedPageBreak/>
        <w:t>Program Coordinator</w:t>
      </w:r>
    </w:p>
    <w:p w:rsidR="007762D2" w:rsidRPr="00F40DEE" w:rsidRDefault="007762D2" w:rsidP="007762D2">
      <w:pPr>
        <w:rPr>
          <w:sz w:val="22"/>
          <w:szCs w:val="22"/>
        </w:rPr>
      </w:pPr>
    </w:p>
    <w:p w:rsidR="007762D2" w:rsidRPr="00F40DEE" w:rsidRDefault="007762D2" w:rsidP="007762D2">
      <w:pPr>
        <w:rPr>
          <w:sz w:val="22"/>
          <w:szCs w:val="22"/>
        </w:rPr>
      </w:pPr>
      <w:r w:rsidRPr="00F40DEE">
        <w:rPr>
          <w:sz w:val="22"/>
          <w:szCs w:val="22"/>
        </w:rPr>
        <w:t>Will there be a Program Coordinator with dedicated time to lead and administer the project</w:t>
      </w:r>
      <w:r w:rsidR="00134C14" w:rsidRPr="00F40DEE">
        <w:rPr>
          <w:sz w:val="22"/>
          <w:szCs w:val="22"/>
        </w:rPr>
        <w:t xml:space="preserve"> and be available year round to complete reporting requirements in a timely way</w:t>
      </w:r>
      <w:r w:rsidRPr="00F40DEE">
        <w:rPr>
          <w:sz w:val="22"/>
          <w:szCs w:val="22"/>
        </w:rPr>
        <w:t>?</w:t>
      </w:r>
    </w:p>
    <w:p w:rsidR="007762D2" w:rsidRPr="00F40DEE" w:rsidRDefault="007762D2" w:rsidP="007762D2">
      <w:pPr>
        <w:rPr>
          <w:sz w:val="22"/>
          <w:szCs w:val="22"/>
        </w:rPr>
      </w:pPr>
    </w:p>
    <w:p w:rsidR="007762D2" w:rsidRPr="00F40DEE" w:rsidRDefault="007762D2" w:rsidP="007762D2">
      <w:pPr>
        <w:rPr>
          <w:sz w:val="22"/>
          <w:szCs w:val="22"/>
        </w:rPr>
      </w:pPr>
      <w:r w:rsidRPr="00F40DEE">
        <w:rPr>
          <w:sz w:val="22"/>
          <w:szCs w:val="22"/>
        </w:rPr>
        <w:tab/>
        <w:t>Yes</w:t>
      </w:r>
      <w:r w:rsidRPr="00F40DEE">
        <w:rPr>
          <w:sz w:val="22"/>
          <w:szCs w:val="22"/>
        </w:rPr>
        <w:tab/>
      </w:r>
      <w:r w:rsidRPr="00F40DEE">
        <w:rPr>
          <w:sz w:val="22"/>
          <w:szCs w:val="22"/>
        </w:rPr>
        <w:tab/>
        <w:t>No</w:t>
      </w:r>
    </w:p>
    <w:p w:rsidR="00134C14" w:rsidRPr="00F40DEE" w:rsidRDefault="00134C14" w:rsidP="007762D2">
      <w:pPr>
        <w:rPr>
          <w:sz w:val="22"/>
          <w:szCs w:val="22"/>
        </w:rPr>
      </w:pPr>
    </w:p>
    <w:p w:rsidR="00134C14" w:rsidRPr="00F40DEE" w:rsidRDefault="00134C14" w:rsidP="00134C14">
      <w:pPr>
        <w:rPr>
          <w:sz w:val="22"/>
          <w:szCs w:val="22"/>
        </w:rPr>
      </w:pPr>
      <w:r w:rsidRPr="00F40DEE">
        <w:rPr>
          <w:sz w:val="22"/>
          <w:szCs w:val="22"/>
        </w:rPr>
        <w:t>Last Name__________________________</w:t>
      </w:r>
      <w:r w:rsidRPr="00F40DEE">
        <w:rPr>
          <w:sz w:val="22"/>
          <w:szCs w:val="22"/>
        </w:rPr>
        <w:tab/>
        <w:t>First name_______________________</w:t>
      </w:r>
    </w:p>
    <w:p w:rsidR="00134C14" w:rsidRPr="00F40DEE" w:rsidRDefault="00134C14" w:rsidP="00134C14">
      <w:pPr>
        <w:rPr>
          <w:sz w:val="22"/>
          <w:szCs w:val="22"/>
        </w:rPr>
      </w:pPr>
      <w:r w:rsidRPr="00F40DEE">
        <w:rPr>
          <w:sz w:val="22"/>
          <w:szCs w:val="22"/>
        </w:rPr>
        <w:t>Position/Title________________________________________________________</w:t>
      </w:r>
      <w:r w:rsidRPr="00F40DEE">
        <w:rPr>
          <w:sz w:val="22"/>
          <w:szCs w:val="22"/>
        </w:rPr>
        <w:tab/>
      </w:r>
    </w:p>
    <w:p w:rsidR="00134C14" w:rsidRPr="00F40DEE" w:rsidRDefault="00134C14" w:rsidP="00134C14">
      <w:pPr>
        <w:rPr>
          <w:sz w:val="22"/>
          <w:szCs w:val="22"/>
        </w:rPr>
      </w:pPr>
      <w:r w:rsidRPr="00F40DEE">
        <w:rPr>
          <w:sz w:val="22"/>
          <w:szCs w:val="22"/>
        </w:rPr>
        <w:t>Address____________________________________________________________</w:t>
      </w:r>
    </w:p>
    <w:p w:rsidR="00134C14" w:rsidRPr="00F40DEE" w:rsidRDefault="00134C14" w:rsidP="00134C14">
      <w:pPr>
        <w:rPr>
          <w:sz w:val="22"/>
          <w:szCs w:val="22"/>
        </w:rPr>
      </w:pPr>
      <w:r w:rsidRPr="00F40DEE">
        <w:rPr>
          <w:sz w:val="22"/>
          <w:szCs w:val="22"/>
        </w:rPr>
        <w:t>Phone___________________________</w:t>
      </w:r>
      <w:r w:rsidRPr="00F40DEE">
        <w:rPr>
          <w:sz w:val="22"/>
          <w:szCs w:val="22"/>
        </w:rPr>
        <w:tab/>
        <w:t>Summer Contact Phone_______________________</w:t>
      </w:r>
    </w:p>
    <w:p w:rsidR="00134C14" w:rsidRPr="00F40DEE" w:rsidRDefault="00134C14" w:rsidP="00134C14">
      <w:pPr>
        <w:rPr>
          <w:sz w:val="22"/>
          <w:szCs w:val="22"/>
        </w:rPr>
      </w:pPr>
      <w:r w:rsidRPr="00F40DEE">
        <w:rPr>
          <w:sz w:val="22"/>
          <w:szCs w:val="22"/>
        </w:rPr>
        <w:t>FAX____________________________</w:t>
      </w:r>
      <w:r w:rsidRPr="00F40DEE">
        <w:rPr>
          <w:sz w:val="22"/>
          <w:szCs w:val="22"/>
        </w:rPr>
        <w:tab/>
        <w:t>Email______________________________________</w:t>
      </w:r>
    </w:p>
    <w:p w:rsidR="00134C14" w:rsidRPr="00F40DEE" w:rsidRDefault="00134C14" w:rsidP="007762D2">
      <w:pPr>
        <w:rPr>
          <w:sz w:val="22"/>
          <w:szCs w:val="22"/>
        </w:rPr>
      </w:pPr>
    </w:p>
    <w:p w:rsidR="007762D2" w:rsidRPr="00F40DEE" w:rsidRDefault="007762D2" w:rsidP="007762D2">
      <w:pPr>
        <w:rPr>
          <w:sz w:val="22"/>
          <w:szCs w:val="22"/>
        </w:rPr>
      </w:pPr>
    </w:p>
    <w:p w:rsidR="007762D2" w:rsidRPr="00F40DEE" w:rsidRDefault="007762D2" w:rsidP="007762D2">
      <w:pPr>
        <w:spacing w:line="360" w:lineRule="auto"/>
        <w:rPr>
          <w:sz w:val="22"/>
          <w:szCs w:val="22"/>
        </w:rPr>
      </w:pPr>
      <w:r w:rsidRPr="00F40DEE">
        <w:rPr>
          <w:sz w:val="22"/>
          <w:szCs w:val="22"/>
        </w:rPr>
        <w:t xml:space="preserve">The Program Coordinator will be:     </w:t>
      </w:r>
      <w:r w:rsidRPr="00F40DEE">
        <w:rPr>
          <w:sz w:val="22"/>
          <w:szCs w:val="22"/>
        </w:rPr>
        <w:tab/>
        <w:t>1.0 FTE</w:t>
      </w:r>
      <w:r w:rsidRPr="00F40DEE">
        <w:rPr>
          <w:sz w:val="22"/>
          <w:szCs w:val="22"/>
        </w:rPr>
        <w:tab/>
        <w:t xml:space="preserve">       Full Time (35+hrs/week)</w:t>
      </w:r>
      <w:r w:rsidRPr="00F40DEE">
        <w:rPr>
          <w:sz w:val="22"/>
          <w:szCs w:val="22"/>
        </w:rPr>
        <w:tab/>
      </w:r>
    </w:p>
    <w:p w:rsidR="007762D2" w:rsidRPr="00F40DEE" w:rsidRDefault="007762D2" w:rsidP="007762D2">
      <w:pPr>
        <w:spacing w:line="360" w:lineRule="auto"/>
        <w:rPr>
          <w:sz w:val="22"/>
          <w:szCs w:val="22"/>
        </w:rPr>
      </w:pPr>
      <w:r w:rsidRPr="00F40DEE">
        <w:rPr>
          <w:sz w:val="22"/>
          <w:szCs w:val="22"/>
        </w:rPr>
        <w:t xml:space="preserve">                             </w:t>
      </w:r>
      <w:r w:rsidR="00134C14" w:rsidRPr="00F40DEE">
        <w:rPr>
          <w:sz w:val="22"/>
          <w:szCs w:val="22"/>
        </w:rPr>
        <w:t xml:space="preserve">                              0</w:t>
      </w:r>
      <w:r w:rsidRPr="00F40DEE">
        <w:rPr>
          <w:sz w:val="22"/>
          <w:szCs w:val="22"/>
        </w:rPr>
        <w:t>.5</w:t>
      </w:r>
      <w:r w:rsidR="00134C14" w:rsidRPr="00F40DEE">
        <w:rPr>
          <w:sz w:val="22"/>
          <w:szCs w:val="22"/>
        </w:rPr>
        <w:t>0</w:t>
      </w:r>
      <w:r w:rsidRPr="00F40DEE">
        <w:rPr>
          <w:sz w:val="22"/>
          <w:szCs w:val="22"/>
        </w:rPr>
        <w:t xml:space="preserve"> FTE-.85 FTE    Part-time (20-34 hrs/week)</w:t>
      </w:r>
    </w:p>
    <w:p w:rsidR="007762D2" w:rsidRPr="00F40DEE" w:rsidRDefault="007762D2" w:rsidP="00134C14">
      <w:pPr>
        <w:rPr>
          <w:sz w:val="22"/>
          <w:szCs w:val="22"/>
        </w:rPr>
      </w:pPr>
      <w:r w:rsidRPr="00F40DEE">
        <w:rPr>
          <w:sz w:val="22"/>
          <w:szCs w:val="22"/>
        </w:rPr>
        <w:t xml:space="preserve">Current subgrantees can include administrative costs for a project coordinator for less than .5 FTE if an explanation is given below:      </w:t>
      </w:r>
    </w:p>
    <w:p w:rsidR="007762D2" w:rsidRPr="00F40DEE" w:rsidRDefault="007762D2" w:rsidP="007762D2">
      <w:pPr>
        <w:rPr>
          <w:sz w:val="22"/>
          <w:szCs w:val="22"/>
        </w:rPr>
      </w:pPr>
    </w:p>
    <w:p w:rsidR="00A865D5" w:rsidRPr="00F40DEE" w:rsidRDefault="00480D79" w:rsidP="00B4140F">
      <w:pPr>
        <w:rPr>
          <w:b/>
          <w:u w:val="single"/>
        </w:rPr>
      </w:pPr>
      <w:r w:rsidRPr="00F40DEE">
        <w:rPr>
          <w:b/>
          <w:color w:val="E36C0A" w:themeColor="accent6" w:themeShade="BF"/>
          <w:sz w:val="28"/>
          <w:szCs w:val="28"/>
        </w:rPr>
        <w:t>Applicant Information - Subtract 2 pts for each missing criteria</w:t>
      </w:r>
    </w:p>
    <w:p w:rsidR="00A865D5" w:rsidRPr="00F40DEE" w:rsidRDefault="00A865D5" w:rsidP="00A865D5">
      <w:pPr>
        <w:rPr>
          <w:sz w:val="22"/>
          <w:szCs w:val="22"/>
        </w:rPr>
      </w:pPr>
    </w:p>
    <w:p w:rsidR="00A865D5" w:rsidRPr="00F40DEE" w:rsidRDefault="00A865D5" w:rsidP="00A865D5">
      <w:pPr>
        <w:rPr>
          <w:sz w:val="22"/>
          <w:szCs w:val="22"/>
        </w:rPr>
      </w:pPr>
      <w:r w:rsidRPr="00F40DEE">
        <w:rPr>
          <w:sz w:val="22"/>
          <w:szCs w:val="22"/>
        </w:rPr>
        <w:t xml:space="preserve">Name of </w:t>
      </w:r>
      <w:r w:rsidRPr="00F40DEE">
        <w:rPr>
          <w:b/>
          <w:sz w:val="22"/>
          <w:szCs w:val="22"/>
        </w:rPr>
        <w:t>Eligible Organization</w:t>
      </w:r>
      <w:r w:rsidRPr="00F40DEE">
        <w:rPr>
          <w:sz w:val="22"/>
          <w:szCs w:val="22"/>
        </w:rPr>
        <w:t xml:space="preserve"> Applying for Grant </w:t>
      </w:r>
    </w:p>
    <w:tbl>
      <w:tblPr>
        <w:tblStyle w:val="TableGrid"/>
        <w:tblW w:w="0" w:type="auto"/>
        <w:tblLook w:val="04A0" w:firstRow="1" w:lastRow="0" w:firstColumn="1" w:lastColumn="0" w:noHBand="0" w:noVBand="1"/>
      </w:tblPr>
      <w:tblGrid>
        <w:gridCol w:w="9864"/>
      </w:tblGrid>
      <w:tr w:rsidR="00A865D5" w:rsidRPr="00F40DEE" w:rsidTr="000E1E5A">
        <w:tc>
          <w:tcPr>
            <w:tcW w:w="9864" w:type="dxa"/>
          </w:tcPr>
          <w:p w:rsidR="00A865D5" w:rsidRPr="00F40DEE" w:rsidRDefault="00A865D5" w:rsidP="000E1E5A">
            <w:pPr>
              <w:rPr>
                <w:sz w:val="22"/>
                <w:szCs w:val="22"/>
              </w:rPr>
            </w:pPr>
          </w:p>
        </w:tc>
      </w:tr>
    </w:tbl>
    <w:p w:rsidR="00DE5C1E" w:rsidRPr="00F40DEE" w:rsidRDefault="00DE5C1E" w:rsidP="00B4140F">
      <w:pPr>
        <w:rPr>
          <w:sz w:val="22"/>
          <w:szCs w:val="22"/>
        </w:rPr>
      </w:pPr>
    </w:p>
    <w:p w:rsidR="00B4140F" w:rsidRPr="00F40DEE" w:rsidRDefault="00B4140F" w:rsidP="00B4140F">
      <w:pPr>
        <w:rPr>
          <w:sz w:val="22"/>
          <w:szCs w:val="22"/>
        </w:rPr>
      </w:pPr>
      <w:r w:rsidRPr="00F40DEE">
        <w:rPr>
          <w:sz w:val="22"/>
          <w:szCs w:val="22"/>
        </w:rPr>
        <w:t xml:space="preserve">Are you a current 21 CCLC subgrantee?       </w:t>
      </w:r>
      <w:r w:rsidR="00DE5C1E" w:rsidRPr="00F40DEE">
        <w:rPr>
          <w:sz w:val="22"/>
          <w:szCs w:val="22"/>
        </w:rPr>
        <w:tab/>
      </w:r>
      <w:r w:rsidRPr="00F40DEE">
        <w:rPr>
          <w:sz w:val="22"/>
          <w:szCs w:val="22"/>
        </w:rPr>
        <w:t>Yes</w:t>
      </w:r>
      <w:r w:rsidRPr="00F40DEE">
        <w:rPr>
          <w:sz w:val="22"/>
          <w:szCs w:val="22"/>
        </w:rPr>
        <w:tab/>
      </w:r>
      <w:r w:rsidRPr="00F40DEE">
        <w:rPr>
          <w:sz w:val="22"/>
          <w:szCs w:val="22"/>
        </w:rPr>
        <w:tab/>
        <w:t>No</w:t>
      </w:r>
    </w:p>
    <w:p w:rsidR="00DE5C1E" w:rsidRPr="00F40DEE" w:rsidRDefault="00DE5C1E" w:rsidP="00B4140F">
      <w:pPr>
        <w:rPr>
          <w:sz w:val="22"/>
          <w:szCs w:val="22"/>
        </w:rPr>
      </w:pPr>
    </w:p>
    <w:p w:rsidR="00DE5C1E" w:rsidRPr="00F40DEE" w:rsidRDefault="00B4140F" w:rsidP="00B4140F">
      <w:pPr>
        <w:rPr>
          <w:sz w:val="22"/>
          <w:szCs w:val="22"/>
        </w:rPr>
      </w:pPr>
      <w:r w:rsidRPr="00F40DEE">
        <w:rPr>
          <w:sz w:val="22"/>
          <w:szCs w:val="22"/>
        </w:rPr>
        <w:t>If yes, which previous or currently funded cohorts were you awarded?</w:t>
      </w:r>
      <w:r w:rsidR="00DE5C1E" w:rsidRPr="00F40DEE">
        <w:rPr>
          <w:sz w:val="22"/>
          <w:szCs w:val="22"/>
        </w:rPr>
        <w:t xml:space="preserve"> </w:t>
      </w:r>
    </w:p>
    <w:p w:rsidR="00B4140F" w:rsidRPr="00F40DEE" w:rsidRDefault="00B4140F" w:rsidP="00B4140F">
      <w:pPr>
        <w:rPr>
          <w:sz w:val="22"/>
          <w:szCs w:val="22"/>
        </w:rPr>
      </w:pPr>
    </w:p>
    <w:p w:rsidR="00B4140F" w:rsidRPr="00F40DEE" w:rsidRDefault="00A865D5" w:rsidP="00B4140F">
      <w:pPr>
        <w:rPr>
          <w:sz w:val="22"/>
          <w:szCs w:val="22"/>
        </w:rPr>
      </w:pPr>
      <w:r w:rsidRPr="00F40DEE">
        <w:rPr>
          <w:b/>
          <w:i/>
          <w:sz w:val="22"/>
          <w:szCs w:val="22"/>
          <w:u w:val="single"/>
        </w:rPr>
        <w:t xml:space="preserve">Applicant </w:t>
      </w:r>
      <w:r w:rsidR="00885CFC" w:rsidRPr="00F40DEE">
        <w:rPr>
          <w:b/>
          <w:i/>
          <w:sz w:val="22"/>
          <w:szCs w:val="22"/>
          <w:u w:val="single"/>
        </w:rPr>
        <w:t>Organization Type:</w:t>
      </w:r>
    </w:p>
    <w:p w:rsidR="00B4140F" w:rsidRPr="00F40DEE" w:rsidRDefault="00B4140F" w:rsidP="00B4140F">
      <w:pPr>
        <w:rPr>
          <w:sz w:val="22"/>
          <w:szCs w:val="22"/>
        </w:rPr>
      </w:pPr>
    </w:p>
    <w:p w:rsidR="00B4140F" w:rsidRPr="00F40DEE" w:rsidRDefault="00B4140F" w:rsidP="00B4140F">
      <w:pPr>
        <w:rPr>
          <w:b/>
          <w:sz w:val="22"/>
          <w:szCs w:val="22"/>
        </w:rPr>
      </w:pPr>
      <w:r w:rsidRPr="00F40DEE">
        <w:rPr>
          <w:sz w:val="22"/>
          <w:szCs w:val="22"/>
        </w:rPr>
        <w:tab/>
      </w:r>
      <w:r w:rsidRPr="00F40DEE">
        <w:rPr>
          <w:b/>
          <w:sz w:val="22"/>
          <w:szCs w:val="22"/>
        </w:rPr>
        <w:t>Local Education Agency (LEA)</w:t>
      </w:r>
      <w:r w:rsidR="00A865D5" w:rsidRPr="00F40DEE">
        <w:rPr>
          <w:b/>
          <w:sz w:val="22"/>
          <w:szCs w:val="22"/>
        </w:rPr>
        <w:t xml:space="preserve"> Yes or No</w:t>
      </w:r>
    </w:p>
    <w:p w:rsidR="00A865D5" w:rsidRPr="00F40DEE" w:rsidRDefault="00A865D5" w:rsidP="00B4140F">
      <w:pPr>
        <w:rPr>
          <w:b/>
          <w:sz w:val="22"/>
          <w:szCs w:val="22"/>
        </w:rPr>
      </w:pPr>
    </w:p>
    <w:p w:rsidR="00DE5C1E" w:rsidRPr="00F40DEE" w:rsidRDefault="00B4140F" w:rsidP="00B4140F">
      <w:pPr>
        <w:ind w:left="720"/>
        <w:rPr>
          <w:sz w:val="22"/>
          <w:szCs w:val="22"/>
        </w:rPr>
      </w:pPr>
      <w:r w:rsidRPr="00F40DEE">
        <w:rPr>
          <w:sz w:val="22"/>
          <w:szCs w:val="22"/>
        </w:rPr>
        <w:t xml:space="preserve">Please list any other funding sources to </w:t>
      </w:r>
      <w:r w:rsidR="00E9231F" w:rsidRPr="00F40DEE">
        <w:rPr>
          <w:sz w:val="22"/>
          <w:szCs w:val="22"/>
        </w:rPr>
        <w:t xml:space="preserve">be used in conjunction with 21 </w:t>
      </w:r>
      <w:r w:rsidRPr="00F40DEE">
        <w:rPr>
          <w:sz w:val="22"/>
          <w:szCs w:val="22"/>
        </w:rPr>
        <w:t>CCLC to accomplish</w:t>
      </w:r>
      <w:r w:rsidR="00A865D5" w:rsidRPr="00F40DEE">
        <w:rPr>
          <w:sz w:val="22"/>
          <w:szCs w:val="22"/>
        </w:rPr>
        <w:t xml:space="preserve"> 21 CCLC goals for after school and describe any non-21CCLC after school programs currently funded that will continue to run concurrently the proposed grant activities. </w:t>
      </w:r>
    </w:p>
    <w:p w:rsidR="00162110" w:rsidRPr="00F40DEE" w:rsidRDefault="00162110" w:rsidP="00B4140F">
      <w:pPr>
        <w:ind w:left="720"/>
        <w:rPr>
          <w:sz w:val="22"/>
          <w:szCs w:val="22"/>
        </w:rPr>
      </w:pPr>
    </w:p>
    <w:p w:rsidR="00AD70E7" w:rsidRPr="00F40DEE" w:rsidRDefault="00885CFC" w:rsidP="00885CFC">
      <w:pPr>
        <w:ind w:left="720"/>
        <w:rPr>
          <w:sz w:val="22"/>
          <w:szCs w:val="22"/>
        </w:rPr>
      </w:pPr>
      <w:r w:rsidRPr="00F40DEE">
        <w:rPr>
          <w:sz w:val="22"/>
          <w:szCs w:val="22"/>
        </w:rPr>
        <w:t>List the community-based organization(s) you are partnering with in order 1) to provide services to students and/or their parents 2) to leverage funds and diversify the program.</w:t>
      </w:r>
    </w:p>
    <w:p w:rsidR="00162110" w:rsidRPr="00F40DEE" w:rsidRDefault="00162110" w:rsidP="00B4140F">
      <w:pPr>
        <w:ind w:left="720"/>
        <w:rPr>
          <w:sz w:val="22"/>
          <w:szCs w:val="22"/>
        </w:rPr>
      </w:pPr>
    </w:p>
    <w:p w:rsidR="00DE5C1E" w:rsidRPr="00F40DEE" w:rsidRDefault="00DE5C1E" w:rsidP="00DE5C1E">
      <w:pPr>
        <w:ind w:firstLine="720"/>
        <w:rPr>
          <w:b/>
          <w:sz w:val="22"/>
          <w:szCs w:val="22"/>
        </w:rPr>
      </w:pPr>
      <w:r w:rsidRPr="00F40DEE">
        <w:rPr>
          <w:b/>
          <w:sz w:val="22"/>
          <w:szCs w:val="22"/>
        </w:rPr>
        <w:t>Community-based</w:t>
      </w:r>
      <w:r w:rsidR="00A865D5" w:rsidRPr="00F40DEE">
        <w:rPr>
          <w:b/>
          <w:sz w:val="22"/>
          <w:szCs w:val="22"/>
        </w:rPr>
        <w:t xml:space="preserve">  Yes or No</w:t>
      </w:r>
    </w:p>
    <w:p w:rsidR="00134C14" w:rsidRPr="00F40DEE" w:rsidRDefault="00134C14" w:rsidP="00DE5C1E">
      <w:pPr>
        <w:ind w:firstLine="720"/>
        <w:rPr>
          <w:b/>
          <w:sz w:val="22"/>
          <w:szCs w:val="22"/>
        </w:rPr>
      </w:pPr>
    </w:p>
    <w:p w:rsidR="00DE5C1E" w:rsidRPr="00F40DEE" w:rsidRDefault="00A865D5" w:rsidP="00A865D5">
      <w:pPr>
        <w:ind w:left="1080"/>
        <w:rPr>
          <w:b/>
          <w:sz w:val="22"/>
          <w:szCs w:val="22"/>
        </w:rPr>
      </w:pPr>
      <w:r w:rsidRPr="00F40DEE">
        <w:rPr>
          <w:b/>
          <w:sz w:val="22"/>
          <w:szCs w:val="22"/>
        </w:rPr>
        <w:t>What type (city/county government, community non-profit, faith-based nonprofit, for-profit)</w:t>
      </w:r>
    </w:p>
    <w:p w:rsidR="00DE5C1E" w:rsidRPr="00F40DEE" w:rsidRDefault="00DE5C1E" w:rsidP="00DE5C1E">
      <w:pPr>
        <w:ind w:firstLine="720"/>
        <w:rPr>
          <w:b/>
          <w:sz w:val="22"/>
          <w:szCs w:val="22"/>
          <w:u w:val="single"/>
        </w:rPr>
      </w:pPr>
      <w:r w:rsidRPr="00F40DEE">
        <w:rPr>
          <w:sz w:val="22"/>
          <w:szCs w:val="22"/>
        </w:rPr>
        <w:tab/>
        <w:t>Partnering District(s)</w:t>
      </w:r>
      <w:r w:rsidR="00A865D5" w:rsidRPr="00F40DEE">
        <w:rPr>
          <w:sz w:val="22"/>
          <w:szCs w:val="22"/>
        </w:rPr>
        <w:t xml:space="preserve"> </w:t>
      </w:r>
      <w:r w:rsidR="00A865D5" w:rsidRPr="00F40DEE">
        <w:rPr>
          <w:b/>
          <w:sz w:val="22"/>
          <w:szCs w:val="22"/>
          <w:u w:val="single"/>
        </w:rPr>
        <w:t>required if applying as a community based organization</w:t>
      </w:r>
      <w:r w:rsidR="00134C14" w:rsidRPr="00F40DEE">
        <w:rPr>
          <w:b/>
          <w:sz w:val="22"/>
          <w:szCs w:val="22"/>
          <w:u w:val="single"/>
        </w:rPr>
        <w:t>.</w:t>
      </w:r>
    </w:p>
    <w:p w:rsidR="00134C14" w:rsidRPr="00F40DEE" w:rsidRDefault="00134C14" w:rsidP="00DE5C1E">
      <w:pPr>
        <w:ind w:firstLine="720"/>
        <w:rPr>
          <w:sz w:val="22"/>
          <w:szCs w:val="22"/>
        </w:rPr>
      </w:pPr>
    </w:p>
    <w:p w:rsidR="00162110" w:rsidRPr="00F40DEE" w:rsidRDefault="00162110" w:rsidP="006B3874">
      <w:pPr>
        <w:ind w:left="1440"/>
        <w:rPr>
          <w:sz w:val="22"/>
          <w:szCs w:val="22"/>
        </w:rPr>
      </w:pPr>
    </w:p>
    <w:p w:rsidR="00162110" w:rsidRPr="00F40DEE" w:rsidRDefault="00DE5C1E" w:rsidP="006B3874">
      <w:pPr>
        <w:ind w:left="1440"/>
        <w:rPr>
          <w:sz w:val="22"/>
          <w:szCs w:val="22"/>
        </w:rPr>
      </w:pPr>
      <w:r w:rsidRPr="00F40DEE">
        <w:rPr>
          <w:sz w:val="22"/>
          <w:szCs w:val="22"/>
        </w:rPr>
        <w:t xml:space="preserve">Does your organization currently support after school and/or summer programs for students K-12?  </w:t>
      </w:r>
    </w:p>
    <w:p w:rsidR="00134C14" w:rsidRPr="00F40DEE" w:rsidRDefault="00134C14" w:rsidP="006B3874">
      <w:pPr>
        <w:ind w:left="1440"/>
        <w:rPr>
          <w:sz w:val="22"/>
          <w:szCs w:val="22"/>
        </w:rPr>
      </w:pPr>
    </w:p>
    <w:p w:rsidR="00AC2401" w:rsidRPr="00F40DEE" w:rsidRDefault="00A865D5" w:rsidP="00A865D5">
      <w:pPr>
        <w:ind w:left="1440"/>
        <w:rPr>
          <w:sz w:val="22"/>
          <w:szCs w:val="22"/>
        </w:rPr>
      </w:pPr>
      <w:r w:rsidRPr="00F40DEE">
        <w:rPr>
          <w:sz w:val="22"/>
          <w:szCs w:val="22"/>
        </w:rPr>
        <w:t xml:space="preserve">If yes, please list the </w:t>
      </w:r>
      <w:r w:rsidRPr="00F40DEE">
        <w:rPr>
          <w:sz w:val="22"/>
          <w:szCs w:val="22"/>
          <w:u w:val="single"/>
        </w:rPr>
        <w:t>category of funding</w:t>
      </w:r>
      <w:r w:rsidRPr="00F40DEE">
        <w:rPr>
          <w:sz w:val="22"/>
          <w:szCs w:val="22"/>
        </w:rPr>
        <w:t xml:space="preserve"> sources</w:t>
      </w:r>
      <w:r w:rsidR="007762D2" w:rsidRPr="00F40DEE">
        <w:rPr>
          <w:sz w:val="22"/>
          <w:szCs w:val="22"/>
        </w:rPr>
        <w:t xml:space="preserve"> (Private foundation 501(c) 3 grants, corporate grants/donations, school district general fund, school district Bridges funding, city or county government funding, private donations, fees charged to participants)</w:t>
      </w:r>
      <w:r w:rsidRPr="00F40DEE">
        <w:rPr>
          <w:sz w:val="22"/>
          <w:szCs w:val="22"/>
        </w:rPr>
        <w:t xml:space="preserve"> and what </w:t>
      </w:r>
      <w:r w:rsidRPr="00F40DEE">
        <w:rPr>
          <w:sz w:val="22"/>
          <w:szCs w:val="22"/>
          <w:u w:val="single"/>
        </w:rPr>
        <w:t>percent of costs</w:t>
      </w:r>
      <w:r w:rsidRPr="00F40DEE">
        <w:rPr>
          <w:sz w:val="22"/>
          <w:szCs w:val="22"/>
        </w:rPr>
        <w:t xml:space="preserve"> each source supports. Include the proposed 21CCLC  grant in this list.</w:t>
      </w:r>
    </w:p>
    <w:p w:rsidR="00162110" w:rsidRPr="00F40DEE" w:rsidRDefault="00162110" w:rsidP="00AC2401">
      <w:pPr>
        <w:rPr>
          <w:sz w:val="22"/>
          <w:szCs w:val="22"/>
        </w:rPr>
      </w:pPr>
    </w:p>
    <w:p w:rsidR="00AC2401" w:rsidRPr="00F40DEE" w:rsidRDefault="007762D2" w:rsidP="006B3874">
      <w:pPr>
        <w:ind w:left="1440"/>
        <w:rPr>
          <w:sz w:val="22"/>
          <w:szCs w:val="22"/>
        </w:rPr>
      </w:pPr>
      <w:r w:rsidRPr="00F40DEE">
        <w:rPr>
          <w:sz w:val="22"/>
          <w:szCs w:val="22"/>
        </w:rPr>
        <w:lastRenderedPageBreak/>
        <w:t>Does this application</w:t>
      </w:r>
      <w:r w:rsidR="00AC2401" w:rsidRPr="00F40DEE">
        <w:rPr>
          <w:sz w:val="22"/>
          <w:szCs w:val="22"/>
        </w:rPr>
        <w:t xml:space="preserve"> create a ne</w:t>
      </w:r>
      <w:r w:rsidRPr="00F40DEE">
        <w:rPr>
          <w:sz w:val="22"/>
          <w:szCs w:val="22"/>
        </w:rPr>
        <w:t>w program that is unlike</w:t>
      </w:r>
      <w:r w:rsidR="00AC2401" w:rsidRPr="00F40DEE">
        <w:rPr>
          <w:sz w:val="22"/>
          <w:szCs w:val="22"/>
        </w:rPr>
        <w:t xml:space="preserve"> programs </w:t>
      </w:r>
      <w:r w:rsidRPr="00F40DEE">
        <w:rPr>
          <w:sz w:val="22"/>
          <w:szCs w:val="22"/>
        </w:rPr>
        <w:t xml:space="preserve">currently </w:t>
      </w:r>
      <w:r w:rsidR="00AC2401" w:rsidRPr="00F40DEE">
        <w:rPr>
          <w:sz w:val="22"/>
          <w:szCs w:val="22"/>
        </w:rPr>
        <w:t>offered in order to meet 21 CCLC program goals?</w:t>
      </w:r>
    </w:p>
    <w:p w:rsidR="00162110" w:rsidRPr="00F40DEE" w:rsidRDefault="00162110" w:rsidP="006B3874">
      <w:pPr>
        <w:ind w:left="1440"/>
        <w:rPr>
          <w:sz w:val="22"/>
          <w:szCs w:val="22"/>
        </w:rPr>
      </w:pPr>
    </w:p>
    <w:p w:rsidR="00AC2401" w:rsidRPr="00F40DEE" w:rsidRDefault="00AC2401" w:rsidP="00AC2401">
      <w:pPr>
        <w:ind w:left="720" w:firstLine="720"/>
        <w:rPr>
          <w:sz w:val="22"/>
          <w:szCs w:val="22"/>
        </w:rPr>
      </w:pPr>
      <w:r w:rsidRPr="00F40DEE">
        <w:rPr>
          <w:sz w:val="22"/>
          <w:szCs w:val="22"/>
        </w:rPr>
        <w:t>Yes</w:t>
      </w:r>
      <w:r w:rsidRPr="00F40DEE">
        <w:rPr>
          <w:sz w:val="22"/>
          <w:szCs w:val="22"/>
        </w:rPr>
        <w:tab/>
      </w:r>
      <w:r w:rsidRPr="00F40DEE">
        <w:rPr>
          <w:sz w:val="22"/>
          <w:szCs w:val="22"/>
        </w:rPr>
        <w:tab/>
        <w:t>No</w:t>
      </w:r>
    </w:p>
    <w:p w:rsidR="00162110" w:rsidRPr="00F40DEE" w:rsidRDefault="00162110" w:rsidP="00AC2401">
      <w:pPr>
        <w:ind w:left="720" w:firstLine="720"/>
        <w:rPr>
          <w:sz w:val="22"/>
          <w:szCs w:val="22"/>
        </w:rPr>
      </w:pPr>
    </w:p>
    <w:p w:rsidR="006B3874" w:rsidRPr="00F40DEE" w:rsidRDefault="006B3874" w:rsidP="00DE5C1E">
      <w:pPr>
        <w:ind w:firstLine="720"/>
        <w:rPr>
          <w:sz w:val="22"/>
          <w:szCs w:val="22"/>
        </w:rPr>
      </w:pPr>
      <w:r w:rsidRPr="00F40DEE">
        <w:rPr>
          <w:sz w:val="22"/>
          <w:szCs w:val="22"/>
        </w:rPr>
        <w:tab/>
        <w:t xml:space="preserve">If no, please explain how you will prevent supplanting with Federal funds. </w:t>
      </w:r>
    </w:p>
    <w:p w:rsidR="00885CFC" w:rsidRPr="00F40DEE" w:rsidRDefault="00885CFC" w:rsidP="00DE5C1E">
      <w:pPr>
        <w:ind w:firstLine="720"/>
        <w:rPr>
          <w:sz w:val="22"/>
          <w:szCs w:val="22"/>
        </w:rPr>
      </w:pPr>
    </w:p>
    <w:p w:rsidR="00885CFC" w:rsidRPr="00F40DEE" w:rsidRDefault="00885CFC" w:rsidP="00885CFC">
      <w:pPr>
        <w:ind w:left="1440"/>
        <w:rPr>
          <w:sz w:val="22"/>
          <w:szCs w:val="22"/>
        </w:rPr>
      </w:pPr>
      <w:r w:rsidRPr="00F40DEE">
        <w:rPr>
          <w:sz w:val="22"/>
          <w:szCs w:val="22"/>
        </w:rPr>
        <w:t>List any other community-based organization(s) you are partnering with in order 1) to provide services to students and/or their parents 2) to leverage funds and diversify the program.</w:t>
      </w:r>
    </w:p>
    <w:p w:rsidR="00885CFC" w:rsidRPr="00F40DEE" w:rsidRDefault="00885CFC" w:rsidP="00885CFC">
      <w:pPr>
        <w:ind w:left="1440"/>
        <w:rPr>
          <w:b/>
          <w:sz w:val="22"/>
          <w:szCs w:val="22"/>
        </w:rPr>
      </w:pPr>
    </w:p>
    <w:p w:rsidR="00885CFC" w:rsidRPr="00F40DEE" w:rsidRDefault="00885CFC" w:rsidP="00885CFC">
      <w:pPr>
        <w:rPr>
          <w:b/>
        </w:rPr>
      </w:pPr>
      <w:r w:rsidRPr="00F40DEE">
        <w:rPr>
          <w:b/>
        </w:rPr>
        <w:t>Competitive Priorities</w:t>
      </w:r>
    </w:p>
    <w:p w:rsidR="00885CFC" w:rsidRPr="00F40DEE" w:rsidRDefault="00885CFC" w:rsidP="00480D79">
      <w:pPr>
        <w:ind w:left="720"/>
        <w:rPr>
          <w:sz w:val="22"/>
          <w:szCs w:val="22"/>
        </w:rPr>
      </w:pPr>
      <w:r w:rsidRPr="00F40DEE">
        <w:rPr>
          <w:sz w:val="22"/>
          <w:szCs w:val="22"/>
        </w:rPr>
        <w:t>Please indicate which competitive priorities you have addressed in the application. Points will only be awarded if the criteria in the application guide have been met.</w:t>
      </w:r>
    </w:p>
    <w:p w:rsidR="00885CFC" w:rsidRPr="00F40DEE" w:rsidRDefault="00885CFC" w:rsidP="00480D79">
      <w:pPr>
        <w:ind w:left="1440"/>
        <w:rPr>
          <w:sz w:val="22"/>
          <w:szCs w:val="22"/>
        </w:rPr>
      </w:pPr>
    </w:p>
    <w:p w:rsidR="00885CFC" w:rsidRPr="00F40DEE" w:rsidRDefault="00885CFC" w:rsidP="00480D79">
      <w:pPr>
        <w:numPr>
          <w:ilvl w:val="0"/>
          <w:numId w:val="24"/>
        </w:numPr>
        <w:rPr>
          <w:color w:val="000000"/>
          <w:sz w:val="22"/>
          <w:szCs w:val="22"/>
        </w:rPr>
      </w:pPr>
      <w:r w:rsidRPr="00F40DEE">
        <w:rPr>
          <w:sz w:val="22"/>
          <w:szCs w:val="22"/>
        </w:rPr>
        <w:t xml:space="preserve">Applicants that emphasize Science, Technology, Engineering, and Mathematics (STEM) programming through project-based and innovative STEM activities related to a </w:t>
      </w:r>
      <w:r w:rsidRPr="00F40DEE">
        <w:rPr>
          <w:b/>
          <w:sz w:val="22"/>
          <w:szCs w:val="22"/>
          <w:u w:val="single"/>
        </w:rPr>
        <w:t>specific STEM  objective</w:t>
      </w:r>
      <w:r w:rsidRPr="00F40DEE">
        <w:rPr>
          <w:sz w:val="22"/>
          <w:szCs w:val="22"/>
        </w:rPr>
        <w:t xml:space="preserve"> will receive </w:t>
      </w:r>
      <w:r w:rsidR="00D20665">
        <w:rPr>
          <w:sz w:val="22"/>
          <w:szCs w:val="22"/>
          <w:u w:val="single"/>
        </w:rPr>
        <w:t>5</w:t>
      </w:r>
      <w:r w:rsidRPr="00F40DEE">
        <w:rPr>
          <w:sz w:val="22"/>
          <w:szCs w:val="22"/>
          <w:u w:val="single"/>
        </w:rPr>
        <w:t xml:space="preserve"> priority points</w:t>
      </w:r>
      <w:r w:rsidRPr="00F40DEE">
        <w:rPr>
          <w:sz w:val="22"/>
          <w:szCs w:val="22"/>
        </w:rPr>
        <w:t xml:space="preserve">. Points will not be awarded if STEM is only mentioned as an activity; there needs to a measurable objective in the Performance goals Section of the grant application and strategies that clearly describe how the activity is innovative. </w:t>
      </w:r>
    </w:p>
    <w:p w:rsidR="00885CFC" w:rsidRPr="00F40DEE" w:rsidRDefault="00885CFC" w:rsidP="00480D79">
      <w:pPr>
        <w:numPr>
          <w:ilvl w:val="0"/>
          <w:numId w:val="24"/>
        </w:numPr>
        <w:rPr>
          <w:color w:val="000000"/>
          <w:sz w:val="22"/>
          <w:szCs w:val="22"/>
        </w:rPr>
      </w:pPr>
      <w:r w:rsidRPr="00F40DEE">
        <w:rPr>
          <w:color w:val="000000"/>
          <w:sz w:val="22"/>
          <w:szCs w:val="22"/>
        </w:rPr>
        <w:t>Novice applicants defined as not having received or participated in a 21</w:t>
      </w:r>
      <w:r w:rsidRPr="00F40DEE">
        <w:rPr>
          <w:color w:val="000000"/>
          <w:sz w:val="22"/>
          <w:szCs w:val="22"/>
          <w:vertAlign w:val="superscript"/>
        </w:rPr>
        <w:t>st</w:t>
      </w:r>
      <w:r w:rsidRPr="00F40DEE">
        <w:rPr>
          <w:color w:val="000000"/>
          <w:sz w:val="22"/>
          <w:szCs w:val="22"/>
        </w:rPr>
        <w:t xml:space="preserve"> CCLC grant within the past 4 years will receive </w:t>
      </w:r>
      <w:r w:rsidRPr="00F40DEE">
        <w:rPr>
          <w:color w:val="000000"/>
          <w:sz w:val="22"/>
          <w:szCs w:val="22"/>
          <w:u w:val="single"/>
        </w:rPr>
        <w:t>5 priority points,</w:t>
      </w:r>
      <w:r w:rsidRPr="00F40DEE">
        <w:rPr>
          <w:color w:val="000000"/>
          <w:sz w:val="22"/>
          <w:szCs w:val="22"/>
        </w:rPr>
        <w:t xml:space="preserve"> if the application meets the grant requirements. </w:t>
      </w:r>
    </w:p>
    <w:p w:rsidR="00885CFC" w:rsidRPr="00F40DEE" w:rsidRDefault="00885CFC" w:rsidP="00480D79">
      <w:pPr>
        <w:numPr>
          <w:ilvl w:val="0"/>
          <w:numId w:val="24"/>
        </w:numPr>
        <w:rPr>
          <w:color w:val="000000"/>
          <w:sz w:val="22"/>
          <w:szCs w:val="22"/>
          <w:u w:val="single"/>
        </w:rPr>
      </w:pPr>
      <w:r w:rsidRPr="00F40DEE">
        <w:rPr>
          <w:sz w:val="22"/>
          <w:szCs w:val="22"/>
        </w:rPr>
        <w:t xml:space="preserve">Research suggests that more time spent in engaging and sustained learning activities yields greater benefits. Applications that propose to serve students through </w:t>
      </w:r>
      <w:r w:rsidRPr="00F40DEE">
        <w:rPr>
          <w:b/>
          <w:sz w:val="22"/>
          <w:szCs w:val="22"/>
        </w:rPr>
        <w:t>before and after school programs</w:t>
      </w:r>
      <w:r w:rsidRPr="00F40DEE">
        <w:rPr>
          <w:sz w:val="22"/>
          <w:szCs w:val="22"/>
        </w:rPr>
        <w:t xml:space="preserve"> that provide services for at least 12  hours per week during the school year (minimum 24 weeks) </w:t>
      </w:r>
      <w:r w:rsidRPr="00F40DEE">
        <w:rPr>
          <w:sz w:val="22"/>
          <w:szCs w:val="22"/>
          <w:u w:val="single"/>
        </w:rPr>
        <w:t>and</w:t>
      </w:r>
      <w:r w:rsidRPr="00F40DEE">
        <w:rPr>
          <w:sz w:val="22"/>
          <w:szCs w:val="22"/>
        </w:rPr>
        <w:t xml:space="preserve"> propose to provide at least 6 weeks of programming (4 days/week and 3 hrs/day or at least 72 hours of programming) during the summer will receive </w:t>
      </w:r>
      <w:r w:rsidRPr="00F40DEE">
        <w:rPr>
          <w:sz w:val="22"/>
          <w:szCs w:val="22"/>
          <w:u w:val="single"/>
        </w:rPr>
        <w:t>8 priority points.</w:t>
      </w:r>
    </w:p>
    <w:p w:rsidR="00D20665" w:rsidRPr="00D20665" w:rsidRDefault="00D20665" w:rsidP="00480D79">
      <w:pPr>
        <w:pStyle w:val="ListParagraph"/>
        <w:numPr>
          <w:ilvl w:val="0"/>
          <w:numId w:val="24"/>
        </w:numPr>
        <w:spacing w:after="200"/>
        <w:contextualSpacing/>
        <w:rPr>
          <w:sz w:val="22"/>
          <w:szCs w:val="22"/>
          <w:u w:val="single"/>
        </w:rPr>
      </w:pPr>
      <w:r w:rsidRPr="00D20665">
        <w:rPr>
          <w:sz w:val="22"/>
          <w:szCs w:val="22"/>
        </w:rPr>
        <w:t xml:space="preserve">College, Career, and Military Ready Initiative-An applicant that addresses college, career, and military ready in Goals 1 or 2 with a SMART objective (specific, measurable, attainable, relevant and timebound) and accompanying best practice strategies appropriate for the students grade level and needs, may receive </w:t>
      </w:r>
      <w:r w:rsidRPr="00D20665">
        <w:rPr>
          <w:sz w:val="22"/>
          <w:szCs w:val="22"/>
          <w:u w:val="single"/>
        </w:rPr>
        <w:t>5 priority points</w:t>
      </w:r>
    </w:p>
    <w:p w:rsidR="00480D79" w:rsidRPr="00D20665" w:rsidRDefault="00D20665" w:rsidP="00D20665">
      <w:pPr>
        <w:pStyle w:val="ListParagraph"/>
        <w:numPr>
          <w:ilvl w:val="0"/>
          <w:numId w:val="24"/>
        </w:numPr>
        <w:spacing w:after="200"/>
        <w:contextualSpacing/>
        <w:rPr>
          <w:sz w:val="22"/>
          <w:szCs w:val="22"/>
          <w:u w:val="single"/>
        </w:rPr>
      </w:pPr>
      <w:r w:rsidRPr="00D20665">
        <w:rPr>
          <w:sz w:val="22"/>
          <w:szCs w:val="22"/>
        </w:rPr>
        <w:t xml:space="preserve">Applicants who have at least 2 SMART objectives under Goal 3 Family Engagement that are student/family focused, incorporate You4Youth training materials, include specific activities that show innovation and expansion beyond past and current practices like newsletters, Family Nights, bake sales, etc, and that include using technology to better communicate and engage hard-to-reach parents in the proposed 21CCLC program may receive </w:t>
      </w:r>
      <w:r w:rsidRPr="00D20665">
        <w:rPr>
          <w:sz w:val="22"/>
          <w:szCs w:val="22"/>
          <w:u w:val="single"/>
        </w:rPr>
        <w:t>8 priority points</w:t>
      </w:r>
      <w:r w:rsidRPr="00D20665">
        <w:rPr>
          <w:sz w:val="22"/>
          <w:szCs w:val="22"/>
        </w:rPr>
        <w:t>.</w:t>
      </w:r>
    </w:p>
    <w:p w:rsidR="00480D79" w:rsidRPr="00D20665" w:rsidRDefault="00480D79" w:rsidP="00134C14">
      <w:pPr>
        <w:rPr>
          <w:b/>
          <w:color w:val="E36C0A" w:themeColor="accent6" w:themeShade="BF"/>
          <w:sz w:val="28"/>
          <w:szCs w:val="28"/>
        </w:rPr>
      </w:pPr>
      <w:r w:rsidRPr="00F40DEE">
        <w:rPr>
          <w:b/>
          <w:color w:val="E36C0A" w:themeColor="accent6" w:themeShade="BF"/>
          <w:sz w:val="28"/>
          <w:szCs w:val="28"/>
        </w:rPr>
        <w:t>C</w:t>
      </w:r>
      <w:r w:rsidR="00D20665">
        <w:rPr>
          <w:b/>
          <w:color w:val="E36C0A" w:themeColor="accent6" w:themeShade="BF"/>
          <w:sz w:val="28"/>
          <w:szCs w:val="28"/>
        </w:rPr>
        <w:t>apacity (maximum 24</w:t>
      </w:r>
      <w:r w:rsidRPr="00F40DEE">
        <w:rPr>
          <w:b/>
          <w:color w:val="E36C0A" w:themeColor="accent6" w:themeShade="BF"/>
          <w:sz w:val="28"/>
          <w:szCs w:val="28"/>
        </w:rPr>
        <w:t xml:space="preserve"> pts)</w:t>
      </w:r>
    </w:p>
    <w:p w:rsidR="00480D79" w:rsidRPr="00F40DEE" w:rsidRDefault="00480D79" w:rsidP="00134C14">
      <w:pPr>
        <w:rPr>
          <w:sz w:val="22"/>
          <w:szCs w:val="22"/>
        </w:rPr>
      </w:pPr>
    </w:p>
    <w:p w:rsidR="00134C14" w:rsidRPr="00F40DEE" w:rsidRDefault="00F41478" w:rsidP="00134C14">
      <w:pPr>
        <w:rPr>
          <w:sz w:val="22"/>
          <w:szCs w:val="22"/>
        </w:rPr>
      </w:pPr>
      <w:r w:rsidRPr="00F40DEE">
        <w:rPr>
          <w:sz w:val="22"/>
          <w:szCs w:val="22"/>
        </w:rPr>
        <w:t xml:space="preserve">Text Box </w:t>
      </w:r>
    </w:p>
    <w:p w:rsidR="00D20665" w:rsidRDefault="00D20665" w:rsidP="00D20665">
      <w:pPr>
        <w:rPr>
          <w:b/>
        </w:rPr>
      </w:pPr>
      <w:r>
        <w:rPr>
          <w:color w:val="000000"/>
        </w:rPr>
        <w:t>Describe the safety plans in place to address the following: Student supervision at all times, background checks for all staff before working with students, weather, fire and emergency/crisis procedures, procedures for safe drop off and pick up, and parent notification regarding attendance.</w:t>
      </w:r>
    </w:p>
    <w:p w:rsidR="00A26ED3" w:rsidRPr="00F40DEE" w:rsidRDefault="00A26ED3" w:rsidP="00B4140F">
      <w:pPr>
        <w:rPr>
          <w:sz w:val="22"/>
          <w:szCs w:val="22"/>
        </w:rPr>
      </w:pPr>
    </w:p>
    <w:p w:rsidR="00AD70E7" w:rsidRPr="00F40DEE" w:rsidRDefault="00F41478" w:rsidP="00B4140F">
      <w:pPr>
        <w:rPr>
          <w:sz w:val="22"/>
          <w:szCs w:val="22"/>
        </w:rPr>
      </w:pPr>
      <w:r w:rsidRPr="00F40DEE">
        <w:rPr>
          <w:sz w:val="22"/>
          <w:szCs w:val="22"/>
        </w:rPr>
        <w:t xml:space="preserve">Text Box </w:t>
      </w:r>
    </w:p>
    <w:p w:rsidR="00AD70E7" w:rsidRPr="00F40DEE" w:rsidRDefault="00F41478" w:rsidP="00B4140F">
      <w:pPr>
        <w:rPr>
          <w:sz w:val="22"/>
          <w:szCs w:val="22"/>
        </w:rPr>
      </w:pPr>
      <w:r w:rsidRPr="00F40DEE">
        <w:rPr>
          <w:sz w:val="22"/>
          <w:szCs w:val="22"/>
        </w:rPr>
        <w:t>Describe how the transportation needs of participants will be addressed to include getting to and from the center, field trip information dissemination, bus safety training</w:t>
      </w:r>
      <w:r w:rsidR="00D20665">
        <w:rPr>
          <w:sz w:val="22"/>
          <w:szCs w:val="22"/>
        </w:rPr>
        <w:t xml:space="preserve"> for program staff who supervise students on the bus.</w:t>
      </w:r>
      <w:r w:rsidRPr="00F40DEE">
        <w:rPr>
          <w:sz w:val="22"/>
          <w:szCs w:val="22"/>
        </w:rPr>
        <w:t>.</w:t>
      </w:r>
    </w:p>
    <w:p w:rsidR="00480D79" w:rsidRPr="00F40DEE" w:rsidRDefault="00480D79" w:rsidP="00B4140F">
      <w:pPr>
        <w:rPr>
          <w:sz w:val="22"/>
          <w:szCs w:val="22"/>
        </w:rPr>
      </w:pPr>
    </w:p>
    <w:p w:rsidR="00F41478" w:rsidRPr="00F40DEE" w:rsidRDefault="00985713" w:rsidP="00B4140F">
      <w:pPr>
        <w:rPr>
          <w:sz w:val="22"/>
          <w:szCs w:val="22"/>
        </w:rPr>
      </w:pPr>
      <w:r w:rsidRPr="00F40DEE">
        <w:rPr>
          <w:sz w:val="22"/>
          <w:szCs w:val="22"/>
        </w:rPr>
        <w:t xml:space="preserve">Text box </w:t>
      </w:r>
    </w:p>
    <w:p w:rsidR="00AD70E7" w:rsidRDefault="00D20665" w:rsidP="00B4140F">
      <w:r>
        <w:rPr>
          <w:color w:val="000000"/>
        </w:rPr>
        <w:t xml:space="preserve">Describe your plans to update/increase your organization’s grant management capacity including education/training and processes to ensure on-time, accurate reporting. </w:t>
      </w:r>
      <w:r>
        <w:t xml:space="preserve">Information about current </w:t>
      </w:r>
      <w:r>
        <w:lastRenderedPageBreak/>
        <w:t>subgrantee reporting grants management (expenditures, corrective actions, etc) of will be provided to reviewers.</w:t>
      </w:r>
    </w:p>
    <w:p w:rsidR="00D20665" w:rsidRDefault="00D20665" w:rsidP="00B4140F"/>
    <w:p w:rsidR="00D20665" w:rsidRDefault="00D20665" w:rsidP="00B4140F">
      <w:r>
        <w:t>Text box</w:t>
      </w:r>
    </w:p>
    <w:p w:rsidR="00D20665" w:rsidRDefault="00D20665" w:rsidP="00D20665">
      <w:pPr>
        <w:rPr>
          <w:color w:val="000000"/>
        </w:rPr>
      </w:pPr>
      <w:r>
        <w:rPr>
          <w:color w:val="000000"/>
        </w:rPr>
        <w:t>Describe organizational or grant staff supervision structure and plan for hiring and evaluation.</w:t>
      </w:r>
    </w:p>
    <w:p w:rsidR="00D20665" w:rsidRDefault="00D20665" w:rsidP="00B4140F">
      <w:pPr>
        <w:rPr>
          <w:sz w:val="22"/>
          <w:szCs w:val="22"/>
        </w:rPr>
      </w:pPr>
      <w:r>
        <w:rPr>
          <w:sz w:val="22"/>
          <w:szCs w:val="22"/>
        </w:rPr>
        <w:t>Text box</w:t>
      </w:r>
    </w:p>
    <w:p w:rsidR="00D20665" w:rsidRDefault="00D20665" w:rsidP="00B4140F">
      <w:pPr>
        <w:rPr>
          <w:color w:val="000000"/>
        </w:rPr>
      </w:pPr>
      <w:r>
        <w:rPr>
          <w:color w:val="000000"/>
        </w:rPr>
        <w:t>Describe how the organization will meet data collection requirements and attach any relevant contracts or partnership agreements.</w:t>
      </w:r>
    </w:p>
    <w:p w:rsidR="00D20665" w:rsidRPr="00F40DEE" w:rsidRDefault="00D20665" w:rsidP="00B4140F">
      <w:pPr>
        <w:rPr>
          <w:sz w:val="22"/>
          <w:szCs w:val="22"/>
        </w:rPr>
      </w:pPr>
    </w:p>
    <w:p w:rsidR="00AD70E7" w:rsidRPr="00F40DEE" w:rsidRDefault="00480D79" w:rsidP="00B4140F">
      <w:pPr>
        <w:rPr>
          <w:b/>
          <w:color w:val="E36C0A" w:themeColor="accent6" w:themeShade="BF"/>
          <w:sz w:val="28"/>
          <w:szCs w:val="28"/>
        </w:rPr>
      </w:pPr>
      <w:r w:rsidRPr="00F40DEE">
        <w:rPr>
          <w:b/>
          <w:color w:val="E36C0A" w:themeColor="accent6" w:themeShade="BF"/>
          <w:sz w:val="28"/>
          <w:szCs w:val="28"/>
        </w:rPr>
        <w:t>Population/Needs Assessment (maximum 17 pts)</w:t>
      </w:r>
    </w:p>
    <w:p w:rsidR="00480D79" w:rsidRPr="00F40DEE" w:rsidRDefault="00480D79" w:rsidP="00B4140F">
      <w:pPr>
        <w:rPr>
          <w:sz w:val="22"/>
          <w:szCs w:val="22"/>
        </w:rPr>
      </w:pPr>
    </w:p>
    <w:p w:rsidR="006606FF" w:rsidRPr="00F40DEE" w:rsidRDefault="00557932" w:rsidP="00557932">
      <w:pPr>
        <w:autoSpaceDE w:val="0"/>
        <w:autoSpaceDN w:val="0"/>
        <w:adjustRightInd w:val="0"/>
        <w:rPr>
          <w:b/>
          <w:bCs/>
          <w:color w:val="000000"/>
          <w:sz w:val="28"/>
          <w:szCs w:val="28"/>
        </w:rPr>
      </w:pPr>
      <w:r w:rsidRPr="00F40DEE">
        <w:rPr>
          <w:b/>
          <w:bCs/>
          <w:color w:val="000000"/>
          <w:sz w:val="28"/>
          <w:szCs w:val="28"/>
        </w:rPr>
        <w:t>Populations</w:t>
      </w:r>
      <w:r w:rsidR="00630935" w:rsidRPr="00F40DEE">
        <w:rPr>
          <w:b/>
          <w:bCs/>
          <w:color w:val="000000"/>
          <w:sz w:val="28"/>
          <w:szCs w:val="28"/>
        </w:rPr>
        <w:t xml:space="preserve"> and Needs Assessment</w:t>
      </w:r>
      <w:r w:rsidRPr="00F40DEE">
        <w:rPr>
          <w:b/>
          <w:bCs/>
          <w:color w:val="000000"/>
          <w:sz w:val="28"/>
          <w:szCs w:val="28"/>
        </w:rPr>
        <w:t xml:space="preserve"> (Maximum </w:t>
      </w:r>
      <w:r w:rsidR="00885CFC" w:rsidRPr="00F40DEE">
        <w:rPr>
          <w:b/>
          <w:bCs/>
          <w:color w:val="000000"/>
          <w:sz w:val="28"/>
          <w:szCs w:val="28"/>
        </w:rPr>
        <w:t>15</w:t>
      </w:r>
      <w:r w:rsidRPr="00F40DEE">
        <w:rPr>
          <w:b/>
          <w:bCs/>
          <w:color w:val="000000"/>
          <w:sz w:val="28"/>
          <w:szCs w:val="28"/>
        </w:rPr>
        <w:t xml:space="preserve"> Points)</w:t>
      </w:r>
    </w:p>
    <w:p w:rsidR="00557932" w:rsidRPr="00F40DEE" w:rsidRDefault="00557932" w:rsidP="00557932">
      <w:pPr>
        <w:autoSpaceDE w:val="0"/>
        <w:autoSpaceDN w:val="0"/>
        <w:adjustRightInd w:val="0"/>
        <w:rPr>
          <w:color w:val="000000"/>
          <w:sz w:val="23"/>
          <w:szCs w:val="23"/>
        </w:rPr>
      </w:pPr>
      <w:r w:rsidRPr="00F40DEE">
        <w:rPr>
          <w:b/>
          <w:bCs/>
          <w:color w:val="000000"/>
          <w:sz w:val="23"/>
          <w:szCs w:val="23"/>
        </w:rPr>
        <w:t xml:space="preserve"> </w:t>
      </w:r>
    </w:p>
    <w:p w:rsidR="00557932" w:rsidRPr="00F40DEE" w:rsidRDefault="00557932" w:rsidP="00DD1850">
      <w:pPr>
        <w:pStyle w:val="ListParagraph"/>
        <w:numPr>
          <w:ilvl w:val="0"/>
          <w:numId w:val="16"/>
        </w:numPr>
        <w:autoSpaceDE w:val="0"/>
        <w:autoSpaceDN w:val="0"/>
        <w:adjustRightInd w:val="0"/>
        <w:spacing w:after="33"/>
        <w:rPr>
          <w:color w:val="000000"/>
          <w:sz w:val="23"/>
          <w:szCs w:val="23"/>
        </w:rPr>
      </w:pPr>
      <w:r w:rsidRPr="00F40DEE">
        <w:rPr>
          <w:color w:val="000000"/>
          <w:sz w:val="23"/>
          <w:szCs w:val="23"/>
        </w:rPr>
        <w:t xml:space="preserve">Enter the </w:t>
      </w:r>
      <w:r w:rsidRPr="00F40DEE">
        <w:rPr>
          <w:b/>
          <w:bCs/>
          <w:color w:val="000000"/>
          <w:sz w:val="23"/>
          <w:szCs w:val="23"/>
        </w:rPr>
        <w:t xml:space="preserve">Name of Each </w:t>
      </w:r>
      <w:r w:rsidR="006606FF" w:rsidRPr="00F40DEE">
        <w:rPr>
          <w:b/>
          <w:bCs/>
          <w:color w:val="000000"/>
          <w:sz w:val="23"/>
          <w:szCs w:val="23"/>
        </w:rPr>
        <w:t xml:space="preserve">Eligible </w:t>
      </w:r>
      <w:r w:rsidRPr="00F40DEE">
        <w:rPr>
          <w:b/>
          <w:bCs/>
          <w:color w:val="000000"/>
          <w:sz w:val="23"/>
          <w:szCs w:val="23"/>
        </w:rPr>
        <w:t xml:space="preserve">School and School District </w:t>
      </w:r>
      <w:r w:rsidRPr="00F40DEE">
        <w:rPr>
          <w:color w:val="000000"/>
          <w:sz w:val="23"/>
          <w:szCs w:val="23"/>
        </w:rPr>
        <w:t xml:space="preserve">that will participate in the afterschool program even if it will not be a center. </w:t>
      </w:r>
      <w:r w:rsidR="00EB5404" w:rsidRPr="00F40DEE">
        <w:rPr>
          <w:color w:val="000000"/>
          <w:sz w:val="23"/>
          <w:szCs w:val="23"/>
        </w:rPr>
        <w:t>You may abbreviate.</w:t>
      </w:r>
    </w:p>
    <w:p w:rsidR="00557932" w:rsidRPr="00F40DEE" w:rsidRDefault="00557932" w:rsidP="00DD1850">
      <w:pPr>
        <w:pStyle w:val="ListParagraph"/>
        <w:numPr>
          <w:ilvl w:val="0"/>
          <w:numId w:val="16"/>
        </w:numPr>
        <w:autoSpaceDE w:val="0"/>
        <w:autoSpaceDN w:val="0"/>
        <w:adjustRightInd w:val="0"/>
        <w:spacing w:after="33"/>
        <w:rPr>
          <w:b/>
          <w:bCs/>
          <w:color w:val="000000"/>
          <w:sz w:val="23"/>
          <w:szCs w:val="23"/>
        </w:rPr>
      </w:pPr>
      <w:r w:rsidRPr="00F40DEE">
        <w:rPr>
          <w:color w:val="000000"/>
          <w:sz w:val="23"/>
          <w:szCs w:val="23"/>
        </w:rPr>
        <w:t xml:space="preserve">Enter each school's </w:t>
      </w:r>
      <w:r w:rsidRPr="00F40DEE">
        <w:rPr>
          <w:b/>
          <w:bCs/>
          <w:color w:val="000000"/>
          <w:sz w:val="23"/>
          <w:szCs w:val="23"/>
        </w:rPr>
        <w:t xml:space="preserve">% of Free/Reduced lunch eligible students. </w:t>
      </w:r>
    </w:p>
    <w:p w:rsidR="00557932" w:rsidRPr="00F40DEE" w:rsidRDefault="00557932" w:rsidP="00DD1850">
      <w:pPr>
        <w:pStyle w:val="ListParagraph"/>
        <w:numPr>
          <w:ilvl w:val="0"/>
          <w:numId w:val="16"/>
        </w:numPr>
        <w:autoSpaceDE w:val="0"/>
        <w:autoSpaceDN w:val="0"/>
        <w:adjustRightInd w:val="0"/>
        <w:spacing w:after="33"/>
        <w:rPr>
          <w:color w:val="000000"/>
          <w:sz w:val="23"/>
          <w:szCs w:val="23"/>
        </w:rPr>
      </w:pPr>
      <w:r w:rsidRPr="00F40DEE">
        <w:rPr>
          <w:bCs/>
          <w:color w:val="000000"/>
          <w:sz w:val="23"/>
          <w:szCs w:val="23"/>
        </w:rPr>
        <w:t>Enter</w:t>
      </w:r>
      <w:r w:rsidRPr="00F40DEE">
        <w:rPr>
          <w:b/>
          <w:bCs/>
          <w:color w:val="000000"/>
          <w:sz w:val="23"/>
          <w:szCs w:val="23"/>
        </w:rPr>
        <w:t xml:space="preserve"> SW </w:t>
      </w:r>
      <w:r w:rsidRPr="00F40DEE">
        <w:rPr>
          <w:bCs/>
          <w:color w:val="000000"/>
          <w:sz w:val="23"/>
          <w:szCs w:val="23"/>
        </w:rPr>
        <w:t>for Schoolwide,</w:t>
      </w:r>
      <w:r w:rsidRPr="00F40DEE">
        <w:rPr>
          <w:b/>
          <w:bCs/>
          <w:color w:val="000000"/>
          <w:sz w:val="23"/>
          <w:szCs w:val="23"/>
        </w:rPr>
        <w:t xml:space="preserve"> TA </w:t>
      </w:r>
      <w:r w:rsidRPr="00F40DEE">
        <w:rPr>
          <w:bCs/>
          <w:color w:val="000000"/>
          <w:sz w:val="23"/>
          <w:szCs w:val="23"/>
        </w:rPr>
        <w:t xml:space="preserve">for Targeted </w:t>
      </w:r>
      <w:r w:rsidR="00E131F8" w:rsidRPr="00F40DEE">
        <w:rPr>
          <w:bCs/>
          <w:color w:val="000000"/>
          <w:sz w:val="23"/>
          <w:szCs w:val="23"/>
        </w:rPr>
        <w:t>Assistance</w:t>
      </w:r>
      <w:r w:rsidRPr="00F40DEE">
        <w:rPr>
          <w:b/>
          <w:bCs/>
          <w:color w:val="000000"/>
          <w:sz w:val="23"/>
          <w:szCs w:val="23"/>
        </w:rPr>
        <w:t xml:space="preserve"> or Non </w:t>
      </w:r>
      <w:r w:rsidRPr="00F40DEE">
        <w:rPr>
          <w:bCs/>
          <w:color w:val="000000"/>
          <w:sz w:val="23"/>
          <w:szCs w:val="23"/>
        </w:rPr>
        <w:t>for non-Title I school</w:t>
      </w:r>
      <w:r w:rsidRPr="00F40DEE">
        <w:rPr>
          <w:b/>
          <w:bCs/>
          <w:color w:val="000000"/>
          <w:sz w:val="23"/>
          <w:szCs w:val="23"/>
        </w:rPr>
        <w:t xml:space="preserve">. </w:t>
      </w:r>
    </w:p>
    <w:p w:rsidR="00557932" w:rsidRPr="00F40DEE" w:rsidRDefault="00557932" w:rsidP="00DD1850">
      <w:pPr>
        <w:pStyle w:val="ListParagraph"/>
        <w:numPr>
          <w:ilvl w:val="0"/>
          <w:numId w:val="16"/>
        </w:numPr>
        <w:rPr>
          <w:color w:val="000000"/>
          <w:sz w:val="23"/>
          <w:szCs w:val="23"/>
        </w:rPr>
      </w:pPr>
      <w:r w:rsidRPr="00F40DEE">
        <w:rPr>
          <w:color w:val="000000"/>
          <w:sz w:val="23"/>
          <w:szCs w:val="23"/>
        </w:rPr>
        <w:t xml:space="preserve">Enter the </w:t>
      </w:r>
      <w:r w:rsidRPr="00F40DEE">
        <w:rPr>
          <w:b/>
          <w:bCs/>
          <w:color w:val="000000"/>
          <w:sz w:val="23"/>
          <w:szCs w:val="23"/>
        </w:rPr>
        <w:t xml:space="preserve">Total Number of Enrolled Students </w:t>
      </w:r>
      <w:r w:rsidRPr="00F40DEE">
        <w:rPr>
          <w:color w:val="000000"/>
          <w:sz w:val="23"/>
          <w:szCs w:val="23"/>
        </w:rPr>
        <w:t>for each school</w:t>
      </w:r>
    </w:p>
    <w:p w:rsidR="006606FF" w:rsidRPr="00F40DEE" w:rsidRDefault="006606FF" w:rsidP="00DD1850">
      <w:pPr>
        <w:pStyle w:val="ListParagraph"/>
        <w:numPr>
          <w:ilvl w:val="0"/>
          <w:numId w:val="16"/>
        </w:numPr>
        <w:rPr>
          <w:color w:val="000000"/>
          <w:sz w:val="23"/>
          <w:szCs w:val="23"/>
        </w:rPr>
      </w:pPr>
      <w:r w:rsidRPr="00F40DEE">
        <w:rPr>
          <w:color w:val="000000"/>
          <w:sz w:val="23"/>
          <w:szCs w:val="23"/>
        </w:rPr>
        <w:t xml:space="preserve"> Percent below proficient in Language Arts (MAP K-2, PAWS 3-8)</w:t>
      </w:r>
    </w:p>
    <w:p w:rsidR="006606FF" w:rsidRPr="00F40DEE" w:rsidRDefault="006606FF" w:rsidP="006606FF">
      <w:pPr>
        <w:pStyle w:val="ListParagraph"/>
        <w:numPr>
          <w:ilvl w:val="0"/>
          <w:numId w:val="16"/>
        </w:numPr>
        <w:rPr>
          <w:color w:val="000000"/>
          <w:sz w:val="23"/>
          <w:szCs w:val="23"/>
        </w:rPr>
      </w:pPr>
      <w:r w:rsidRPr="00F40DEE">
        <w:rPr>
          <w:color w:val="000000"/>
          <w:sz w:val="23"/>
          <w:szCs w:val="23"/>
        </w:rPr>
        <w:t>Percent below proficient in Math (MAP K-2, PAWS 3-8)</w:t>
      </w:r>
    </w:p>
    <w:p w:rsidR="006606FF" w:rsidRPr="00F40DEE" w:rsidRDefault="006606FF" w:rsidP="00DD1850">
      <w:pPr>
        <w:pStyle w:val="ListParagraph"/>
        <w:numPr>
          <w:ilvl w:val="0"/>
          <w:numId w:val="16"/>
        </w:numPr>
        <w:rPr>
          <w:color w:val="000000"/>
          <w:sz w:val="23"/>
          <w:szCs w:val="23"/>
        </w:rPr>
      </w:pPr>
      <w:r w:rsidRPr="00F40DEE">
        <w:rPr>
          <w:color w:val="000000"/>
          <w:sz w:val="23"/>
          <w:szCs w:val="23"/>
        </w:rPr>
        <w:t>Anticipated number of 21CCLC participants from the school.</w:t>
      </w:r>
    </w:p>
    <w:p w:rsidR="006606FF" w:rsidRPr="00F40DEE" w:rsidRDefault="006606FF" w:rsidP="00DD1850">
      <w:pPr>
        <w:pStyle w:val="ListParagraph"/>
        <w:numPr>
          <w:ilvl w:val="0"/>
          <w:numId w:val="16"/>
        </w:numPr>
        <w:rPr>
          <w:color w:val="000000"/>
          <w:sz w:val="23"/>
          <w:szCs w:val="23"/>
        </w:rPr>
      </w:pPr>
      <w:r w:rsidRPr="00F40DEE">
        <w:rPr>
          <w:color w:val="000000"/>
          <w:sz w:val="23"/>
          <w:szCs w:val="23"/>
        </w:rPr>
        <w:t>Anticipated number of regular attendees (30+ days) to be served from the school.</w:t>
      </w:r>
    </w:p>
    <w:p w:rsidR="006606FF" w:rsidRPr="00F40DEE" w:rsidRDefault="006606FF" w:rsidP="006606FF">
      <w:pPr>
        <w:rPr>
          <w:color w:val="000000"/>
          <w:sz w:val="23"/>
          <w:szCs w:val="23"/>
        </w:rPr>
      </w:pPr>
      <w:r w:rsidRPr="00F40DEE">
        <w:rPr>
          <w:color w:val="000000"/>
          <w:sz w:val="23"/>
          <w:szCs w:val="23"/>
        </w:rPr>
        <w:t xml:space="preserve">The table </w:t>
      </w:r>
      <w:r w:rsidR="00E131F8" w:rsidRPr="00F40DEE">
        <w:rPr>
          <w:color w:val="000000"/>
          <w:sz w:val="23"/>
          <w:szCs w:val="23"/>
        </w:rPr>
        <w:t xml:space="preserve">in the GMS application </w:t>
      </w:r>
      <w:r w:rsidRPr="00F40DEE">
        <w:rPr>
          <w:color w:val="000000"/>
          <w:sz w:val="23"/>
          <w:szCs w:val="23"/>
        </w:rPr>
        <w:t xml:space="preserve">will calculate average number below proficient and percentage of enrollment to be served. </w:t>
      </w:r>
    </w:p>
    <w:p w:rsidR="00557932" w:rsidRPr="00F40DEE" w:rsidRDefault="00557932" w:rsidP="00557932">
      <w:pPr>
        <w:rPr>
          <w:sz w:val="22"/>
          <w:szCs w:val="22"/>
        </w:rPr>
      </w:pPr>
      <w:r w:rsidRPr="00F40DEE">
        <w:rPr>
          <w:sz w:val="22"/>
          <w:szCs w:val="22"/>
        </w:rPr>
        <w:tab/>
      </w:r>
      <w:r w:rsidRPr="00F40DEE">
        <w:rPr>
          <w:sz w:val="22"/>
          <w:szCs w:val="22"/>
        </w:rPr>
        <w:tab/>
      </w:r>
    </w:p>
    <w:tbl>
      <w:tblPr>
        <w:tblStyle w:val="TableGrid"/>
        <w:tblW w:w="8748" w:type="dxa"/>
        <w:tblLayout w:type="fixed"/>
        <w:tblLook w:val="04A0" w:firstRow="1" w:lastRow="0" w:firstColumn="1" w:lastColumn="0" w:noHBand="0" w:noVBand="1"/>
      </w:tblPr>
      <w:tblGrid>
        <w:gridCol w:w="1908"/>
        <w:gridCol w:w="1710"/>
        <w:gridCol w:w="1170"/>
        <w:gridCol w:w="1260"/>
        <w:gridCol w:w="1260"/>
        <w:gridCol w:w="1440"/>
      </w:tblGrid>
      <w:tr w:rsidR="00EB5404" w:rsidRPr="00F40DEE" w:rsidTr="006606FF">
        <w:tc>
          <w:tcPr>
            <w:tcW w:w="1908" w:type="dxa"/>
          </w:tcPr>
          <w:p w:rsidR="00557932" w:rsidRPr="00F40DEE" w:rsidRDefault="00557932" w:rsidP="00B4140F">
            <w:pPr>
              <w:rPr>
                <w:sz w:val="20"/>
                <w:szCs w:val="20"/>
              </w:rPr>
            </w:pPr>
            <w:r w:rsidRPr="00F40DEE">
              <w:rPr>
                <w:sz w:val="20"/>
                <w:szCs w:val="20"/>
              </w:rPr>
              <w:t>Name Each Participating School</w:t>
            </w:r>
          </w:p>
        </w:tc>
        <w:tc>
          <w:tcPr>
            <w:tcW w:w="1710" w:type="dxa"/>
          </w:tcPr>
          <w:p w:rsidR="00557932" w:rsidRPr="00F40DEE" w:rsidRDefault="00557932" w:rsidP="00B4140F">
            <w:pPr>
              <w:rPr>
                <w:sz w:val="20"/>
                <w:szCs w:val="20"/>
              </w:rPr>
            </w:pPr>
            <w:r w:rsidRPr="00F40DEE">
              <w:rPr>
                <w:sz w:val="20"/>
                <w:szCs w:val="20"/>
              </w:rPr>
              <w:t>School District</w:t>
            </w:r>
          </w:p>
        </w:tc>
        <w:tc>
          <w:tcPr>
            <w:tcW w:w="1170" w:type="dxa"/>
          </w:tcPr>
          <w:p w:rsidR="00557932" w:rsidRPr="00F40DEE" w:rsidRDefault="00557932" w:rsidP="00EB5404">
            <w:pPr>
              <w:rPr>
                <w:sz w:val="20"/>
                <w:szCs w:val="20"/>
              </w:rPr>
            </w:pPr>
            <w:r w:rsidRPr="00F40DEE">
              <w:rPr>
                <w:sz w:val="20"/>
                <w:szCs w:val="20"/>
              </w:rPr>
              <w:t xml:space="preserve">% Free </w:t>
            </w:r>
            <w:r w:rsidR="00EB5404" w:rsidRPr="00F40DEE">
              <w:rPr>
                <w:sz w:val="20"/>
                <w:szCs w:val="20"/>
              </w:rPr>
              <w:t>&amp; Reduced</w:t>
            </w:r>
            <w:r w:rsidRPr="00F40DEE">
              <w:rPr>
                <w:sz w:val="20"/>
                <w:szCs w:val="20"/>
              </w:rPr>
              <w:t xml:space="preserve"> </w:t>
            </w:r>
          </w:p>
        </w:tc>
        <w:tc>
          <w:tcPr>
            <w:tcW w:w="1260" w:type="dxa"/>
          </w:tcPr>
          <w:p w:rsidR="00557932" w:rsidRPr="00F40DEE" w:rsidRDefault="00557932" w:rsidP="00B4140F">
            <w:pPr>
              <w:rPr>
                <w:sz w:val="20"/>
                <w:szCs w:val="20"/>
              </w:rPr>
            </w:pPr>
            <w:r w:rsidRPr="00F40DEE">
              <w:rPr>
                <w:sz w:val="20"/>
                <w:szCs w:val="20"/>
              </w:rPr>
              <w:t>Title I Desig</w:t>
            </w:r>
            <w:r w:rsidR="00EB5404" w:rsidRPr="00F40DEE">
              <w:rPr>
                <w:sz w:val="20"/>
                <w:szCs w:val="20"/>
              </w:rPr>
              <w:t>-</w:t>
            </w:r>
            <w:r w:rsidRPr="00F40DEE">
              <w:rPr>
                <w:sz w:val="20"/>
                <w:szCs w:val="20"/>
              </w:rPr>
              <w:t xml:space="preserve">nation </w:t>
            </w:r>
          </w:p>
        </w:tc>
        <w:tc>
          <w:tcPr>
            <w:tcW w:w="1260" w:type="dxa"/>
          </w:tcPr>
          <w:p w:rsidR="00557932" w:rsidRPr="00F40DEE" w:rsidRDefault="00557932" w:rsidP="006606FF">
            <w:pPr>
              <w:rPr>
                <w:sz w:val="20"/>
                <w:szCs w:val="20"/>
              </w:rPr>
            </w:pPr>
            <w:r w:rsidRPr="00F40DEE">
              <w:rPr>
                <w:sz w:val="20"/>
                <w:szCs w:val="20"/>
              </w:rPr>
              <w:t xml:space="preserve">Total </w:t>
            </w:r>
            <w:r w:rsidR="006606FF" w:rsidRPr="00F40DEE">
              <w:rPr>
                <w:sz w:val="20"/>
                <w:szCs w:val="20"/>
              </w:rPr>
              <w:t>School</w:t>
            </w:r>
            <w:r w:rsidRPr="00F40DEE">
              <w:rPr>
                <w:sz w:val="20"/>
                <w:szCs w:val="20"/>
              </w:rPr>
              <w:t xml:space="preserve"> Enroll</w:t>
            </w:r>
            <w:r w:rsidR="006606FF" w:rsidRPr="00F40DEE">
              <w:rPr>
                <w:sz w:val="20"/>
                <w:szCs w:val="20"/>
              </w:rPr>
              <w:t>ment</w:t>
            </w:r>
          </w:p>
        </w:tc>
        <w:tc>
          <w:tcPr>
            <w:tcW w:w="1440" w:type="dxa"/>
          </w:tcPr>
          <w:p w:rsidR="00557932" w:rsidRPr="00F40DEE" w:rsidRDefault="00557932" w:rsidP="006606FF">
            <w:pPr>
              <w:rPr>
                <w:sz w:val="20"/>
                <w:szCs w:val="20"/>
              </w:rPr>
            </w:pPr>
            <w:r w:rsidRPr="00F40DEE">
              <w:rPr>
                <w:sz w:val="20"/>
                <w:szCs w:val="20"/>
              </w:rPr>
              <w:t xml:space="preserve">School Improvement Status </w:t>
            </w:r>
          </w:p>
        </w:tc>
      </w:tr>
      <w:tr w:rsidR="00EB5404" w:rsidRPr="00F40DEE" w:rsidTr="006606FF">
        <w:tc>
          <w:tcPr>
            <w:tcW w:w="1908" w:type="dxa"/>
          </w:tcPr>
          <w:p w:rsidR="00557932" w:rsidRPr="00F40DEE" w:rsidRDefault="00557932" w:rsidP="00B4140F">
            <w:pPr>
              <w:rPr>
                <w:sz w:val="28"/>
                <w:szCs w:val="28"/>
              </w:rPr>
            </w:pPr>
          </w:p>
        </w:tc>
        <w:tc>
          <w:tcPr>
            <w:tcW w:w="1710" w:type="dxa"/>
          </w:tcPr>
          <w:p w:rsidR="00557932" w:rsidRPr="00F40DEE" w:rsidRDefault="00557932" w:rsidP="00B4140F">
            <w:pPr>
              <w:rPr>
                <w:sz w:val="28"/>
                <w:szCs w:val="28"/>
              </w:rPr>
            </w:pPr>
          </w:p>
        </w:tc>
        <w:tc>
          <w:tcPr>
            <w:tcW w:w="1170" w:type="dxa"/>
          </w:tcPr>
          <w:p w:rsidR="00557932" w:rsidRPr="00F40DEE" w:rsidRDefault="00557932" w:rsidP="00B4140F">
            <w:pPr>
              <w:rPr>
                <w:sz w:val="28"/>
                <w:szCs w:val="28"/>
              </w:rPr>
            </w:pPr>
          </w:p>
        </w:tc>
        <w:tc>
          <w:tcPr>
            <w:tcW w:w="1260" w:type="dxa"/>
          </w:tcPr>
          <w:p w:rsidR="00557932" w:rsidRPr="00F40DEE" w:rsidRDefault="00557932" w:rsidP="00B4140F">
            <w:pPr>
              <w:rPr>
                <w:sz w:val="28"/>
                <w:szCs w:val="28"/>
              </w:rPr>
            </w:pPr>
          </w:p>
        </w:tc>
        <w:tc>
          <w:tcPr>
            <w:tcW w:w="1260" w:type="dxa"/>
          </w:tcPr>
          <w:p w:rsidR="00557932" w:rsidRPr="00F40DEE" w:rsidRDefault="00557932" w:rsidP="00B4140F">
            <w:pPr>
              <w:rPr>
                <w:sz w:val="28"/>
                <w:szCs w:val="28"/>
              </w:rPr>
            </w:pPr>
          </w:p>
        </w:tc>
        <w:tc>
          <w:tcPr>
            <w:tcW w:w="1440" w:type="dxa"/>
          </w:tcPr>
          <w:p w:rsidR="00557932" w:rsidRPr="00F40DEE" w:rsidRDefault="00557932" w:rsidP="00B4140F">
            <w:pPr>
              <w:rPr>
                <w:sz w:val="28"/>
                <w:szCs w:val="28"/>
              </w:rPr>
            </w:pPr>
          </w:p>
        </w:tc>
      </w:tr>
    </w:tbl>
    <w:p w:rsidR="0024456D" w:rsidRPr="00F40DEE" w:rsidRDefault="0024456D" w:rsidP="00B4140F">
      <w:pPr>
        <w:rPr>
          <w:sz w:val="28"/>
          <w:szCs w:val="28"/>
        </w:rPr>
      </w:pPr>
    </w:p>
    <w:p w:rsidR="0024456D" w:rsidRPr="00F40DEE" w:rsidRDefault="006606FF" w:rsidP="00B4140F">
      <w:pPr>
        <w:rPr>
          <w:sz w:val="22"/>
          <w:szCs w:val="22"/>
        </w:rPr>
      </w:pPr>
      <w:r w:rsidRPr="00F40DEE">
        <w:rPr>
          <w:sz w:val="22"/>
          <w:szCs w:val="22"/>
          <w:u w:val="single"/>
        </w:rPr>
        <w:t>School Improvement Information</w:t>
      </w:r>
      <w:r w:rsidRPr="00F40DEE">
        <w:rPr>
          <w:sz w:val="22"/>
          <w:szCs w:val="22"/>
        </w:rPr>
        <w:t xml:space="preserve">: List any schools in school improvement status and what year of school improvement they are in. </w:t>
      </w:r>
    </w:p>
    <w:p w:rsidR="006606FF" w:rsidRPr="00F40DEE" w:rsidRDefault="006606FF" w:rsidP="00B4140F">
      <w:pPr>
        <w:rPr>
          <w:sz w:val="28"/>
          <w:szCs w:val="28"/>
        </w:rPr>
      </w:pPr>
    </w:p>
    <w:p w:rsidR="0024456D" w:rsidRPr="00F40DEE" w:rsidRDefault="00E90C10" w:rsidP="00B4140F">
      <w:pPr>
        <w:rPr>
          <w:sz w:val="22"/>
          <w:szCs w:val="22"/>
          <w:u w:val="single"/>
        </w:rPr>
      </w:pPr>
      <w:r w:rsidRPr="00F40DEE">
        <w:rPr>
          <w:sz w:val="22"/>
          <w:szCs w:val="22"/>
          <w:u w:val="single"/>
        </w:rPr>
        <w:t>Additional Needs Statements</w:t>
      </w:r>
    </w:p>
    <w:p w:rsidR="00E90C10" w:rsidRPr="00F40DEE" w:rsidRDefault="00E90C10" w:rsidP="00B4140F">
      <w:pPr>
        <w:rPr>
          <w:sz w:val="22"/>
          <w:szCs w:val="22"/>
        </w:rPr>
      </w:pPr>
      <w:r w:rsidRPr="00F40DEE">
        <w:rPr>
          <w:sz w:val="22"/>
          <w:szCs w:val="22"/>
        </w:rPr>
        <w:t xml:space="preserve">Enter any </w:t>
      </w:r>
      <w:r w:rsidR="00214956" w:rsidRPr="00F40DEE">
        <w:rPr>
          <w:sz w:val="22"/>
          <w:szCs w:val="22"/>
        </w:rPr>
        <w:t>additional needs of the targeted populations in the schools that you plan to address with the 21 CCLC program.</w:t>
      </w:r>
      <w:r w:rsidR="00E131F8" w:rsidRPr="00F40DEE">
        <w:rPr>
          <w:sz w:val="22"/>
          <w:szCs w:val="22"/>
        </w:rPr>
        <w:t xml:space="preserve"> Please take advantage of this space to include additional needs specific to your community that will drive the design of your 21CCLC program.</w:t>
      </w:r>
    </w:p>
    <w:p w:rsidR="0024456D" w:rsidRPr="00F40DEE" w:rsidRDefault="0024456D" w:rsidP="00B4140F">
      <w:pPr>
        <w:rPr>
          <w:sz w:val="28"/>
          <w:szCs w:val="28"/>
        </w:rPr>
      </w:pPr>
    </w:p>
    <w:p w:rsidR="00900997" w:rsidRPr="00F40DEE" w:rsidRDefault="00480D79" w:rsidP="00B4140F">
      <w:pPr>
        <w:rPr>
          <w:b/>
        </w:rPr>
      </w:pPr>
      <w:r w:rsidRPr="00F40DEE">
        <w:rPr>
          <w:b/>
          <w:color w:val="E36C0A" w:themeColor="accent6" w:themeShade="BF"/>
          <w:sz w:val="28"/>
          <w:szCs w:val="28"/>
        </w:rPr>
        <w:t>Center/Site Information- Subtract 2 pts each, if incomplete</w:t>
      </w:r>
    </w:p>
    <w:p w:rsidR="00090ECB" w:rsidRPr="00F40DEE" w:rsidRDefault="00900997" w:rsidP="00B4140F">
      <w:pPr>
        <w:rPr>
          <w:b/>
        </w:rPr>
      </w:pPr>
      <w:r w:rsidRPr="00F40DEE">
        <w:rPr>
          <w:b/>
        </w:rPr>
        <w:t>In the Grants Management System (GMS) the following information will be entered for each center providing 21CCLC programs and reporting data.</w:t>
      </w:r>
    </w:p>
    <w:p w:rsidR="00805CBB" w:rsidRPr="00F40DEE" w:rsidRDefault="00805CBB" w:rsidP="00B4140F">
      <w:pPr>
        <w:rPr>
          <w:b/>
        </w:rPr>
      </w:pPr>
    </w:p>
    <w:p w:rsidR="00090ECB" w:rsidRPr="00F40DEE" w:rsidRDefault="00090ECB" w:rsidP="007E0153">
      <w:pPr>
        <w:rPr>
          <w:sz w:val="22"/>
          <w:szCs w:val="22"/>
        </w:rPr>
      </w:pPr>
      <w:r w:rsidRPr="00F40DEE">
        <w:rPr>
          <w:sz w:val="22"/>
          <w:szCs w:val="22"/>
        </w:rPr>
        <w:t>Center Name_____________________________________________</w:t>
      </w:r>
      <w:r w:rsidR="00EE39D5" w:rsidRPr="00F40DEE">
        <w:rPr>
          <w:sz w:val="22"/>
          <w:szCs w:val="22"/>
        </w:rPr>
        <w:t>________</w:t>
      </w:r>
    </w:p>
    <w:p w:rsidR="00090ECB" w:rsidRPr="00F40DEE" w:rsidRDefault="00090ECB" w:rsidP="00B4140F">
      <w:pPr>
        <w:rPr>
          <w:sz w:val="22"/>
          <w:szCs w:val="22"/>
        </w:rPr>
      </w:pPr>
      <w:r w:rsidRPr="00F40DEE">
        <w:rPr>
          <w:sz w:val="22"/>
          <w:szCs w:val="22"/>
        </w:rPr>
        <w:t>Center Organization Type_________________________________________________</w:t>
      </w:r>
    </w:p>
    <w:p w:rsidR="0024456D" w:rsidRPr="00F40DEE" w:rsidRDefault="00090ECB" w:rsidP="00B4140F">
      <w:pPr>
        <w:rPr>
          <w:sz w:val="22"/>
          <w:szCs w:val="22"/>
        </w:rPr>
      </w:pPr>
      <w:r w:rsidRPr="00F40DEE">
        <w:rPr>
          <w:sz w:val="22"/>
          <w:szCs w:val="22"/>
        </w:rPr>
        <w:t>School District__________________________________________________________</w:t>
      </w:r>
    </w:p>
    <w:p w:rsidR="00090ECB" w:rsidRPr="00F40DEE" w:rsidRDefault="00090ECB" w:rsidP="00B4140F">
      <w:pPr>
        <w:rPr>
          <w:sz w:val="22"/>
          <w:szCs w:val="22"/>
        </w:rPr>
      </w:pPr>
      <w:r w:rsidRPr="00F40DEE">
        <w:rPr>
          <w:sz w:val="22"/>
          <w:szCs w:val="22"/>
        </w:rPr>
        <w:t>Center Contact Name____________________________________________________</w:t>
      </w:r>
    </w:p>
    <w:p w:rsidR="00090ECB" w:rsidRPr="00F40DEE" w:rsidRDefault="00090ECB" w:rsidP="00B4140F">
      <w:pPr>
        <w:rPr>
          <w:sz w:val="22"/>
          <w:szCs w:val="22"/>
        </w:rPr>
      </w:pPr>
      <w:r w:rsidRPr="00F40DEE">
        <w:rPr>
          <w:sz w:val="22"/>
          <w:szCs w:val="22"/>
        </w:rPr>
        <w:t>Center Contact Email____________________________________________________</w:t>
      </w:r>
    </w:p>
    <w:p w:rsidR="00805CBB" w:rsidRPr="00F40DEE" w:rsidRDefault="00805CBB" w:rsidP="00B4140F">
      <w:pPr>
        <w:rPr>
          <w:sz w:val="22"/>
          <w:szCs w:val="22"/>
        </w:rPr>
      </w:pPr>
      <w:r w:rsidRPr="00F40DEE">
        <w:rPr>
          <w:sz w:val="22"/>
          <w:szCs w:val="22"/>
        </w:rPr>
        <w:t>Eligible schools served by this center (feeder schools) _____________________________________________________________________________</w:t>
      </w:r>
    </w:p>
    <w:p w:rsidR="007E0153" w:rsidRPr="00F40DEE" w:rsidRDefault="007E0153" w:rsidP="00B4140F">
      <w:pPr>
        <w:rPr>
          <w:sz w:val="22"/>
          <w:szCs w:val="22"/>
        </w:rPr>
      </w:pPr>
      <w:r w:rsidRPr="00F40DEE">
        <w:rPr>
          <w:sz w:val="22"/>
          <w:szCs w:val="22"/>
        </w:rPr>
        <w:t>How many 21CCLC participants and regular attendees are anticipated at this center?_________</w:t>
      </w:r>
    </w:p>
    <w:p w:rsidR="00805CBB" w:rsidRPr="00F40DEE" w:rsidRDefault="00805CBB" w:rsidP="00B4140F">
      <w:pPr>
        <w:rPr>
          <w:sz w:val="22"/>
          <w:szCs w:val="22"/>
        </w:rPr>
      </w:pPr>
      <w:r w:rsidRPr="00F40DEE">
        <w:rPr>
          <w:sz w:val="22"/>
          <w:szCs w:val="22"/>
        </w:rPr>
        <w:t>Center Operations Start Date____________________  End Date_________________________</w:t>
      </w:r>
    </w:p>
    <w:p w:rsidR="00805CBB" w:rsidRPr="00F40DEE" w:rsidRDefault="00805CBB" w:rsidP="00B4140F">
      <w:pPr>
        <w:rPr>
          <w:sz w:val="22"/>
          <w:szCs w:val="22"/>
        </w:rPr>
      </w:pPr>
      <w:r w:rsidRPr="00F40DEE">
        <w:rPr>
          <w:sz w:val="22"/>
          <w:szCs w:val="22"/>
        </w:rPr>
        <w:t xml:space="preserve">School Year Program Hours per Week_____________ </w:t>
      </w:r>
    </w:p>
    <w:p w:rsidR="00805CBB" w:rsidRPr="00F40DEE" w:rsidRDefault="00805CBB" w:rsidP="00B4140F">
      <w:pPr>
        <w:rPr>
          <w:sz w:val="22"/>
          <w:szCs w:val="22"/>
        </w:rPr>
      </w:pPr>
      <w:r w:rsidRPr="00F40DEE">
        <w:rPr>
          <w:sz w:val="22"/>
          <w:szCs w:val="22"/>
        </w:rPr>
        <w:lastRenderedPageBreak/>
        <w:t>Summer Program hours per Week________________</w:t>
      </w:r>
    </w:p>
    <w:p w:rsidR="00EE39D5" w:rsidRPr="00F40DEE" w:rsidRDefault="00EE39D5" w:rsidP="00B4140F">
      <w:pPr>
        <w:rPr>
          <w:sz w:val="22"/>
          <w:szCs w:val="22"/>
        </w:rPr>
      </w:pPr>
      <w:r w:rsidRPr="00F40DEE">
        <w:rPr>
          <w:sz w:val="22"/>
          <w:szCs w:val="22"/>
        </w:rPr>
        <w:t>Currently Served by a 21</w:t>
      </w:r>
      <w:r w:rsidR="00AD70E7" w:rsidRPr="00F40DEE">
        <w:rPr>
          <w:sz w:val="22"/>
          <w:szCs w:val="22"/>
        </w:rPr>
        <w:t xml:space="preserve"> </w:t>
      </w:r>
      <w:r w:rsidRPr="00F40DEE">
        <w:rPr>
          <w:sz w:val="22"/>
          <w:szCs w:val="22"/>
        </w:rPr>
        <w:t>CCLC grant?_______________________________________</w:t>
      </w:r>
      <w:r w:rsidR="007E0153" w:rsidRPr="00F40DEE">
        <w:rPr>
          <w:sz w:val="22"/>
          <w:szCs w:val="22"/>
        </w:rPr>
        <w:t>_______</w:t>
      </w:r>
    </w:p>
    <w:p w:rsidR="00EE39D5" w:rsidRPr="00F40DEE" w:rsidRDefault="00EE39D5" w:rsidP="00B4140F">
      <w:pPr>
        <w:rPr>
          <w:sz w:val="22"/>
          <w:szCs w:val="22"/>
        </w:rPr>
      </w:pPr>
      <w:r w:rsidRPr="00F40DEE">
        <w:rPr>
          <w:sz w:val="22"/>
          <w:szCs w:val="22"/>
        </w:rPr>
        <w:t xml:space="preserve">If yes, name of </w:t>
      </w:r>
      <w:r w:rsidR="003A44AD" w:rsidRPr="00F40DEE">
        <w:rPr>
          <w:sz w:val="22"/>
          <w:szCs w:val="22"/>
        </w:rPr>
        <w:t xml:space="preserve">grant applicant </w:t>
      </w:r>
      <w:r w:rsidRPr="00F40DEE">
        <w:rPr>
          <w:sz w:val="22"/>
          <w:szCs w:val="22"/>
        </w:rPr>
        <w:t>providing services:________________________________</w:t>
      </w:r>
      <w:r w:rsidR="007E0153" w:rsidRPr="00F40DEE">
        <w:rPr>
          <w:sz w:val="22"/>
          <w:szCs w:val="22"/>
        </w:rPr>
        <w:t>_____</w:t>
      </w:r>
    </w:p>
    <w:p w:rsidR="00EE1F2A" w:rsidRPr="00F40DEE" w:rsidRDefault="00EE1F2A" w:rsidP="00B4140F">
      <w:pPr>
        <w:rPr>
          <w:sz w:val="22"/>
          <w:szCs w:val="22"/>
        </w:rPr>
      </w:pPr>
    </w:p>
    <w:p w:rsidR="00805CBB" w:rsidRPr="00F40DEE" w:rsidRDefault="00805CBB" w:rsidP="00B4140F">
      <w:pPr>
        <w:rPr>
          <w:b/>
          <w:sz w:val="22"/>
          <w:szCs w:val="22"/>
          <w:u w:val="single"/>
        </w:rPr>
      </w:pPr>
      <w:r w:rsidRPr="00F40DEE">
        <w:rPr>
          <w:b/>
          <w:sz w:val="22"/>
          <w:szCs w:val="22"/>
          <w:u w:val="single"/>
        </w:rPr>
        <w:t>Who is providing program services?</w:t>
      </w:r>
    </w:p>
    <w:p w:rsidR="00900997" w:rsidRPr="00F40DEE" w:rsidRDefault="00900997" w:rsidP="00B4140F">
      <w:pPr>
        <w:rPr>
          <w:b/>
          <w:sz w:val="22"/>
          <w:szCs w:val="22"/>
          <w:u w:val="single"/>
        </w:rPr>
      </w:pPr>
    </w:p>
    <w:p w:rsidR="00805CBB" w:rsidRPr="00F40DEE" w:rsidRDefault="00805CBB" w:rsidP="00B4140F">
      <w:pPr>
        <w:rPr>
          <w:b/>
        </w:rPr>
      </w:pPr>
      <w:r w:rsidRPr="00F40DEE">
        <w:rPr>
          <w:sz w:val="22"/>
          <w:szCs w:val="22"/>
        </w:rPr>
        <w:t xml:space="preserve">*Will this center be operated directly by the applicant to provide program activities? </w:t>
      </w:r>
      <w:r w:rsidRPr="00F40DEE">
        <w:rPr>
          <w:b/>
        </w:rPr>
        <w:t>Yes or No</w:t>
      </w:r>
    </w:p>
    <w:p w:rsidR="00805CBB" w:rsidRPr="00F40DEE" w:rsidRDefault="00805CBB" w:rsidP="00805CBB">
      <w:pPr>
        <w:rPr>
          <w:sz w:val="22"/>
          <w:szCs w:val="22"/>
        </w:rPr>
      </w:pPr>
      <w:r w:rsidRPr="00F40DEE">
        <w:rPr>
          <w:sz w:val="22"/>
          <w:szCs w:val="22"/>
          <w:u w:val="single"/>
        </w:rPr>
        <w:t>If applicant will</w:t>
      </w:r>
      <w:r w:rsidRPr="00F40DEE">
        <w:rPr>
          <w:sz w:val="22"/>
          <w:szCs w:val="22"/>
        </w:rPr>
        <w:t xml:space="preserve"> operate the program directly, please indicate if any of the following sources of funding are being utilized in conjunction with the 21</w:t>
      </w:r>
      <w:r w:rsidRPr="00F40DEE">
        <w:rPr>
          <w:sz w:val="22"/>
          <w:szCs w:val="22"/>
          <w:vertAlign w:val="superscript"/>
        </w:rPr>
        <w:t>st</w:t>
      </w:r>
      <w:r w:rsidRPr="00F40DEE">
        <w:rPr>
          <w:sz w:val="22"/>
          <w:szCs w:val="22"/>
        </w:rPr>
        <w:t xml:space="preserve"> CCLC funds to provide out-of-school time programming.</w:t>
      </w:r>
    </w:p>
    <w:p w:rsidR="00805CBB" w:rsidRPr="00F40DEE" w:rsidRDefault="00805CBB" w:rsidP="00805CBB">
      <w:pPr>
        <w:rPr>
          <w:sz w:val="22"/>
          <w:szCs w:val="22"/>
        </w:rPr>
      </w:pPr>
    </w:p>
    <w:p w:rsidR="00805CBB" w:rsidRPr="00F40DEE" w:rsidRDefault="00805CBB" w:rsidP="00805CBB">
      <w:pPr>
        <w:rPr>
          <w:sz w:val="22"/>
          <w:szCs w:val="22"/>
        </w:rPr>
      </w:pPr>
      <w:r w:rsidRPr="00F40DEE">
        <w:rPr>
          <w:sz w:val="22"/>
          <w:szCs w:val="22"/>
        </w:rPr>
        <w:tab/>
      </w:r>
      <w:r w:rsidR="00900997" w:rsidRPr="00F40DEE">
        <w:rPr>
          <w:sz w:val="22"/>
          <w:szCs w:val="22"/>
        </w:rPr>
        <w:t>____</w:t>
      </w:r>
      <w:r w:rsidRPr="00F40DEE">
        <w:rPr>
          <w:sz w:val="22"/>
          <w:szCs w:val="22"/>
        </w:rPr>
        <w:t>Title I Part A</w:t>
      </w:r>
    </w:p>
    <w:p w:rsidR="00805CBB" w:rsidRPr="00F40DEE" w:rsidRDefault="00805CBB" w:rsidP="00805CBB">
      <w:pPr>
        <w:rPr>
          <w:sz w:val="22"/>
          <w:szCs w:val="22"/>
        </w:rPr>
      </w:pPr>
      <w:r w:rsidRPr="00F40DEE">
        <w:rPr>
          <w:sz w:val="22"/>
          <w:szCs w:val="22"/>
        </w:rPr>
        <w:tab/>
      </w:r>
      <w:r w:rsidR="00900997" w:rsidRPr="00F40DEE">
        <w:rPr>
          <w:sz w:val="22"/>
          <w:szCs w:val="22"/>
        </w:rPr>
        <w:t>____</w:t>
      </w:r>
      <w:r w:rsidRPr="00F40DEE">
        <w:rPr>
          <w:sz w:val="22"/>
          <w:szCs w:val="22"/>
        </w:rPr>
        <w:t>School Improvement Grant</w:t>
      </w:r>
    </w:p>
    <w:p w:rsidR="00805CBB" w:rsidRPr="00F40DEE" w:rsidRDefault="00805CBB" w:rsidP="00805CBB">
      <w:pPr>
        <w:rPr>
          <w:sz w:val="22"/>
          <w:szCs w:val="22"/>
        </w:rPr>
      </w:pPr>
      <w:r w:rsidRPr="00F40DEE">
        <w:rPr>
          <w:sz w:val="22"/>
          <w:szCs w:val="22"/>
        </w:rPr>
        <w:tab/>
      </w:r>
      <w:r w:rsidR="00900997" w:rsidRPr="00F40DEE">
        <w:rPr>
          <w:sz w:val="22"/>
          <w:szCs w:val="22"/>
        </w:rPr>
        <w:t>____</w:t>
      </w:r>
      <w:r w:rsidRPr="00F40DEE">
        <w:rPr>
          <w:sz w:val="22"/>
          <w:szCs w:val="22"/>
        </w:rPr>
        <w:t>Wyoming Bridges</w:t>
      </w:r>
    </w:p>
    <w:p w:rsidR="00805CBB" w:rsidRPr="00F40DEE" w:rsidRDefault="00805CBB" w:rsidP="00805CBB">
      <w:pPr>
        <w:rPr>
          <w:sz w:val="22"/>
          <w:szCs w:val="22"/>
        </w:rPr>
      </w:pPr>
      <w:r w:rsidRPr="00F40DEE">
        <w:rPr>
          <w:sz w:val="22"/>
          <w:szCs w:val="22"/>
        </w:rPr>
        <w:tab/>
      </w:r>
      <w:r w:rsidR="00900997" w:rsidRPr="00F40DEE">
        <w:rPr>
          <w:sz w:val="22"/>
          <w:szCs w:val="22"/>
        </w:rPr>
        <w:t>____</w:t>
      </w:r>
      <w:r w:rsidRPr="00F40DEE">
        <w:rPr>
          <w:sz w:val="22"/>
          <w:szCs w:val="22"/>
        </w:rPr>
        <w:t>Local School District Funds</w:t>
      </w:r>
    </w:p>
    <w:p w:rsidR="00805CBB" w:rsidRPr="00F40DEE" w:rsidRDefault="00805CBB" w:rsidP="00805CBB">
      <w:pPr>
        <w:rPr>
          <w:sz w:val="22"/>
          <w:szCs w:val="22"/>
        </w:rPr>
      </w:pPr>
      <w:r w:rsidRPr="00F40DEE">
        <w:rPr>
          <w:sz w:val="22"/>
          <w:szCs w:val="22"/>
        </w:rPr>
        <w:tab/>
      </w:r>
      <w:r w:rsidR="00900997" w:rsidRPr="00F40DEE">
        <w:rPr>
          <w:sz w:val="22"/>
          <w:szCs w:val="22"/>
        </w:rPr>
        <w:t>____</w:t>
      </w:r>
      <w:r w:rsidRPr="00F40DEE">
        <w:rPr>
          <w:sz w:val="22"/>
          <w:szCs w:val="22"/>
        </w:rPr>
        <w:t>Other Federal Sources of Funding</w:t>
      </w:r>
    </w:p>
    <w:p w:rsidR="00805CBB" w:rsidRPr="00F40DEE" w:rsidRDefault="00805CBB" w:rsidP="00805CBB">
      <w:pPr>
        <w:rPr>
          <w:sz w:val="22"/>
          <w:szCs w:val="22"/>
        </w:rPr>
      </w:pPr>
      <w:r w:rsidRPr="00F40DEE">
        <w:rPr>
          <w:sz w:val="22"/>
          <w:szCs w:val="22"/>
        </w:rPr>
        <w:tab/>
      </w:r>
      <w:r w:rsidR="00900997" w:rsidRPr="00F40DEE">
        <w:rPr>
          <w:sz w:val="22"/>
          <w:szCs w:val="22"/>
        </w:rPr>
        <w:t>____</w:t>
      </w:r>
      <w:r w:rsidRPr="00F40DEE">
        <w:rPr>
          <w:sz w:val="22"/>
          <w:szCs w:val="22"/>
        </w:rPr>
        <w:t>Other State Sources of Funding</w:t>
      </w:r>
    </w:p>
    <w:p w:rsidR="00805CBB" w:rsidRPr="00F40DEE" w:rsidRDefault="00805CBB" w:rsidP="00805CBB">
      <w:pPr>
        <w:rPr>
          <w:sz w:val="22"/>
          <w:szCs w:val="22"/>
        </w:rPr>
      </w:pPr>
      <w:r w:rsidRPr="00F40DEE">
        <w:rPr>
          <w:sz w:val="22"/>
          <w:szCs w:val="22"/>
        </w:rPr>
        <w:tab/>
      </w:r>
      <w:r w:rsidR="00900997" w:rsidRPr="00F40DEE">
        <w:rPr>
          <w:sz w:val="22"/>
          <w:szCs w:val="22"/>
        </w:rPr>
        <w:t>____</w:t>
      </w:r>
      <w:r w:rsidRPr="00F40DEE">
        <w:rPr>
          <w:sz w:val="22"/>
          <w:szCs w:val="22"/>
        </w:rPr>
        <w:t>Corporate or Foundation Funding</w:t>
      </w:r>
    </w:p>
    <w:p w:rsidR="00805CBB" w:rsidRPr="00F40DEE" w:rsidRDefault="00805CBB" w:rsidP="00805CBB">
      <w:pPr>
        <w:rPr>
          <w:sz w:val="22"/>
          <w:szCs w:val="22"/>
        </w:rPr>
      </w:pPr>
      <w:r w:rsidRPr="00F40DEE">
        <w:rPr>
          <w:sz w:val="22"/>
          <w:szCs w:val="22"/>
        </w:rPr>
        <w:tab/>
        <w:t>Other ___________________________________________________</w:t>
      </w:r>
    </w:p>
    <w:p w:rsidR="00805CBB" w:rsidRPr="00F40DEE" w:rsidRDefault="00805CBB" w:rsidP="00805CBB">
      <w:pPr>
        <w:rPr>
          <w:sz w:val="22"/>
          <w:szCs w:val="22"/>
        </w:rPr>
      </w:pPr>
    </w:p>
    <w:p w:rsidR="00090ECB" w:rsidRPr="00F40DEE" w:rsidRDefault="00805CBB" w:rsidP="00805CBB">
      <w:pPr>
        <w:rPr>
          <w:sz w:val="22"/>
          <w:szCs w:val="22"/>
        </w:rPr>
      </w:pPr>
      <w:r w:rsidRPr="00F40DEE">
        <w:rPr>
          <w:sz w:val="22"/>
          <w:szCs w:val="22"/>
        </w:rPr>
        <w:t>*</w:t>
      </w:r>
      <w:r w:rsidR="007E0153" w:rsidRPr="00F40DEE">
        <w:rPr>
          <w:sz w:val="22"/>
          <w:szCs w:val="22"/>
        </w:rPr>
        <w:t>Will this center operate through a contracted agreement with the applicant?</w:t>
      </w:r>
      <w:r w:rsidRPr="00F40DEE">
        <w:rPr>
          <w:sz w:val="22"/>
          <w:szCs w:val="22"/>
        </w:rPr>
        <w:t xml:space="preserve"> </w:t>
      </w:r>
      <w:r w:rsidRPr="00F40DEE">
        <w:rPr>
          <w:b/>
        </w:rPr>
        <w:t>Yes or No</w:t>
      </w:r>
      <w:r w:rsidRPr="00F40DEE">
        <w:rPr>
          <w:sz w:val="22"/>
          <w:szCs w:val="22"/>
        </w:rPr>
        <w:t xml:space="preserve"> </w:t>
      </w:r>
    </w:p>
    <w:p w:rsidR="007E0153" w:rsidRPr="00F40DEE" w:rsidRDefault="007E0153" w:rsidP="00B4140F">
      <w:pPr>
        <w:rPr>
          <w:sz w:val="22"/>
          <w:szCs w:val="22"/>
        </w:rPr>
      </w:pPr>
      <w:r w:rsidRPr="00F40DEE">
        <w:rPr>
          <w:sz w:val="22"/>
          <w:szCs w:val="22"/>
          <w:u w:val="single"/>
        </w:rPr>
        <w:t>If yes</w:t>
      </w:r>
      <w:r w:rsidRPr="00F40DEE">
        <w:rPr>
          <w:sz w:val="22"/>
          <w:szCs w:val="22"/>
        </w:rPr>
        <w:t>, what is the estimated contract amount for this center?_____________________________</w:t>
      </w:r>
    </w:p>
    <w:p w:rsidR="007E0153" w:rsidRPr="00F40DEE" w:rsidRDefault="007E0153" w:rsidP="00B4140F">
      <w:pPr>
        <w:rPr>
          <w:sz w:val="22"/>
          <w:szCs w:val="22"/>
        </w:rPr>
      </w:pPr>
    </w:p>
    <w:p w:rsidR="007E0153" w:rsidRPr="00F40DEE" w:rsidRDefault="007E0153" w:rsidP="00B4140F">
      <w:pPr>
        <w:rPr>
          <w:sz w:val="22"/>
          <w:szCs w:val="22"/>
        </w:rPr>
      </w:pPr>
      <w:r w:rsidRPr="00F40DEE">
        <w:rPr>
          <w:sz w:val="22"/>
          <w:szCs w:val="22"/>
          <w:u w:val="single"/>
        </w:rPr>
        <w:t>If yes,</w:t>
      </w:r>
      <w:r w:rsidRPr="00F40DEE">
        <w:rPr>
          <w:sz w:val="22"/>
          <w:szCs w:val="22"/>
        </w:rPr>
        <w:t xml:space="preserve"> please send the contract or memorandum of understanding guidelines as additional documentation to Karen Bierhaus </w:t>
      </w:r>
      <w:hyperlink r:id="rId19" w:history="1">
        <w:r w:rsidRPr="00F40DEE">
          <w:rPr>
            <w:rStyle w:val="Hyperlink"/>
            <w:sz w:val="22"/>
            <w:szCs w:val="22"/>
          </w:rPr>
          <w:t>karen.bierhaus@wyo.gov</w:t>
        </w:r>
      </w:hyperlink>
      <w:r w:rsidRPr="00F40DEE">
        <w:rPr>
          <w:sz w:val="22"/>
          <w:szCs w:val="22"/>
        </w:rPr>
        <w:t xml:space="preserve"> Be sure to include how the center will be open to all students from the eligible feeder schools and how</w:t>
      </w:r>
      <w:r w:rsidR="004F45F9" w:rsidRPr="00F40DEE">
        <w:rPr>
          <w:sz w:val="22"/>
          <w:szCs w:val="22"/>
        </w:rPr>
        <w:t>,</w:t>
      </w:r>
      <w:r w:rsidRPr="00F40DEE">
        <w:rPr>
          <w:sz w:val="22"/>
          <w:szCs w:val="22"/>
        </w:rPr>
        <w:t xml:space="preserve"> as the applicant, you will monitor </w:t>
      </w:r>
      <w:r w:rsidR="004F45F9" w:rsidRPr="00F40DEE">
        <w:rPr>
          <w:sz w:val="22"/>
          <w:szCs w:val="22"/>
        </w:rPr>
        <w:t>the</w:t>
      </w:r>
      <w:r w:rsidRPr="00F40DEE">
        <w:rPr>
          <w:sz w:val="22"/>
          <w:szCs w:val="22"/>
        </w:rPr>
        <w:t xml:space="preserve"> </w:t>
      </w:r>
      <w:r w:rsidR="004F45F9" w:rsidRPr="00F40DEE">
        <w:rPr>
          <w:sz w:val="22"/>
          <w:szCs w:val="22"/>
        </w:rPr>
        <w:t>contractor</w:t>
      </w:r>
      <w:r w:rsidRPr="00F40DEE">
        <w:rPr>
          <w:sz w:val="22"/>
          <w:szCs w:val="22"/>
        </w:rPr>
        <w:t xml:space="preserve"> to ensure grant requirements are met.</w:t>
      </w:r>
    </w:p>
    <w:p w:rsidR="00885CFC" w:rsidRPr="00F40DEE" w:rsidRDefault="00885CFC" w:rsidP="00B4140F">
      <w:pPr>
        <w:rPr>
          <w:sz w:val="28"/>
          <w:szCs w:val="28"/>
        </w:rPr>
      </w:pPr>
    </w:p>
    <w:p w:rsidR="004D5E66" w:rsidRPr="00F40DEE" w:rsidRDefault="00480D79" w:rsidP="004D5E66">
      <w:pPr>
        <w:autoSpaceDE w:val="0"/>
        <w:autoSpaceDN w:val="0"/>
        <w:adjustRightInd w:val="0"/>
        <w:rPr>
          <w:b/>
          <w:color w:val="E36C0A" w:themeColor="accent6" w:themeShade="BF"/>
          <w:sz w:val="28"/>
          <w:szCs w:val="28"/>
        </w:rPr>
      </w:pPr>
      <w:r w:rsidRPr="00F40DEE">
        <w:rPr>
          <w:b/>
          <w:color w:val="E36C0A" w:themeColor="accent6" w:themeShade="BF"/>
          <w:sz w:val="28"/>
          <w:szCs w:val="28"/>
        </w:rPr>
        <w:t>Typical Operations (maximum 25 pts)</w:t>
      </w:r>
    </w:p>
    <w:p w:rsidR="00480D79" w:rsidRPr="00F40DEE" w:rsidRDefault="00480D79" w:rsidP="004D5E66">
      <w:pPr>
        <w:autoSpaceDE w:val="0"/>
        <w:autoSpaceDN w:val="0"/>
        <w:adjustRightInd w:val="0"/>
        <w:rPr>
          <w:b/>
          <w:bCs/>
          <w:color w:val="000000"/>
          <w:sz w:val="23"/>
          <w:szCs w:val="23"/>
        </w:rPr>
      </w:pPr>
    </w:p>
    <w:p w:rsidR="00900997" w:rsidRPr="00254E3F" w:rsidRDefault="00900997" w:rsidP="0011745F">
      <w:pPr>
        <w:autoSpaceDE w:val="0"/>
        <w:autoSpaceDN w:val="0"/>
        <w:adjustRightInd w:val="0"/>
        <w:rPr>
          <w:b/>
          <w:bCs/>
          <w:color w:val="000000"/>
          <w:sz w:val="23"/>
          <w:szCs w:val="23"/>
        </w:rPr>
      </w:pPr>
      <w:r w:rsidRPr="00F40DEE">
        <w:rPr>
          <w:b/>
          <w:bCs/>
          <w:color w:val="000000"/>
          <w:sz w:val="23"/>
          <w:szCs w:val="23"/>
        </w:rPr>
        <w:t>Overall Program Description Inclusive of All Centers</w:t>
      </w:r>
    </w:p>
    <w:p w:rsidR="00F3084E" w:rsidRPr="00F40DEE" w:rsidRDefault="00F3084E" w:rsidP="00B4140F">
      <w:pPr>
        <w:rPr>
          <w:sz w:val="22"/>
          <w:szCs w:val="22"/>
        </w:rPr>
      </w:pPr>
      <w:r w:rsidRPr="00F40DEE">
        <w:rPr>
          <w:sz w:val="22"/>
          <w:szCs w:val="22"/>
        </w:rPr>
        <w:t>Number of program centers that will be school based__________________</w:t>
      </w:r>
    </w:p>
    <w:p w:rsidR="00F3084E" w:rsidRPr="00F40DEE" w:rsidRDefault="00F3084E" w:rsidP="00B4140F">
      <w:pPr>
        <w:rPr>
          <w:sz w:val="22"/>
          <w:szCs w:val="22"/>
        </w:rPr>
      </w:pPr>
      <w:r w:rsidRPr="00F40DEE">
        <w:rPr>
          <w:sz w:val="22"/>
          <w:szCs w:val="22"/>
        </w:rPr>
        <w:t>Number of program centers that will be community based______________</w:t>
      </w:r>
    </w:p>
    <w:p w:rsidR="0024456D" w:rsidRPr="00F40DEE" w:rsidRDefault="00F3084E" w:rsidP="00B4140F">
      <w:pPr>
        <w:rPr>
          <w:sz w:val="22"/>
          <w:szCs w:val="22"/>
        </w:rPr>
      </w:pPr>
      <w:r w:rsidRPr="00F40DEE">
        <w:rPr>
          <w:sz w:val="22"/>
          <w:szCs w:val="22"/>
        </w:rPr>
        <w:t>Total number of centers________________</w:t>
      </w:r>
    </w:p>
    <w:p w:rsidR="00F3084E" w:rsidRPr="00F40DEE" w:rsidRDefault="00F3084E" w:rsidP="00B4140F">
      <w:pPr>
        <w:rPr>
          <w:sz w:val="22"/>
          <w:szCs w:val="22"/>
        </w:rPr>
      </w:pPr>
    </w:p>
    <w:p w:rsidR="00F3084E" w:rsidRPr="00F40DEE" w:rsidRDefault="00F3084E" w:rsidP="00B4140F">
      <w:pPr>
        <w:rPr>
          <w:sz w:val="22"/>
          <w:szCs w:val="22"/>
        </w:rPr>
      </w:pPr>
      <w:r w:rsidRPr="00F40DEE">
        <w:rPr>
          <w:sz w:val="22"/>
          <w:szCs w:val="22"/>
        </w:rPr>
        <w:t xml:space="preserve">Are you applying as a consortium?        </w:t>
      </w:r>
      <w:r w:rsidRPr="00F40DEE">
        <w:rPr>
          <w:sz w:val="22"/>
          <w:szCs w:val="22"/>
        </w:rPr>
        <w:tab/>
        <w:t>Yes</w:t>
      </w:r>
      <w:r w:rsidRPr="00F40DEE">
        <w:rPr>
          <w:sz w:val="22"/>
          <w:szCs w:val="22"/>
        </w:rPr>
        <w:tab/>
      </w:r>
      <w:r w:rsidRPr="00F40DEE">
        <w:rPr>
          <w:sz w:val="22"/>
          <w:szCs w:val="22"/>
        </w:rPr>
        <w:tab/>
        <w:t>No</w:t>
      </w:r>
    </w:p>
    <w:p w:rsidR="00900997" w:rsidRPr="00F40DEE" w:rsidRDefault="00900997" w:rsidP="00B4140F">
      <w:pPr>
        <w:rPr>
          <w:sz w:val="22"/>
          <w:szCs w:val="22"/>
        </w:rPr>
      </w:pPr>
    </w:p>
    <w:p w:rsidR="00F3084E" w:rsidRPr="00F40DEE" w:rsidRDefault="00900997" w:rsidP="00B4140F">
      <w:pPr>
        <w:rPr>
          <w:sz w:val="22"/>
          <w:szCs w:val="22"/>
          <w:u w:val="single"/>
        </w:rPr>
      </w:pPr>
      <w:r w:rsidRPr="00F40DEE">
        <w:rPr>
          <w:sz w:val="22"/>
          <w:szCs w:val="22"/>
          <w:u w:val="single"/>
        </w:rPr>
        <w:t>Indicate When</w:t>
      </w:r>
      <w:r w:rsidRPr="00F40DEE">
        <w:rPr>
          <w:sz w:val="22"/>
          <w:szCs w:val="22"/>
        </w:rPr>
        <w:tab/>
      </w:r>
      <w:r w:rsidRPr="00F40DEE">
        <w:rPr>
          <w:sz w:val="22"/>
          <w:szCs w:val="22"/>
        </w:rPr>
        <w:tab/>
      </w:r>
      <w:r w:rsidRPr="00F40DEE">
        <w:rPr>
          <w:sz w:val="22"/>
          <w:szCs w:val="22"/>
        </w:rPr>
        <w:tab/>
      </w:r>
      <w:r w:rsidRPr="00F40DEE">
        <w:rPr>
          <w:sz w:val="22"/>
          <w:szCs w:val="22"/>
        </w:rPr>
        <w:tab/>
      </w:r>
      <w:r w:rsidRPr="00F40DEE">
        <w:rPr>
          <w:sz w:val="22"/>
          <w:szCs w:val="22"/>
        </w:rPr>
        <w:tab/>
      </w:r>
      <w:r w:rsidRPr="00F40DEE">
        <w:rPr>
          <w:sz w:val="22"/>
          <w:szCs w:val="22"/>
        </w:rPr>
        <w:tab/>
      </w:r>
      <w:r w:rsidRPr="00F40DEE">
        <w:rPr>
          <w:sz w:val="22"/>
          <w:szCs w:val="22"/>
          <w:u w:val="single"/>
        </w:rPr>
        <w:t>Indicate Who</w:t>
      </w:r>
    </w:p>
    <w:p w:rsidR="00F3084E" w:rsidRPr="00F40DEE" w:rsidRDefault="00F3084E" w:rsidP="00B4140F">
      <w:pPr>
        <w:rPr>
          <w:sz w:val="22"/>
          <w:szCs w:val="22"/>
        </w:rPr>
      </w:pPr>
      <w:r w:rsidRPr="00F40DEE">
        <w:rPr>
          <w:sz w:val="22"/>
          <w:szCs w:val="22"/>
          <w:u w:val="single"/>
        </w:rPr>
        <w:t>Program Activities will be held</w:t>
      </w:r>
      <w:r w:rsidRPr="00F40DEE">
        <w:rPr>
          <w:sz w:val="22"/>
          <w:szCs w:val="22"/>
        </w:rPr>
        <w:t>:</w:t>
      </w:r>
      <w:r w:rsidRPr="00F40DEE">
        <w:rPr>
          <w:sz w:val="22"/>
          <w:szCs w:val="22"/>
        </w:rPr>
        <w:tab/>
      </w:r>
      <w:r w:rsidRPr="00F40DEE">
        <w:rPr>
          <w:sz w:val="22"/>
          <w:szCs w:val="22"/>
        </w:rPr>
        <w:tab/>
      </w:r>
      <w:r w:rsidRPr="00F40DEE">
        <w:rPr>
          <w:sz w:val="22"/>
          <w:szCs w:val="22"/>
        </w:rPr>
        <w:tab/>
      </w:r>
      <w:r w:rsidRPr="00F40DEE">
        <w:rPr>
          <w:sz w:val="22"/>
          <w:szCs w:val="22"/>
          <w:u w:val="single"/>
        </w:rPr>
        <w:t>Program will serve</w:t>
      </w:r>
      <w:r w:rsidRPr="00F40DEE">
        <w:rPr>
          <w:sz w:val="22"/>
          <w:szCs w:val="22"/>
        </w:rPr>
        <w:t>:</w:t>
      </w:r>
    </w:p>
    <w:p w:rsidR="00F3084E" w:rsidRPr="00F40DEE" w:rsidRDefault="00F3084E" w:rsidP="00B4140F">
      <w:pPr>
        <w:rPr>
          <w:sz w:val="22"/>
          <w:szCs w:val="22"/>
        </w:rPr>
      </w:pPr>
    </w:p>
    <w:p w:rsidR="00F3084E" w:rsidRPr="00F40DEE" w:rsidRDefault="00F3084E" w:rsidP="00B4140F">
      <w:pPr>
        <w:rPr>
          <w:sz w:val="22"/>
          <w:szCs w:val="22"/>
        </w:rPr>
      </w:pPr>
      <w:r w:rsidRPr="00F40DEE">
        <w:rPr>
          <w:sz w:val="22"/>
          <w:szCs w:val="22"/>
        </w:rPr>
        <w:t>Before School</w:t>
      </w:r>
      <w:r w:rsidRPr="00F40DEE">
        <w:rPr>
          <w:sz w:val="22"/>
          <w:szCs w:val="22"/>
        </w:rPr>
        <w:tab/>
      </w:r>
      <w:r w:rsidRPr="00F40DEE">
        <w:rPr>
          <w:sz w:val="22"/>
          <w:szCs w:val="22"/>
        </w:rPr>
        <w:tab/>
      </w:r>
      <w:r w:rsidRPr="00F40DEE">
        <w:rPr>
          <w:sz w:val="22"/>
          <w:szCs w:val="22"/>
        </w:rPr>
        <w:tab/>
      </w:r>
      <w:r w:rsidRPr="00F40DEE">
        <w:rPr>
          <w:sz w:val="22"/>
          <w:szCs w:val="22"/>
        </w:rPr>
        <w:tab/>
      </w:r>
      <w:r w:rsidRPr="00F40DEE">
        <w:rPr>
          <w:sz w:val="22"/>
          <w:szCs w:val="22"/>
        </w:rPr>
        <w:tab/>
      </w:r>
      <w:r w:rsidRPr="00F40DEE">
        <w:rPr>
          <w:sz w:val="22"/>
          <w:szCs w:val="22"/>
        </w:rPr>
        <w:tab/>
        <w:t>Elementary Students</w:t>
      </w:r>
    </w:p>
    <w:p w:rsidR="00F3084E" w:rsidRPr="00F40DEE" w:rsidRDefault="00F3084E" w:rsidP="00B4140F">
      <w:pPr>
        <w:rPr>
          <w:sz w:val="22"/>
          <w:szCs w:val="22"/>
        </w:rPr>
      </w:pPr>
    </w:p>
    <w:p w:rsidR="00F3084E" w:rsidRPr="00F40DEE" w:rsidRDefault="00F3084E" w:rsidP="00B4140F">
      <w:pPr>
        <w:rPr>
          <w:sz w:val="22"/>
          <w:szCs w:val="22"/>
        </w:rPr>
      </w:pPr>
      <w:r w:rsidRPr="00F40DEE">
        <w:rPr>
          <w:sz w:val="22"/>
          <w:szCs w:val="22"/>
        </w:rPr>
        <w:t>After School</w:t>
      </w:r>
      <w:r w:rsidRPr="00F40DEE">
        <w:rPr>
          <w:sz w:val="22"/>
          <w:szCs w:val="22"/>
        </w:rPr>
        <w:tab/>
      </w:r>
      <w:r w:rsidRPr="00F40DEE">
        <w:rPr>
          <w:sz w:val="22"/>
          <w:szCs w:val="22"/>
        </w:rPr>
        <w:tab/>
      </w:r>
      <w:r w:rsidRPr="00F40DEE">
        <w:rPr>
          <w:sz w:val="22"/>
          <w:szCs w:val="22"/>
        </w:rPr>
        <w:tab/>
      </w:r>
      <w:r w:rsidRPr="00F40DEE">
        <w:rPr>
          <w:sz w:val="22"/>
          <w:szCs w:val="22"/>
        </w:rPr>
        <w:tab/>
      </w:r>
      <w:r w:rsidRPr="00F40DEE">
        <w:rPr>
          <w:sz w:val="22"/>
          <w:szCs w:val="22"/>
        </w:rPr>
        <w:tab/>
      </w:r>
      <w:r w:rsidRPr="00F40DEE">
        <w:rPr>
          <w:sz w:val="22"/>
          <w:szCs w:val="22"/>
        </w:rPr>
        <w:tab/>
        <w:t>Middle School Students</w:t>
      </w:r>
    </w:p>
    <w:p w:rsidR="00F3084E" w:rsidRPr="00F40DEE" w:rsidRDefault="00F3084E" w:rsidP="00B4140F">
      <w:pPr>
        <w:rPr>
          <w:sz w:val="22"/>
          <w:szCs w:val="22"/>
        </w:rPr>
      </w:pPr>
    </w:p>
    <w:p w:rsidR="00F3084E" w:rsidRPr="00F40DEE" w:rsidRDefault="00F3084E" w:rsidP="00B4140F">
      <w:pPr>
        <w:rPr>
          <w:sz w:val="22"/>
          <w:szCs w:val="22"/>
        </w:rPr>
      </w:pPr>
      <w:r w:rsidRPr="00F40DEE">
        <w:rPr>
          <w:sz w:val="22"/>
          <w:szCs w:val="22"/>
        </w:rPr>
        <w:t>Summer</w:t>
      </w:r>
      <w:r w:rsidRPr="00F40DEE">
        <w:rPr>
          <w:sz w:val="22"/>
          <w:szCs w:val="22"/>
        </w:rPr>
        <w:tab/>
      </w:r>
      <w:r w:rsidRPr="00F40DEE">
        <w:rPr>
          <w:sz w:val="22"/>
          <w:szCs w:val="22"/>
        </w:rPr>
        <w:tab/>
      </w:r>
      <w:r w:rsidRPr="00F40DEE">
        <w:rPr>
          <w:sz w:val="22"/>
          <w:szCs w:val="22"/>
        </w:rPr>
        <w:tab/>
      </w:r>
      <w:r w:rsidRPr="00F40DEE">
        <w:rPr>
          <w:sz w:val="22"/>
          <w:szCs w:val="22"/>
        </w:rPr>
        <w:tab/>
      </w:r>
      <w:r w:rsidRPr="00F40DEE">
        <w:rPr>
          <w:sz w:val="22"/>
          <w:szCs w:val="22"/>
        </w:rPr>
        <w:tab/>
      </w:r>
      <w:r w:rsidRPr="00F40DEE">
        <w:rPr>
          <w:sz w:val="22"/>
          <w:szCs w:val="22"/>
        </w:rPr>
        <w:tab/>
        <w:t>High School Students</w:t>
      </w:r>
    </w:p>
    <w:p w:rsidR="00F3084E" w:rsidRPr="00F40DEE" w:rsidRDefault="00F3084E" w:rsidP="00B4140F">
      <w:pPr>
        <w:rPr>
          <w:sz w:val="22"/>
          <w:szCs w:val="22"/>
        </w:rPr>
      </w:pPr>
    </w:p>
    <w:p w:rsidR="00F3084E" w:rsidRPr="00F40DEE" w:rsidRDefault="00F3084E" w:rsidP="00B4140F">
      <w:pPr>
        <w:rPr>
          <w:sz w:val="22"/>
          <w:szCs w:val="22"/>
        </w:rPr>
      </w:pPr>
      <w:r w:rsidRPr="00F40DEE">
        <w:rPr>
          <w:sz w:val="22"/>
          <w:szCs w:val="22"/>
        </w:rPr>
        <w:tab/>
      </w:r>
      <w:r w:rsidRPr="00F40DEE">
        <w:rPr>
          <w:sz w:val="22"/>
          <w:szCs w:val="22"/>
        </w:rPr>
        <w:tab/>
      </w:r>
      <w:r w:rsidRPr="00F40DEE">
        <w:rPr>
          <w:sz w:val="22"/>
          <w:szCs w:val="22"/>
        </w:rPr>
        <w:tab/>
      </w:r>
      <w:r w:rsidRPr="00F40DEE">
        <w:rPr>
          <w:sz w:val="22"/>
          <w:szCs w:val="22"/>
        </w:rPr>
        <w:tab/>
      </w:r>
      <w:r w:rsidRPr="00F40DEE">
        <w:rPr>
          <w:sz w:val="22"/>
          <w:szCs w:val="22"/>
        </w:rPr>
        <w:tab/>
      </w:r>
      <w:r w:rsidRPr="00F40DEE">
        <w:rPr>
          <w:sz w:val="22"/>
          <w:szCs w:val="22"/>
        </w:rPr>
        <w:tab/>
      </w:r>
      <w:r w:rsidRPr="00F40DEE">
        <w:rPr>
          <w:sz w:val="22"/>
          <w:szCs w:val="22"/>
        </w:rPr>
        <w:tab/>
        <w:t>Pre-K students</w:t>
      </w:r>
    </w:p>
    <w:p w:rsidR="003A44AD" w:rsidRPr="00F40DEE" w:rsidRDefault="003A44AD" w:rsidP="00B4140F">
      <w:pPr>
        <w:rPr>
          <w:sz w:val="22"/>
          <w:szCs w:val="22"/>
        </w:rPr>
      </w:pPr>
    </w:p>
    <w:p w:rsidR="00F3084E" w:rsidRPr="00F40DEE" w:rsidRDefault="00F3084E" w:rsidP="00B4140F">
      <w:pPr>
        <w:rPr>
          <w:sz w:val="22"/>
          <w:szCs w:val="22"/>
          <w:u w:val="single"/>
        </w:rPr>
      </w:pPr>
      <w:r w:rsidRPr="00F40DEE">
        <w:rPr>
          <w:sz w:val="22"/>
          <w:szCs w:val="22"/>
          <w:u w:val="single"/>
        </w:rPr>
        <w:t>School Year Program Information</w:t>
      </w:r>
    </w:p>
    <w:p w:rsidR="00F3084E" w:rsidRPr="00F40DEE" w:rsidRDefault="00F3084E" w:rsidP="00B4140F">
      <w:pPr>
        <w:rPr>
          <w:sz w:val="22"/>
          <w:szCs w:val="22"/>
        </w:rPr>
      </w:pPr>
    </w:p>
    <w:p w:rsidR="00F3084E" w:rsidRPr="00F40DEE" w:rsidRDefault="00F3084E" w:rsidP="00B4140F">
      <w:pPr>
        <w:rPr>
          <w:sz w:val="22"/>
          <w:szCs w:val="22"/>
        </w:rPr>
      </w:pPr>
      <w:r w:rsidRPr="00F40DEE">
        <w:rPr>
          <w:sz w:val="22"/>
          <w:szCs w:val="22"/>
        </w:rPr>
        <w:t>Anticipated Start Date</w:t>
      </w:r>
      <w:r w:rsidRPr="00F40DEE">
        <w:rPr>
          <w:sz w:val="22"/>
          <w:szCs w:val="22"/>
        </w:rPr>
        <w:tab/>
      </w:r>
      <w:r w:rsidR="005B505F" w:rsidRPr="00F40DEE">
        <w:rPr>
          <w:sz w:val="22"/>
          <w:szCs w:val="22"/>
        </w:rPr>
        <w:t>________________</w:t>
      </w:r>
      <w:r w:rsidR="005B505F" w:rsidRPr="00F40DEE">
        <w:rPr>
          <w:sz w:val="22"/>
          <w:szCs w:val="22"/>
        </w:rPr>
        <w:tab/>
      </w:r>
      <w:r w:rsidR="005B505F" w:rsidRPr="00F40DEE">
        <w:rPr>
          <w:sz w:val="22"/>
          <w:szCs w:val="22"/>
        </w:rPr>
        <w:tab/>
      </w:r>
      <w:r w:rsidRPr="00F40DEE">
        <w:rPr>
          <w:sz w:val="22"/>
          <w:szCs w:val="22"/>
        </w:rPr>
        <w:t>Anticipated End Date</w:t>
      </w:r>
      <w:r w:rsidR="005B505F" w:rsidRPr="00F40DEE">
        <w:rPr>
          <w:sz w:val="22"/>
          <w:szCs w:val="22"/>
        </w:rPr>
        <w:t>_________________</w:t>
      </w:r>
    </w:p>
    <w:p w:rsidR="00F3084E" w:rsidRPr="00F40DEE" w:rsidRDefault="00F3084E" w:rsidP="00B4140F">
      <w:pPr>
        <w:rPr>
          <w:sz w:val="22"/>
          <w:szCs w:val="22"/>
        </w:rPr>
      </w:pPr>
    </w:p>
    <w:p w:rsidR="00F3084E" w:rsidRPr="00F40DEE" w:rsidRDefault="00F3084E" w:rsidP="00B4140F">
      <w:pPr>
        <w:rPr>
          <w:sz w:val="22"/>
          <w:szCs w:val="22"/>
        </w:rPr>
      </w:pPr>
      <w:r w:rsidRPr="00F40DEE">
        <w:rPr>
          <w:sz w:val="22"/>
          <w:szCs w:val="22"/>
        </w:rPr>
        <w:t>Number of days per week</w:t>
      </w:r>
      <w:r w:rsidR="005B505F" w:rsidRPr="00F40DEE">
        <w:rPr>
          <w:sz w:val="22"/>
          <w:szCs w:val="22"/>
        </w:rPr>
        <w:t>_____________</w:t>
      </w:r>
      <w:r w:rsidRPr="00F40DEE">
        <w:rPr>
          <w:sz w:val="22"/>
          <w:szCs w:val="22"/>
        </w:rPr>
        <w:tab/>
      </w:r>
      <w:r w:rsidRPr="00F40DEE">
        <w:rPr>
          <w:sz w:val="22"/>
          <w:szCs w:val="22"/>
        </w:rPr>
        <w:tab/>
        <w:t>Number of Hours per week</w:t>
      </w:r>
      <w:r w:rsidR="005B505F" w:rsidRPr="00F40DEE">
        <w:rPr>
          <w:sz w:val="22"/>
          <w:szCs w:val="22"/>
        </w:rPr>
        <w:t>____________</w:t>
      </w:r>
    </w:p>
    <w:p w:rsidR="00F3084E" w:rsidRPr="00F40DEE" w:rsidRDefault="00F3084E" w:rsidP="00B4140F">
      <w:pPr>
        <w:rPr>
          <w:sz w:val="22"/>
          <w:szCs w:val="22"/>
        </w:rPr>
      </w:pPr>
    </w:p>
    <w:p w:rsidR="00F3084E" w:rsidRPr="00F40DEE" w:rsidRDefault="00F3084E" w:rsidP="00B4140F">
      <w:pPr>
        <w:rPr>
          <w:sz w:val="22"/>
          <w:szCs w:val="22"/>
        </w:rPr>
      </w:pPr>
      <w:r w:rsidRPr="00F40DEE">
        <w:rPr>
          <w:sz w:val="22"/>
          <w:szCs w:val="22"/>
        </w:rPr>
        <w:t>Number of weeks per year</w:t>
      </w:r>
      <w:r w:rsidR="00900997" w:rsidRPr="00F40DEE">
        <w:rPr>
          <w:sz w:val="22"/>
          <w:szCs w:val="22"/>
        </w:rPr>
        <w:t xml:space="preserve"> the program is open</w:t>
      </w:r>
      <w:r w:rsidR="005B505F" w:rsidRPr="00F40DEE">
        <w:rPr>
          <w:sz w:val="22"/>
          <w:szCs w:val="22"/>
        </w:rPr>
        <w:t>____________</w:t>
      </w:r>
    </w:p>
    <w:p w:rsidR="0024456D" w:rsidRPr="00F40DEE" w:rsidRDefault="0024456D" w:rsidP="00B4140F">
      <w:pPr>
        <w:rPr>
          <w:sz w:val="28"/>
          <w:szCs w:val="28"/>
        </w:rPr>
      </w:pPr>
    </w:p>
    <w:p w:rsidR="005B505F" w:rsidRPr="00F40DEE" w:rsidRDefault="00900997" w:rsidP="00B4140F">
      <w:pPr>
        <w:rPr>
          <w:sz w:val="22"/>
          <w:szCs w:val="22"/>
        </w:rPr>
      </w:pPr>
      <w:r w:rsidRPr="00F40DEE">
        <w:rPr>
          <w:sz w:val="22"/>
          <w:szCs w:val="22"/>
        </w:rPr>
        <w:t>Daily Hours of Operation</w:t>
      </w:r>
    </w:p>
    <w:p w:rsidR="005B505F" w:rsidRPr="00F40DEE" w:rsidRDefault="005B505F" w:rsidP="00B4140F">
      <w:pPr>
        <w:rPr>
          <w:sz w:val="28"/>
          <w:szCs w:val="28"/>
        </w:rPr>
      </w:pPr>
    </w:p>
    <w:p w:rsidR="005B505F" w:rsidRPr="00F40DEE" w:rsidRDefault="005B505F" w:rsidP="00B4140F">
      <w:pPr>
        <w:rPr>
          <w:sz w:val="22"/>
          <w:szCs w:val="22"/>
          <w:u w:val="single"/>
        </w:rPr>
      </w:pPr>
      <w:r w:rsidRPr="00F40DEE">
        <w:rPr>
          <w:sz w:val="22"/>
          <w:szCs w:val="22"/>
          <w:u w:val="single"/>
        </w:rPr>
        <w:t>Summer Program Information</w:t>
      </w:r>
    </w:p>
    <w:p w:rsidR="005B505F" w:rsidRPr="00F40DEE" w:rsidRDefault="005B505F" w:rsidP="00B4140F">
      <w:pPr>
        <w:rPr>
          <w:sz w:val="22"/>
          <w:szCs w:val="22"/>
          <w:u w:val="single"/>
        </w:rPr>
      </w:pPr>
    </w:p>
    <w:p w:rsidR="005B505F" w:rsidRPr="00F40DEE" w:rsidRDefault="005B505F" w:rsidP="005B505F">
      <w:pPr>
        <w:rPr>
          <w:sz w:val="22"/>
          <w:szCs w:val="22"/>
        </w:rPr>
      </w:pPr>
      <w:r w:rsidRPr="00F40DEE">
        <w:rPr>
          <w:sz w:val="22"/>
          <w:szCs w:val="22"/>
        </w:rPr>
        <w:t>Anticipated Start Date</w:t>
      </w:r>
      <w:r w:rsidRPr="00F40DEE">
        <w:rPr>
          <w:sz w:val="22"/>
          <w:szCs w:val="22"/>
        </w:rPr>
        <w:tab/>
        <w:t>________________</w:t>
      </w:r>
      <w:r w:rsidRPr="00F40DEE">
        <w:rPr>
          <w:sz w:val="22"/>
          <w:szCs w:val="22"/>
        </w:rPr>
        <w:tab/>
      </w:r>
      <w:r w:rsidRPr="00F40DEE">
        <w:rPr>
          <w:sz w:val="22"/>
          <w:szCs w:val="22"/>
        </w:rPr>
        <w:tab/>
        <w:t>Anticipated End Date_________________</w:t>
      </w:r>
    </w:p>
    <w:p w:rsidR="005B505F" w:rsidRPr="00F40DEE" w:rsidRDefault="005B505F" w:rsidP="005B505F">
      <w:pPr>
        <w:rPr>
          <w:sz w:val="22"/>
          <w:szCs w:val="22"/>
        </w:rPr>
      </w:pPr>
    </w:p>
    <w:p w:rsidR="005B505F" w:rsidRPr="00F40DEE" w:rsidRDefault="005B505F" w:rsidP="005B505F">
      <w:pPr>
        <w:rPr>
          <w:sz w:val="22"/>
          <w:szCs w:val="22"/>
        </w:rPr>
      </w:pPr>
      <w:r w:rsidRPr="00F40DEE">
        <w:rPr>
          <w:sz w:val="22"/>
          <w:szCs w:val="22"/>
        </w:rPr>
        <w:t>Number of days per week_____________</w:t>
      </w:r>
      <w:r w:rsidRPr="00F40DEE">
        <w:rPr>
          <w:sz w:val="22"/>
          <w:szCs w:val="22"/>
        </w:rPr>
        <w:tab/>
      </w:r>
      <w:r w:rsidRPr="00F40DEE">
        <w:rPr>
          <w:sz w:val="22"/>
          <w:szCs w:val="22"/>
        </w:rPr>
        <w:tab/>
        <w:t>Number of Hours per week____________</w:t>
      </w:r>
    </w:p>
    <w:p w:rsidR="005B505F" w:rsidRPr="00F40DEE" w:rsidRDefault="005B505F" w:rsidP="005B505F">
      <w:pPr>
        <w:rPr>
          <w:sz w:val="22"/>
          <w:szCs w:val="22"/>
        </w:rPr>
      </w:pPr>
    </w:p>
    <w:p w:rsidR="005B505F" w:rsidRPr="00F40DEE" w:rsidRDefault="005B505F" w:rsidP="005B505F">
      <w:pPr>
        <w:rPr>
          <w:sz w:val="22"/>
          <w:szCs w:val="22"/>
        </w:rPr>
      </w:pPr>
      <w:r w:rsidRPr="00F40DEE">
        <w:rPr>
          <w:sz w:val="22"/>
          <w:szCs w:val="22"/>
        </w:rPr>
        <w:t>Number of weeks per year</w:t>
      </w:r>
      <w:r w:rsidR="00900997" w:rsidRPr="00F40DEE">
        <w:rPr>
          <w:sz w:val="22"/>
          <w:szCs w:val="22"/>
        </w:rPr>
        <w:t xml:space="preserve"> the program is open</w:t>
      </w:r>
      <w:r w:rsidRPr="00F40DEE">
        <w:rPr>
          <w:sz w:val="22"/>
          <w:szCs w:val="22"/>
        </w:rPr>
        <w:t>____________</w:t>
      </w:r>
    </w:p>
    <w:p w:rsidR="0011745F" w:rsidRPr="00F40DEE" w:rsidRDefault="0011745F" w:rsidP="005B505F">
      <w:pPr>
        <w:rPr>
          <w:sz w:val="28"/>
          <w:szCs w:val="28"/>
        </w:rPr>
      </w:pPr>
    </w:p>
    <w:p w:rsidR="005B505F" w:rsidRPr="00F40DEE" w:rsidRDefault="00900997" w:rsidP="00B4140F">
      <w:pPr>
        <w:rPr>
          <w:sz w:val="22"/>
          <w:szCs w:val="22"/>
        </w:rPr>
      </w:pPr>
      <w:r w:rsidRPr="00F40DEE">
        <w:rPr>
          <w:sz w:val="22"/>
          <w:szCs w:val="22"/>
        </w:rPr>
        <w:t>Daily Hours of Operation_______________________________________________________</w:t>
      </w:r>
    </w:p>
    <w:p w:rsidR="005B505F" w:rsidRPr="00F40DEE" w:rsidRDefault="005B505F" w:rsidP="00B4140F">
      <w:pPr>
        <w:rPr>
          <w:sz w:val="22"/>
          <w:szCs w:val="22"/>
          <w:u w:val="single"/>
        </w:rPr>
      </w:pPr>
    </w:p>
    <w:p w:rsidR="00900997" w:rsidRPr="00F40DEE" w:rsidRDefault="00900997" w:rsidP="00DD1850">
      <w:pPr>
        <w:pStyle w:val="ListParagraph"/>
        <w:numPr>
          <w:ilvl w:val="0"/>
          <w:numId w:val="21"/>
        </w:numPr>
        <w:rPr>
          <w:sz w:val="22"/>
          <w:szCs w:val="22"/>
        </w:rPr>
      </w:pPr>
      <w:r w:rsidRPr="00F40DEE">
        <w:rPr>
          <w:sz w:val="22"/>
          <w:szCs w:val="22"/>
        </w:rPr>
        <w:t>If any centers in the application have a schedule that is a significant departure from the Typical Operations listed here, please describe in detail.</w:t>
      </w:r>
    </w:p>
    <w:p w:rsidR="00900997" w:rsidRPr="00F40DEE" w:rsidRDefault="00900997" w:rsidP="00900997">
      <w:pPr>
        <w:pStyle w:val="ListParagraph"/>
        <w:rPr>
          <w:sz w:val="22"/>
          <w:szCs w:val="22"/>
        </w:rPr>
      </w:pPr>
    </w:p>
    <w:p w:rsidR="002310E8" w:rsidRPr="00F40DEE" w:rsidRDefault="005B505F" w:rsidP="00F41478">
      <w:pPr>
        <w:pStyle w:val="ListParagraph"/>
        <w:numPr>
          <w:ilvl w:val="0"/>
          <w:numId w:val="21"/>
        </w:numPr>
        <w:rPr>
          <w:sz w:val="22"/>
          <w:szCs w:val="22"/>
        </w:rPr>
      </w:pPr>
      <w:r w:rsidRPr="00F40DEE">
        <w:rPr>
          <w:sz w:val="22"/>
          <w:szCs w:val="22"/>
        </w:rPr>
        <w:t xml:space="preserve">Describe how your school year program day will be set up with regards to </w:t>
      </w:r>
      <w:r w:rsidR="000710F3" w:rsidRPr="00F40DEE">
        <w:rPr>
          <w:sz w:val="22"/>
          <w:szCs w:val="22"/>
        </w:rPr>
        <w:t xml:space="preserve">1) engaging </w:t>
      </w:r>
      <w:r w:rsidRPr="00F40DEE">
        <w:rPr>
          <w:sz w:val="22"/>
          <w:szCs w:val="22"/>
        </w:rPr>
        <w:t xml:space="preserve">the targeted student population (grade levels, needs), </w:t>
      </w:r>
      <w:r w:rsidR="000710F3" w:rsidRPr="00F40DEE">
        <w:rPr>
          <w:sz w:val="22"/>
          <w:szCs w:val="22"/>
        </w:rPr>
        <w:t xml:space="preserve">2) having </w:t>
      </w:r>
      <w:r w:rsidRPr="00F40DEE">
        <w:rPr>
          <w:sz w:val="22"/>
          <w:szCs w:val="22"/>
        </w:rPr>
        <w:t xml:space="preserve">highly qualified staffing, </w:t>
      </w:r>
      <w:r w:rsidR="000710F3" w:rsidRPr="00F40DEE">
        <w:rPr>
          <w:sz w:val="22"/>
          <w:szCs w:val="22"/>
        </w:rPr>
        <w:t xml:space="preserve">3) how programs provide </w:t>
      </w:r>
      <w:r w:rsidRPr="00F40DEE">
        <w:rPr>
          <w:sz w:val="22"/>
          <w:szCs w:val="22"/>
        </w:rPr>
        <w:t xml:space="preserve">effective academic support, </w:t>
      </w:r>
      <w:r w:rsidR="000710F3" w:rsidRPr="00F40DEE">
        <w:rPr>
          <w:sz w:val="22"/>
          <w:szCs w:val="22"/>
        </w:rPr>
        <w:t>4) evidence of</w:t>
      </w:r>
      <w:r w:rsidRPr="00F40DEE">
        <w:rPr>
          <w:sz w:val="22"/>
          <w:szCs w:val="22"/>
        </w:rPr>
        <w:t xml:space="preserve"> a variety of engaging activities, </w:t>
      </w:r>
      <w:r w:rsidR="000710F3" w:rsidRPr="00F40DEE">
        <w:rPr>
          <w:sz w:val="22"/>
          <w:szCs w:val="22"/>
        </w:rPr>
        <w:t>5) how you will meet</w:t>
      </w:r>
      <w:r w:rsidRPr="00F40DEE">
        <w:rPr>
          <w:sz w:val="22"/>
          <w:szCs w:val="22"/>
        </w:rPr>
        <w:t xml:space="preserve"> the target number of students</w:t>
      </w:r>
      <w:r w:rsidR="000710F3" w:rsidRPr="00F40DEE">
        <w:rPr>
          <w:sz w:val="22"/>
          <w:szCs w:val="22"/>
        </w:rPr>
        <w:t xml:space="preserve"> to be </w:t>
      </w:r>
      <w:r w:rsidRPr="00F40DEE">
        <w:rPr>
          <w:sz w:val="22"/>
          <w:szCs w:val="22"/>
        </w:rPr>
        <w:t xml:space="preserve"> served, </w:t>
      </w:r>
      <w:r w:rsidR="000710F3" w:rsidRPr="00F40DEE">
        <w:rPr>
          <w:sz w:val="22"/>
          <w:szCs w:val="22"/>
        </w:rPr>
        <w:t>6) how your programs and facilities are safe and accessible</w:t>
      </w:r>
      <w:r w:rsidRPr="00F40DEE">
        <w:rPr>
          <w:sz w:val="22"/>
          <w:szCs w:val="22"/>
        </w:rPr>
        <w:t xml:space="preserve">, and </w:t>
      </w:r>
      <w:r w:rsidR="000710F3" w:rsidRPr="00F40DEE">
        <w:rPr>
          <w:sz w:val="22"/>
          <w:szCs w:val="22"/>
        </w:rPr>
        <w:t>7) what transportation will be offered</w:t>
      </w:r>
      <w:r w:rsidRPr="00F40DEE">
        <w:rPr>
          <w:sz w:val="22"/>
          <w:szCs w:val="22"/>
        </w:rPr>
        <w:t>.</w:t>
      </w:r>
      <w:r w:rsidR="00F97FD5" w:rsidRPr="00F40DEE">
        <w:rPr>
          <w:sz w:val="22"/>
          <w:szCs w:val="22"/>
        </w:rPr>
        <w:t xml:space="preserve"> </w:t>
      </w:r>
      <w:r w:rsidR="002310E8" w:rsidRPr="00F40DEE">
        <w:rPr>
          <w:sz w:val="22"/>
          <w:szCs w:val="22"/>
        </w:rPr>
        <w:t xml:space="preserve">If your program is funded through other grant/organizations, </w:t>
      </w:r>
      <w:r w:rsidR="000710F3" w:rsidRPr="00F40DEE">
        <w:rPr>
          <w:sz w:val="22"/>
          <w:szCs w:val="22"/>
        </w:rPr>
        <w:t xml:space="preserve">8) </w:t>
      </w:r>
      <w:r w:rsidR="002310E8" w:rsidRPr="00F40DEE">
        <w:rPr>
          <w:sz w:val="22"/>
          <w:szCs w:val="22"/>
        </w:rPr>
        <w:t xml:space="preserve">explain how you will have an identifiable 21 CCLC program. </w:t>
      </w:r>
    </w:p>
    <w:p w:rsidR="002310E8" w:rsidRPr="00F40DEE" w:rsidRDefault="002310E8" w:rsidP="005F57B0">
      <w:pPr>
        <w:autoSpaceDE w:val="0"/>
        <w:autoSpaceDN w:val="0"/>
        <w:adjustRightInd w:val="0"/>
        <w:rPr>
          <w:b/>
          <w:bCs/>
          <w:sz w:val="28"/>
          <w:szCs w:val="28"/>
        </w:rPr>
      </w:pPr>
    </w:p>
    <w:p w:rsidR="00480D79" w:rsidRPr="00F40DEE" w:rsidRDefault="00480D79" w:rsidP="00480D79">
      <w:pPr>
        <w:tabs>
          <w:tab w:val="left" w:pos="3615"/>
        </w:tabs>
        <w:autoSpaceDE w:val="0"/>
        <w:autoSpaceDN w:val="0"/>
        <w:adjustRightInd w:val="0"/>
        <w:rPr>
          <w:b/>
          <w:color w:val="E36C0A" w:themeColor="accent6" w:themeShade="BF"/>
          <w:sz w:val="28"/>
          <w:szCs w:val="28"/>
        </w:rPr>
      </w:pPr>
      <w:r w:rsidRPr="00F40DEE">
        <w:rPr>
          <w:b/>
          <w:color w:val="E36C0A" w:themeColor="accent6" w:themeShade="BF"/>
          <w:sz w:val="28"/>
          <w:szCs w:val="28"/>
        </w:rPr>
        <w:t>Program Goals, Objectives, Strategi</w:t>
      </w:r>
      <w:r w:rsidR="00D20665">
        <w:rPr>
          <w:b/>
          <w:color w:val="E36C0A" w:themeColor="accent6" w:themeShade="BF"/>
          <w:sz w:val="28"/>
          <w:szCs w:val="28"/>
        </w:rPr>
        <w:t>es, and Action Plans (maximum 43</w:t>
      </w:r>
      <w:r w:rsidRPr="00F40DEE">
        <w:rPr>
          <w:b/>
          <w:color w:val="E36C0A" w:themeColor="accent6" w:themeShade="BF"/>
          <w:sz w:val="28"/>
          <w:szCs w:val="28"/>
        </w:rPr>
        <w:t xml:space="preserve"> pts)</w:t>
      </w:r>
    </w:p>
    <w:p w:rsidR="000710F3" w:rsidRPr="00F40DEE" w:rsidRDefault="00480D79" w:rsidP="00480D79">
      <w:pPr>
        <w:tabs>
          <w:tab w:val="left" w:pos="3615"/>
        </w:tabs>
        <w:autoSpaceDE w:val="0"/>
        <w:autoSpaceDN w:val="0"/>
        <w:adjustRightInd w:val="0"/>
        <w:rPr>
          <w:b/>
          <w:bCs/>
          <w:sz w:val="23"/>
          <w:szCs w:val="23"/>
        </w:rPr>
      </w:pPr>
      <w:r w:rsidRPr="00F40DEE">
        <w:rPr>
          <w:b/>
          <w:bCs/>
          <w:sz w:val="23"/>
          <w:szCs w:val="23"/>
        </w:rPr>
        <w:tab/>
      </w:r>
    </w:p>
    <w:p w:rsidR="000710F3" w:rsidRPr="00F40DEE" w:rsidRDefault="000710F3" w:rsidP="005F57B0">
      <w:pPr>
        <w:autoSpaceDE w:val="0"/>
        <w:autoSpaceDN w:val="0"/>
        <w:adjustRightInd w:val="0"/>
        <w:rPr>
          <w:b/>
          <w:bCs/>
          <w:sz w:val="23"/>
          <w:szCs w:val="23"/>
        </w:rPr>
      </w:pPr>
      <w:r w:rsidRPr="00F40DEE">
        <w:rPr>
          <w:b/>
          <w:bCs/>
          <w:sz w:val="23"/>
          <w:szCs w:val="23"/>
        </w:rPr>
        <w:t xml:space="preserve">For each of the three Performance Goals, applicants are required to have </w:t>
      </w:r>
      <w:r w:rsidRPr="00F40DEE">
        <w:rPr>
          <w:b/>
          <w:bCs/>
          <w:i/>
          <w:sz w:val="23"/>
          <w:szCs w:val="23"/>
        </w:rPr>
        <w:t>at least</w:t>
      </w:r>
      <w:r w:rsidRPr="00F40DEE">
        <w:rPr>
          <w:b/>
          <w:bCs/>
          <w:sz w:val="23"/>
          <w:szCs w:val="23"/>
        </w:rPr>
        <w:t xml:space="preserve"> one measurable objective. However, one objective may not be sufficient </w:t>
      </w:r>
      <w:r w:rsidR="00E12EE1" w:rsidRPr="00F40DEE">
        <w:rPr>
          <w:b/>
          <w:bCs/>
          <w:sz w:val="23"/>
          <w:szCs w:val="23"/>
        </w:rPr>
        <w:t xml:space="preserve">to gauge program effectiveness </w:t>
      </w:r>
      <w:r w:rsidRPr="00F40DEE">
        <w:rPr>
          <w:b/>
          <w:bCs/>
          <w:sz w:val="23"/>
          <w:szCs w:val="23"/>
        </w:rPr>
        <w:t xml:space="preserve">depending on the size and breadth of your </w:t>
      </w:r>
      <w:r w:rsidR="00E12EE1" w:rsidRPr="00F40DEE">
        <w:rPr>
          <w:b/>
          <w:bCs/>
          <w:sz w:val="23"/>
          <w:szCs w:val="23"/>
        </w:rPr>
        <w:t>proposed program</w:t>
      </w:r>
      <w:r w:rsidRPr="00F40DEE">
        <w:rPr>
          <w:b/>
          <w:bCs/>
          <w:sz w:val="23"/>
          <w:szCs w:val="23"/>
        </w:rPr>
        <w:t xml:space="preserve">. </w:t>
      </w:r>
    </w:p>
    <w:p w:rsidR="000710F3" w:rsidRPr="00F40DEE" w:rsidRDefault="000710F3" w:rsidP="005F57B0">
      <w:pPr>
        <w:autoSpaceDE w:val="0"/>
        <w:autoSpaceDN w:val="0"/>
        <w:adjustRightInd w:val="0"/>
        <w:rPr>
          <w:b/>
          <w:bCs/>
          <w:sz w:val="23"/>
          <w:szCs w:val="23"/>
        </w:rPr>
      </w:pPr>
    </w:p>
    <w:p w:rsidR="005F57B0" w:rsidRPr="00F40DEE" w:rsidRDefault="005F57B0" w:rsidP="005F57B0">
      <w:pPr>
        <w:autoSpaceDE w:val="0"/>
        <w:autoSpaceDN w:val="0"/>
        <w:adjustRightInd w:val="0"/>
        <w:rPr>
          <w:b/>
          <w:bCs/>
          <w:sz w:val="23"/>
          <w:szCs w:val="23"/>
        </w:rPr>
      </w:pPr>
      <w:r w:rsidRPr="00F40DEE">
        <w:rPr>
          <w:b/>
          <w:bCs/>
          <w:sz w:val="23"/>
          <w:szCs w:val="23"/>
        </w:rPr>
        <w:t>Goals</w:t>
      </w:r>
    </w:p>
    <w:p w:rsidR="005F57B0" w:rsidRPr="00F40DEE" w:rsidRDefault="005F57B0" w:rsidP="005F57B0">
      <w:pPr>
        <w:autoSpaceDE w:val="0"/>
        <w:autoSpaceDN w:val="0"/>
        <w:adjustRightInd w:val="0"/>
        <w:rPr>
          <w:bCs/>
          <w:sz w:val="23"/>
          <w:szCs w:val="23"/>
        </w:rPr>
      </w:pPr>
      <w:r w:rsidRPr="00F40DEE">
        <w:rPr>
          <w:bCs/>
          <w:sz w:val="23"/>
          <w:szCs w:val="23"/>
        </w:rPr>
        <w:t xml:space="preserve">The 21 CCLC </w:t>
      </w:r>
      <w:r w:rsidR="000710F3" w:rsidRPr="00F40DEE">
        <w:rPr>
          <w:bCs/>
          <w:sz w:val="23"/>
          <w:szCs w:val="23"/>
        </w:rPr>
        <w:t xml:space="preserve">performance </w:t>
      </w:r>
      <w:r w:rsidRPr="00F40DEE">
        <w:rPr>
          <w:bCs/>
          <w:sz w:val="23"/>
          <w:szCs w:val="23"/>
        </w:rPr>
        <w:t>goals are stated for you</w:t>
      </w:r>
      <w:r w:rsidR="000710F3" w:rsidRPr="00F40DEE">
        <w:rPr>
          <w:bCs/>
          <w:sz w:val="23"/>
          <w:szCs w:val="23"/>
        </w:rPr>
        <w:t xml:space="preserve"> in GMS</w:t>
      </w:r>
      <w:r w:rsidRPr="00F40DEE">
        <w:rPr>
          <w:bCs/>
          <w:sz w:val="23"/>
          <w:szCs w:val="23"/>
        </w:rPr>
        <w:t>.</w:t>
      </w:r>
    </w:p>
    <w:p w:rsidR="005F57B0" w:rsidRPr="00F40DEE" w:rsidRDefault="005F57B0" w:rsidP="005F57B0">
      <w:pPr>
        <w:autoSpaceDE w:val="0"/>
        <w:autoSpaceDN w:val="0"/>
        <w:adjustRightInd w:val="0"/>
        <w:rPr>
          <w:b/>
          <w:bCs/>
          <w:sz w:val="23"/>
          <w:szCs w:val="23"/>
        </w:rPr>
      </w:pPr>
      <w:r w:rsidRPr="00F40DEE">
        <w:rPr>
          <w:b/>
          <w:bCs/>
          <w:sz w:val="23"/>
          <w:szCs w:val="23"/>
        </w:rPr>
        <w:t>Objectives</w:t>
      </w:r>
      <w:r w:rsidR="000E1E5A" w:rsidRPr="00F40DEE">
        <w:rPr>
          <w:b/>
          <w:bCs/>
          <w:sz w:val="23"/>
          <w:szCs w:val="23"/>
        </w:rPr>
        <w:t xml:space="preserve"> (300 Characters Max)</w:t>
      </w:r>
    </w:p>
    <w:p w:rsidR="005F57B0" w:rsidRPr="00F40DEE" w:rsidRDefault="005F57B0" w:rsidP="005F57B0">
      <w:pPr>
        <w:autoSpaceDE w:val="0"/>
        <w:autoSpaceDN w:val="0"/>
        <w:adjustRightInd w:val="0"/>
        <w:rPr>
          <w:b/>
          <w:color w:val="000000"/>
          <w:sz w:val="23"/>
          <w:szCs w:val="23"/>
        </w:rPr>
      </w:pPr>
      <w:r w:rsidRPr="00F40DEE">
        <w:rPr>
          <w:b/>
          <w:bCs/>
          <w:sz w:val="23"/>
          <w:szCs w:val="23"/>
        </w:rPr>
        <w:t xml:space="preserve"> </w:t>
      </w:r>
      <w:r w:rsidRPr="00F40DEE">
        <w:rPr>
          <w:sz w:val="22"/>
          <w:szCs w:val="22"/>
        </w:rPr>
        <w:t>Use SMART objectives: Specific, Measureable (how do  you know the objective has been met), Attainable (is the objective realistic and can progress be measured), Relevant (does it align with your needs), and Time Bound (when will the objective be met).</w:t>
      </w:r>
    </w:p>
    <w:p w:rsidR="005F57B0" w:rsidRPr="00F40DEE" w:rsidRDefault="005F57B0" w:rsidP="005F57B0">
      <w:pPr>
        <w:autoSpaceDE w:val="0"/>
        <w:autoSpaceDN w:val="0"/>
        <w:adjustRightInd w:val="0"/>
        <w:rPr>
          <w:color w:val="000000"/>
          <w:sz w:val="23"/>
          <w:szCs w:val="23"/>
        </w:rPr>
      </w:pPr>
      <w:r w:rsidRPr="00F40DEE">
        <w:rPr>
          <w:b/>
          <w:bCs/>
          <w:color w:val="000000"/>
          <w:sz w:val="23"/>
          <w:szCs w:val="23"/>
        </w:rPr>
        <w:t xml:space="preserve">Strategy </w:t>
      </w:r>
      <w:r w:rsidR="000E1E5A" w:rsidRPr="00F40DEE">
        <w:rPr>
          <w:b/>
          <w:bCs/>
          <w:color w:val="000000"/>
          <w:sz w:val="23"/>
          <w:szCs w:val="23"/>
        </w:rPr>
        <w:t>(500 Characters Max)</w:t>
      </w:r>
    </w:p>
    <w:p w:rsidR="004D5E66" w:rsidRPr="00F40DEE" w:rsidRDefault="000710F3" w:rsidP="005F57B0">
      <w:pPr>
        <w:autoSpaceDE w:val="0"/>
        <w:autoSpaceDN w:val="0"/>
        <w:adjustRightInd w:val="0"/>
        <w:rPr>
          <w:sz w:val="22"/>
          <w:szCs w:val="22"/>
        </w:rPr>
      </w:pPr>
      <w:r w:rsidRPr="00F40DEE">
        <w:rPr>
          <w:color w:val="000000"/>
          <w:sz w:val="23"/>
          <w:szCs w:val="23"/>
        </w:rPr>
        <w:t xml:space="preserve">Applicants can enter up to 4 strategies that will be use to achieve the stated objective. </w:t>
      </w:r>
      <w:r w:rsidR="005F57B0" w:rsidRPr="00F40DEE">
        <w:rPr>
          <w:sz w:val="22"/>
          <w:szCs w:val="22"/>
        </w:rPr>
        <w:t>Strategies are the research-based practices</w:t>
      </w:r>
      <w:r w:rsidRPr="00F40DEE">
        <w:rPr>
          <w:sz w:val="22"/>
          <w:szCs w:val="22"/>
        </w:rPr>
        <w:t xml:space="preserve"> and methods</w:t>
      </w:r>
      <w:r w:rsidR="005F57B0" w:rsidRPr="00F40DEE">
        <w:rPr>
          <w:sz w:val="22"/>
          <w:szCs w:val="22"/>
        </w:rPr>
        <w:t xml:space="preserve"> that staff will implement in support of student learning.</w:t>
      </w:r>
      <w:r w:rsidR="004D5E66" w:rsidRPr="00F40DEE">
        <w:rPr>
          <w:sz w:val="22"/>
          <w:szCs w:val="22"/>
        </w:rPr>
        <w:t xml:space="preserve"> </w:t>
      </w:r>
    </w:p>
    <w:p w:rsidR="005F57B0" w:rsidRPr="00F40DEE" w:rsidRDefault="005F57B0" w:rsidP="005F57B0">
      <w:pPr>
        <w:autoSpaceDE w:val="0"/>
        <w:autoSpaceDN w:val="0"/>
        <w:adjustRightInd w:val="0"/>
        <w:rPr>
          <w:color w:val="000000"/>
          <w:sz w:val="23"/>
          <w:szCs w:val="23"/>
        </w:rPr>
      </w:pPr>
      <w:r w:rsidRPr="00F40DEE">
        <w:rPr>
          <w:b/>
          <w:bCs/>
          <w:color w:val="000000"/>
          <w:sz w:val="23"/>
          <w:szCs w:val="23"/>
        </w:rPr>
        <w:t xml:space="preserve">Action Steps </w:t>
      </w:r>
      <w:r w:rsidR="000E1E5A" w:rsidRPr="00F40DEE">
        <w:rPr>
          <w:b/>
          <w:bCs/>
          <w:color w:val="000000"/>
          <w:sz w:val="23"/>
          <w:szCs w:val="23"/>
        </w:rPr>
        <w:t>(1000 Characters Max)</w:t>
      </w:r>
    </w:p>
    <w:p w:rsidR="00480D79" w:rsidRPr="00D20665" w:rsidRDefault="000E1E5A" w:rsidP="00D20665">
      <w:pPr>
        <w:autoSpaceDE w:val="0"/>
        <w:autoSpaceDN w:val="0"/>
        <w:adjustRightInd w:val="0"/>
        <w:rPr>
          <w:color w:val="000000"/>
          <w:sz w:val="23"/>
          <w:szCs w:val="23"/>
        </w:rPr>
      </w:pPr>
      <w:r w:rsidRPr="00F40DEE">
        <w:rPr>
          <w:color w:val="000000"/>
          <w:sz w:val="23"/>
          <w:szCs w:val="23"/>
        </w:rPr>
        <w:t>For</w:t>
      </w:r>
      <w:r w:rsidR="000710F3" w:rsidRPr="00F40DEE">
        <w:rPr>
          <w:color w:val="000000"/>
          <w:sz w:val="23"/>
          <w:szCs w:val="23"/>
        </w:rPr>
        <w:t xml:space="preserve"> each strategy, describe what </w:t>
      </w:r>
      <w:r w:rsidRPr="00F40DEE">
        <w:rPr>
          <w:color w:val="000000"/>
          <w:sz w:val="23"/>
          <w:szCs w:val="23"/>
        </w:rPr>
        <w:t>the implementation looks like in the program including who, what, and how.</w:t>
      </w:r>
      <w:r w:rsidR="000710F3" w:rsidRPr="00F40DEE">
        <w:rPr>
          <w:color w:val="000000"/>
          <w:sz w:val="23"/>
          <w:szCs w:val="23"/>
        </w:rPr>
        <w:t xml:space="preserve"> </w:t>
      </w:r>
      <w:r w:rsidR="005F57B0" w:rsidRPr="00F40DEE">
        <w:rPr>
          <w:color w:val="000000"/>
          <w:sz w:val="23"/>
          <w:szCs w:val="23"/>
        </w:rPr>
        <w:t xml:space="preserve">Explore </w:t>
      </w:r>
      <w:r w:rsidRPr="00F40DEE">
        <w:rPr>
          <w:color w:val="000000"/>
          <w:sz w:val="23"/>
          <w:szCs w:val="23"/>
        </w:rPr>
        <w:t>specific</w:t>
      </w:r>
      <w:r w:rsidR="005F57B0" w:rsidRPr="00F40DEE">
        <w:rPr>
          <w:color w:val="000000"/>
          <w:sz w:val="23"/>
          <w:szCs w:val="23"/>
        </w:rPr>
        <w:t xml:space="preserve"> activities, timelines, participation, and resources. </w:t>
      </w:r>
      <w:r w:rsidR="005F57B0" w:rsidRPr="00F40DEE">
        <w:rPr>
          <w:b/>
          <w:bCs/>
          <w:i/>
          <w:sz w:val="22"/>
          <w:szCs w:val="22"/>
        </w:rPr>
        <w:t xml:space="preserve">         </w:t>
      </w:r>
    </w:p>
    <w:p w:rsidR="00480D79" w:rsidRPr="00F40DEE" w:rsidRDefault="00480D79" w:rsidP="00561F97">
      <w:pPr>
        <w:pStyle w:val="ListParagraph"/>
        <w:rPr>
          <w:bCs/>
          <w:i/>
          <w:sz w:val="22"/>
          <w:szCs w:val="22"/>
        </w:rPr>
      </w:pPr>
    </w:p>
    <w:p w:rsidR="000E1E5A" w:rsidRPr="00F40DEE" w:rsidRDefault="005F57B0" w:rsidP="005F57B0">
      <w:pPr>
        <w:autoSpaceDE w:val="0"/>
        <w:autoSpaceDN w:val="0"/>
        <w:adjustRightInd w:val="0"/>
        <w:rPr>
          <w:b/>
          <w:bCs/>
          <w:color w:val="000000"/>
          <w:sz w:val="28"/>
          <w:szCs w:val="28"/>
        </w:rPr>
      </w:pPr>
      <w:r w:rsidRPr="00F40DEE">
        <w:rPr>
          <w:b/>
          <w:bCs/>
          <w:color w:val="000000"/>
          <w:sz w:val="28"/>
          <w:szCs w:val="28"/>
        </w:rPr>
        <w:t>Program Abstract</w:t>
      </w:r>
      <w:r w:rsidR="000E1E5A" w:rsidRPr="00F40DEE">
        <w:rPr>
          <w:b/>
          <w:bCs/>
          <w:color w:val="000000"/>
          <w:sz w:val="28"/>
          <w:szCs w:val="28"/>
        </w:rPr>
        <w:t xml:space="preserve"> Tab-</w:t>
      </w:r>
      <w:r w:rsidRPr="00F40DEE">
        <w:rPr>
          <w:b/>
          <w:bCs/>
          <w:color w:val="000000"/>
          <w:sz w:val="28"/>
          <w:szCs w:val="28"/>
        </w:rPr>
        <w:t xml:space="preserve"> </w:t>
      </w:r>
    </w:p>
    <w:p w:rsidR="000E1E5A" w:rsidRPr="00F40DEE" w:rsidRDefault="000E1E5A" w:rsidP="005F57B0">
      <w:pPr>
        <w:autoSpaceDE w:val="0"/>
        <w:autoSpaceDN w:val="0"/>
        <w:adjustRightInd w:val="0"/>
        <w:rPr>
          <w:b/>
          <w:bCs/>
          <w:color w:val="000000"/>
          <w:sz w:val="28"/>
          <w:szCs w:val="28"/>
        </w:rPr>
      </w:pPr>
    </w:p>
    <w:p w:rsidR="005F57B0" w:rsidRPr="00F40DEE" w:rsidRDefault="00E12EE1" w:rsidP="005F57B0">
      <w:pPr>
        <w:autoSpaceDE w:val="0"/>
        <w:autoSpaceDN w:val="0"/>
        <w:adjustRightInd w:val="0"/>
        <w:rPr>
          <w:color w:val="000000"/>
        </w:rPr>
      </w:pPr>
      <w:r w:rsidRPr="00F40DEE">
        <w:rPr>
          <w:b/>
          <w:color w:val="E36C0A" w:themeColor="accent6" w:themeShade="BF"/>
        </w:rPr>
        <w:t>Program Abstract (maximum 16 pts</w:t>
      </w:r>
      <w:r w:rsidRPr="00F40DEE">
        <w:rPr>
          <w:b/>
          <w:color w:val="E36C0A" w:themeColor="accent6" w:themeShade="BF"/>
          <w:sz w:val="28"/>
          <w:szCs w:val="28"/>
        </w:rPr>
        <w:t xml:space="preserve">)  </w:t>
      </w:r>
      <w:r w:rsidR="00E43EC8">
        <w:rPr>
          <w:b/>
          <w:bCs/>
          <w:color w:val="000000"/>
        </w:rPr>
        <w:t>35</w:t>
      </w:r>
      <w:r w:rsidR="00C65521" w:rsidRPr="00F40DEE">
        <w:rPr>
          <w:b/>
          <w:bCs/>
          <w:color w:val="000000"/>
        </w:rPr>
        <w:t>00 Characters Max</w:t>
      </w:r>
    </w:p>
    <w:p w:rsidR="005F57B0" w:rsidRPr="00F40DEE" w:rsidRDefault="005F57B0" w:rsidP="005F57B0">
      <w:pPr>
        <w:rPr>
          <w:b/>
          <w:sz w:val="23"/>
          <w:szCs w:val="23"/>
        </w:rPr>
      </w:pPr>
      <w:r w:rsidRPr="00F40DEE">
        <w:rPr>
          <w:sz w:val="23"/>
          <w:szCs w:val="23"/>
        </w:rPr>
        <w:t xml:space="preserve">The abstract is the quick “snapshot” of the overall programming. </w:t>
      </w:r>
    </w:p>
    <w:p w:rsidR="00AA344E" w:rsidRPr="00F40DEE" w:rsidRDefault="00AA344E" w:rsidP="005F57B0">
      <w:pPr>
        <w:rPr>
          <w:sz w:val="22"/>
          <w:szCs w:val="22"/>
        </w:rPr>
      </w:pPr>
      <w:r w:rsidRPr="00F40DEE">
        <w:rPr>
          <w:sz w:val="22"/>
          <w:szCs w:val="22"/>
        </w:rPr>
        <w:lastRenderedPageBreak/>
        <w:t xml:space="preserve">Provide a brief description of your intended </w:t>
      </w:r>
      <w:r w:rsidR="00AD70E7" w:rsidRPr="00F40DEE">
        <w:rPr>
          <w:sz w:val="22"/>
          <w:szCs w:val="22"/>
        </w:rPr>
        <w:t>21</w:t>
      </w:r>
      <w:r w:rsidRPr="00F40DEE">
        <w:rPr>
          <w:sz w:val="22"/>
          <w:szCs w:val="22"/>
        </w:rPr>
        <w:t xml:space="preserve"> CCLC program including 1) Purpose and services to students and </w:t>
      </w:r>
      <w:r w:rsidR="00AD70E7" w:rsidRPr="00F40DEE">
        <w:rPr>
          <w:sz w:val="22"/>
          <w:szCs w:val="22"/>
        </w:rPr>
        <w:t>their</w:t>
      </w:r>
      <w:r w:rsidRPr="00F40DEE">
        <w:rPr>
          <w:sz w:val="22"/>
          <w:szCs w:val="22"/>
        </w:rPr>
        <w:t xml:space="preserve"> families, 2) strategies for achieving the 21 CCLC goals, 3) Expected program outcomes, and 4) Indicators of program success. </w:t>
      </w:r>
    </w:p>
    <w:p w:rsidR="00A44109" w:rsidRDefault="00A44109" w:rsidP="00561F97">
      <w:pPr>
        <w:rPr>
          <w:sz w:val="28"/>
          <w:szCs w:val="28"/>
        </w:rPr>
      </w:pPr>
    </w:p>
    <w:p w:rsidR="00254E3F" w:rsidRPr="00F40DEE" w:rsidRDefault="00254E3F" w:rsidP="00561F97">
      <w:pPr>
        <w:rPr>
          <w:sz w:val="28"/>
          <w:szCs w:val="28"/>
        </w:rPr>
      </w:pPr>
    </w:p>
    <w:p w:rsidR="00A44109" w:rsidRPr="00F40DEE" w:rsidRDefault="00D20665" w:rsidP="00561F97">
      <w:pPr>
        <w:rPr>
          <w:b/>
        </w:rPr>
      </w:pPr>
      <w:r>
        <w:rPr>
          <w:b/>
          <w:color w:val="E36C0A" w:themeColor="accent6" w:themeShade="BF"/>
        </w:rPr>
        <w:t>Collaboration (maximum 10</w:t>
      </w:r>
      <w:r w:rsidR="00E12EE1" w:rsidRPr="00F40DEE">
        <w:rPr>
          <w:b/>
          <w:color w:val="E36C0A" w:themeColor="accent6" w:themeShade="BF"/>
        </w:rPr>
        <w:t xml:space="preserve"> pts)</w:t>
      </w:r>
      <w:r w:rsidR="00E12EE1" w:rsidRPr="00F40DEE">
        <w:rPr>
          <w:b/>
          <w:color w:val="E36C0A" w:themeColor="accent6" w:themeShade="BF"/>
          <w:sz w:val="28"/>
          <w:szCs w:val="28"/>
        </w:rPr>
        <w:t xml:space="preserve"> </w:t>
      </w:r>
      <w:r w:rsidR="00E43EC8">
        <w:rPr>
          <w:b/>
        </w:rPr>
        <w:t>35</w:t>
      </w:r>
      <w:r w:rsidR="00A44109" w:rsidRPr="00F40DEE">
        <w:rPr>
          <w:b/>
        </w:rPr>
        <w:t>00 Characters Max</w:t>
      </w:r>
    </w:p>
    <w:p w:rsidR="002310E8" w:rsidRDefault="00E43EC8" w:rsidP="00561F97">
      <w:r>
        <w:t>Provide dates and information related to the 21CCLC advisory committee, scheduled staff meetings, family engagement calendar, and regular partnership collaboration meetings.</w:t>
      </w:r>
    </w:p>
    <w:p w:rsidR="00E43EC8" w:rsidRPr="00F40DEE" w:rsidRDefault="00E43EC8" w:rsidP="00561F97">
      <w:pPr>
        <w:rPr>
          <w:b/>
          <w:sz w:val="22"/>
          <w:szCs w:val="22"/>
        </w:rPr>
      </w:pPr>
    </w:p>
    <w:p w:rsidR="00AA344E" w:rsidRPr="00F40DEE" w:rsidRDefault="00254E3F" w:rsidP="00561F97">
      <w:pPr>
        <w:rPr>
          <w:b/>
        </w:rPr>
      </w:pPr>
      <w:r>
        <w:rPr>
          <w:b/>
          <w:color w:val="E36C0A" w:themeColor="accent6" w:themeShade="BF"/>
        </w:rPr>
        <w:t>Credentialing (maximum 5</w:t>
      </w:r>
      <w:r w:rsidR="00E12EE1" w:rsidRPr="00F40DEE">
        <w:rPr>
          <w:b/>
          <w:color w:val="E36C0A" w:themeColor="accent6" w:themeShade="BF"/>
        </w:rPr>
        <w:t xml:space="preserve"> pts) </w:t>
      </w:r>
      <w:r w:rsidR="00E43EC8">
        <w:rPr>
          <w:b/>
        </w:rPr>
        <w:t>3</w:t>
      </w:r>
      <w:r w:rsidR="00C65521" w:rsidRPr="00F40DEE">
        <w:rPr>
          <w:b/>
        </w:rPr>
        <w:t>500 Characters Max</w:t>
      </w:r>
    </w:p>
    <w:p w:rsidR="00F97FD5" w:rsidRPr="00F40DEE" w:rsidRDefault="00254E3F" w:rsidP="00561F97">
      <w:pPr>
        <w:rPr>
          <w:sz w:val="22"/>
          <w:szCs w:val="22"/>
        </w:rPr>
      </w:pPr>
      <w:r>
        <w:t>Please describe any requirements you have for staff to obtain any type of credential to become or continue to be employed and how that credential provides information about the employee's skills in working with youth and their knowledge  of positive youth development skills. Include the number of staff you have involved (or would like to have enrolled if awarded) with the Youth Development Worker credential offered through Central Wyoming College.(</w:t>
      </w:r>
    </w:p>
    <w:p w:rsidR="00F97FD5" w:rsidRPr="00F40DEE" w:rsidRDefault="00F97FD5" w:rsidP="00561F97">
      <w:pPr>
        <w:rPr>
          <w:sz w:val="22"/>
          <w:szCs w:val="22"/>
        </w:rPr>
      </w:pPr>
    </w:p>
    <w:p w:rsidR="0011745F" w:rsidRPr="00F40DEE" w:rsidRDefault="00E12EE1" w:rsidP="0011745F">
      <w:pPr>
        <w:autoSpaceDE w:val="0"/>
        <w:autoSpaceDN w:val="0"/>
        <w:adjustRightInd w:val="0"/>
        <w:rPr>
          <w:color w:val="000000"/>
        </w:rPr>
      </w:pPr>
      <w:r w:rsidRPr="00F40DEE">
        <w:rPr>
          <w:b/>
          <w:color w:val="E36C0A" w:themeColor="accent6" w:themeShade="BF"/>
        </w:rPr>
        <w:t>Continuous Improvement Processes and Evaluat</w:t>
      </w:r>
      <w:r w:rsidR="00254E3F">
        <w:rPr>
          <w:b/>
          <w:color w:val="E36C0A" w:themeColor="accent6" w:themeShade="BF"/>
        </w:rPr>
        <w:t>ion Using APAS Tools (maximum 15</w:t>
      </w:r>
      <w:r w:rsidRPr="00F40DEE">
        <w:rPr>
          <w:b/>
          <w:color w:val="E36C0A" w:themeColor="accent6" w:themeShade="BF"/>
        </w:rPr>
        <w:t xml:space="preserve"> pts)</w:t>
      </w:r>
      <w:r w:rsidRPr="00F40DEE">
        <w:rPr>
          <w:b/>
          <w:color w:val="E36C0A" w:themeColor="accent6" w:themeShade="BF"/>
          <w:sz w:val="28"/>
          <w:szCs w:val="28"/>
        </w:rPr>
        <w:t xml:space="preserve"> </w:t>
      </w:r>
      <w:r w:rsidR="00E43EC8">
        <w:rPr>
          <w:b/>
        </w:rPr>
        <w:t xml:space="preserve"> 50</w:t>
      </w:r>
      <w:r w:rsidR="00C65521" w:rsidRPr="00F40DEE">
        <w:rPr>
          <w:b/>
        </w:rPr>
        <w:t>00 Characters Max</w:t>
      </w:r>
      <w:r w:rsidR="0011745F" w:rsidRPr="00F40DEE">
        <w:rPr>
          <w:b/>
          <w:bCs/>
          <w:color w:val="000000"/>
        </w:rPr>
        <w:t xml:space="preserve"> </w:t>
      </w:r>
    </w:p>
    <w:p w:rsidR="002310E8" w:rsidRPr="00E43EC8" w:rsidRDefault="00E43EC8" w:rsidP="00E43EC8">
      <w:pPr>
        <w:pStyle w:val="ListParagraph"/>
        <w:numPr>
          <w:ilvl w:val="0"/>
          <w:numId w:val="26"/>
        </w:numPr>
        <w:autoSpaceDE w:val="0"/>
        <w:autoSpaceDN w:val="0"/>
        <w:adjustRightInd w:val="0"/>
        <w:spacing w:after="45"/>
        <w:rPr>
          <w:b/>
          <w:sz w:val="22"/>
          <w:szCs w:val="22"/>
        </w:rPr>
      </w:pPr>
      <w:r>
        <w:t>Please describe your evaluation activities at every level of programming including the role of continuous improvement processes that will document your progress in meeting your objectives (i.e. expected outcomes) you entered in the Performance Goals tabs. This does not include the use of the APAS tools by current subgrantees. It relates specifically to how programs will use locally-generated data to monitor progress in meeting the chosen objectives. 2)Please include the role of staff, any external advisors or evaluators, data collection processes related to data generated by 21CCLC program activities (not large-scale or normed district assessments), what types of data you will gather (computer-assisted instruction data, pre-post tests related to curriculum/activities, student/parent surveys, observation/walk through rubrics, etc). These processes and data should align with what is being measured in the objectives. 3)</w:t>
      </w:r>
      <w:r>
        <w:t xml:space="preserve"> </w:t>
      </w:r>
      <w:r>
        <w:t>How will the coordinator and staff use the data/information to adjust activities to improve program outcomes?</w:t>
      </w:r>
    </w:p>
    <w:p w:rsidR="00A44109" w:rsidRPr="00F40DEE" w:rsidRDefault="00E12EE1" w:rsidP="00630935">
      <w:pPr>
        <w:autoSpaceDE w:val="0"/>
        <w:autoSpaceDN w:val="0"/>
        <w:adjustRightInd w:val="0"/>
        <w:spacing w:after="45"/>
        <w:rPr>
          <w:b/>
          <w:sz w:val="28"/>
          <w:szCs w:val="28"/>
        </w:rPr>
      </w:pPr>
      <w:r w:rsidRPr="00F40DEE">
        <w:rPr>
          <w:b/>
          <w:color w:val="E36C0A" w:themeColor="accent6" w:themeShade="BF"/>
          <w:sz w:val="28"/>
          <w:szCs w:val="28"/>
        </w:rPr>
        <w:t>Partnerships Tab (maximum 13 pts)</w:t>
      </w:r>
    </w:p>
    <w:p w:rsidR="00B07B52" w:rsidRPr="00F40DEE" w:rsidRDefault="00B07B52" w:rsidP="00561F97">
      <w:pPr>
        <w:rPr>
          <w:sz w:val="22"/>
          <w:szCs w:val="22"/>
          <w:u w:val="single"/>
        </w:rPr>
      </w:pPr>
      <w:r w:rsidRPr="00F40DEE">
        <w:rPr>
          <w:sz w:val="22"/>
          <w:szCs w:val="22"/>
          <w:u w:val="single"/>
        </w:rPr>
        <w:t>Partnership Commitment and Involvement</w:t>
      </w:r>
    </w:p>
    <w:p w:rsidR="00A44109" w:rsidRPr="00254E3F" w:rsidRDefault="00B07B52" w:rsidP="00561F97">
      <w:pPr>
        <w:pStyle w:val="ListParagraph"/>
        <w:numPr>
          <w:ilvl w:val="0"/>
          <w:numId w:val="20"/>
        </w:numPr>
        <w:rPr>
          <w:sz w:val="22"/>
          <w:szCs w:val="22"/>
        </w:rPr>
      </w:pPr>
      <w:r w:rsidRPr="00F40DEE">
        <w:rPr>
          <w:sz w:val="22"/>
          <w:szCs w:val="22"/>
        </w:rPr>
        <w:t xml:space="preserve">Indicate the degree and nature of program involvement and responsibility of each partner agency or organization. Also describe any challenges faced </w:t>
      </w:r>
      <w:r w:rsidR="00AD70E7" w:rsidRPr="00F40DEE">
        <w:rPr>
          <w:sz w:val="22"/>
          <w:szCs w:val="22"/>
        </w:rPr>
        <w:t>in engaging</w:t>
      </w:r>
      <w:r w:rsidRPr="00F40DEE">
        <w:rPr>
          <w:sz w:val="22"/>
          <w:szCs w:val="22"/>
        </w:rPr>
        <w:t xml:space="preserve"> partnerships within the community.  </w:t>
      </w:r>
      <w:r w:rsidR="00C65521" w:rsidRPr="00F40DEE">
        <w:rPr>
          <w:sz w:val="22"/>
          <w:szCs w:val="22"/>
        </w:rPr>
        <w:t>2000 Characters Max</w:t>
      </w:r>
    </w:p>
    <w:p w:rsidR="00F97FD5" w:rsidRPr="00F40DEE" w:rsidRDefault="00F97FD5" w:rsidP="00561F97">
      <w:pPr>
        <w:rPr>
          <w:sz w:val="22"/>
          <w:szCs w:val="22"/>
        </w:rPr>
      </w:pPr>
    </w:p>
    <w:p w:rsidR="00F97FD5" w:rsidRPr="00F40DEE" w:rsidRDefault="00F97FD5" w:rsidP="00561F97">
      <w:pPr>
        <w:rPr>
          <w:sz w:val="22"/>
          <w:szCs w:val="22"/>
        </w:rPr>
      </w:pPr>
    </w:p>
    <w:p w:rsidR="00F97FD5" w:rsidRPr="00F40DEE" w:rsidRDefault="00F97FD5" w:rsidP="00DD1850">
      <w:pPr>
        <w:pStyle w:val="ListParagraph"/>
        <w:numPr>
          <w:ilvl w:val="0"/>
          <w:numId w:val="20"/>
        </w:numPr>
        <w:rPr>
          <w:sz w:val="22"/>
          <w:szCs w:val="22"/>
        </w:rPr>
      </w:pPr>
      <w:r w:rsidRPr="00F40DEE">
        <w:rPr>
          <w:sz w:val="22"/>
          <w:szCs w:val="22"/>
        </w:rPr>
        <w:t>If more than 25% of programming is to be delivered by a partner or partners to the applicant organization through contract or memorandum of understanding/agreement, please explain why the applicant organization cannot provide the services, the process for selecting the partner (bid or non-bid), and how the applicant organization will ensure that the 21 CCLC goals, objectives, and Fede</w:t>
      </w:r>
      <w:r w:rsidR="00AD70E7" w:rsidRPr="00F40DEE">
        <w:rPr>
          <w:sz w:val="22"/>
          <w:szCs w:val="22"/>
        </w:rPr>
        <w:t xml:space="preserve">ral regulations will be met.  </w:t>
      </w:r>
      <w:r w:rsidR="00C65521" w:rsidRPr="00F40DEE">
        <w:rPr>
          <w:sz w:val="22"/>
          <w:szCs w:val="22"/>
        </w:rPr>
        <w:t>2000 Characters Max</w:t>
      </w:r>
    </w:p>
    <w:p w:rsidR="00630935" w:rsidRPr="00F40DEE" w:rsidRDefault="00630935" w:rsidP="00561F97">
      <w:pPr>
        <w:rPr>
          <w:sz w:val="22"/>
          <w:szCs w:val="22"/>
        </w:rPr>
      </w:pPr>
    </w:p>
    <w:p w:rsidR="00630935" w:rsidRPr="00F40DEE" w:rsidRDefault="000E1E5A" w:rsidP="000E1E5A">
      <w:pPr>
        <w:rPr>
          <w:sz w:val="22"/>
          <w:szCs w:val="22"/>
        </w:rPr>
      </w:pPr>
      <w:r w:rsidRPr="00F40DEE">
        <w:rPr>
          <w:color w:val="000000"/>
          <w:sz w:val="23"/>
          <w:szCs w:val="23"/>
        </w:rPr>
        <w:t>Enter the following information for each</w:t>
      </w:r>
      <w:r w:rsidR="00630935" w:rsidRPr="00F40DEE">
        <w:rPr>
          <w:color w:val="000000"/>
          <w:sz w:val="23"/>
          <w:szCs w:val="23"/>
        </w:rPr>
        <w:t xml:space="preserve"> </w:t>
      </w:r>
      <w:r w:rsidR="00630935" w:rsidRPr="00F40DEE">
        <w:rPr>
          <w:b/>
          <w:bCs/>
          <w:color w:val="000000"/>
          <w:sz w:val="23"/>
          <w:szCs w:val="23"/>
        </w:rPr>
        <w:t>Partner Agency/Organization</w:t>
      </w:r>
    </w:p>
    <w:p w:rsidR="0011745F" w:rsidRPr="00F40DEE" w:rsidRDefault="0011745F" w:rsidP="0011745F">
      <w:pPr>
        <w:pStyle w:val="ListParagraph"/>
        <w:rPr>
          <w:sz w:val="22"/>
          <w:szCs w:val="22"/>
        </w:rPr>
      </w:pPr>
    </w:p>
    <w:p w:rsidR="00B07B52" w:rsidRPr="00F40DEE" w:rsidRDefault="00B07B52" w:rsidP="00561F97">
      <w:pPr>
        <w:rPr>
          <w:sz w:val="22"/>
          <w:szCs w:val="22"/>
        </w:rPr>
      </w:pPr>
      <w:r w:rsidRPr="00F40DEE">
        <w:rPr>
          <w:sz w:val="22"/>
          <w:szCs w:val="22"/>
        </w:rPr>
        <w:t>Partner Name_________________________________________________________________</w:t>
      </w:r>
    </w:p>
    <w:p w:rsidR="00B07B52" w:rsidRPr="00F40DEE" w:rsidRDefault="00B07B52" w:rsidP="00561F97">
      <w:pPr>
        <w:rPr>
          <w:sz w:val="22"/>
          <w:szCs w:val="22"/>
        </w:rPr>
      </w:pPr>
      <w:r w:rsidRPr="00F40DEE">
        <w:rPr>
          <w:sz w:val="22"/>
          <w:szCs w:val="22"/>
        </w:rPr>
        <w:t>Partner Contact Person and Phone_________________________________________________</w:t>
      </w:r>
    </w:p>
    <w:p w:rsidR="00B07B52" w:rsidRPr="00F40DEE" w:rsidRDefault="00B07B52" w:rsidP="00561F97">
      <w:pPr>
        <w:rPr>
          <w:sz w:val="22"/>
          <w:szCs w:val="22"/>
        </w:rPr>
      </w:pPr>
      <w:r w:rsidRPr="00F40DEE">
        <w:rPr>
          <w:sz w:val="22"/>
          <w:szCs w:val="22"/>
        </w:rPr>
        <w:t>Organization Type______________________________________________________________</w:t>
      </w:r>
    </w:p>
    <w:p w:rsidR="00B07B52" w:rsidRPr="00F40DEE" w:rsidRDefault="00B07B52" w:rsidP="00561F97">
      <w:pPr>
        <w:rPr>
          <w:sz w:val="22"/>
          <w:szCs w:val="22"/>
        </w:rPr>
      </w:pPr>
      <w:r w:rsidRPr="00F40DEE">
        <w:rPr>
          <w:sz w:val="22"/>
          <w:szCs w:val="22"/>
        </w:rPr>
        <w:t>Primary Contribution_____________________________________________________________</w:t>
      </w:r>
    </w:p>
    <w:p w:rsidR="00354CA6" w:rsidRPr="00F40DEE" w:rsidRDefault="00354CA6" w:rsidP="00561F97">
      <w:pPr>
        <w:rPr>
          <w:sz w:val="22"/>
          <w:szCs w:val="22"/>
        </w:rPr>
      </w:pPr>
    </w:p>
    <w:p w:rsidR="00A44109" w:rsidRPr="00F40DEE" w:rsidRDefault="00A44109" w:rsidP="00561F97">
      <w:pPr>
        <w:rPr>
          <w:sz w:val="22"/>
          <w:szCs w:val="22"/>
        </w:rPr>
      </w:pPr>
    </w:p>
    <w:p w:rsidR="00630935" w:rsidRPr="00F40DEE" w:rsidRDefault="00E12EE1" w:rsidP="00630935">
      <w:pPr>
        <w:autoSpaceDE w:val="0"/>
        <w:autoSpaceDN w:val="0"/>
        <w:adjustRightInd w:val="0"/>
        <w:rPr>
          <w:color w:val="000000"/>
          <w:sz w:val="23"/>
          <w:szCs w:val="23"/>
        </w:rPr>
      </w:pPr>
      <w:r w:rsidRPr="00F40DEE">
        <w:rPr>
          <w:b/>
          <w:color w:val="E36C0A" w:themeColor="accent6" w:themeShade="BF"/>
          <w:sz w:val="28"/>
          <w:szCs w:val="28"/>
        </w:rPr>
        <w:t xml:space="preserve">Sustainability Tab (maximum 6 pts) </w:t>
      </w:r>
      <w:r w:rsidR="00630935" w:rsidRPr="00F40DEE">
        <w:rPr>
          <w:color w:val="000000"/>
          <w:sz w:val="23"/>
          <w:szCs w:val="23"/>
        </w:rPr>
        <w:t xml:space="preserve">Eligible applicants applying for funds are required to make a preliminary plan to describing how the community learning center will continue as the level of funding decreases in Years 4 and 5 and </w:t>
      </w:r>
      <w:r w:rsidR="00AD70E7" w:rsidRPr="00F40DEE">
        <w:rPr>
          <w:color w:val="000000"/>
          <w:sz w:val="23"/>
          <w:szCs w:val="23"/>
        </w:rPr>
        <w:t>after 21</w:t>
      </w:r>
      <w:r w:rsidR="00630935" w:rsidRPr="00F40DEE">
        <w:rPr>
          <w:color w:val="000000"/>
          <w:sz w:val="23"/>
          <w:szCs w:val="23"/>
        </w:rPr>
        <w:t xml:space="preserve"> CCLC funding ends. Planning for sustainability must be clearly </w:t>
      </w:r>
      <w:r w:rsidR="00630935" w:rsidRPr="00F40DEE">
        <w:rPr>
          <w:color w:val="000000"/>
          <w:sz w:val="23"/>
          <w:szCs w:val="23"/>
        </w:rPr>
        <w:lastRenderedPageBreak/>
        <w:t xml:space="preserve">addressed and should identify the resources that will be available to continue the program at the levels proposed. The plan should include, but is not limited, to the following: </w:t>
      </w:r>
    </w:p>
    <w:p w:rsidR="00630935" w:rsidRPr="00F40DEE" w:rsidRDefault="00630935" w:rsidP="00630935">
      <w:pPr>
        <w:autoSpaceDE w:val="0"/>
        <w:autoSpaceDN w:val="0"/>
        <w:adjustRightInd w:val="0"/>
        <w:rPr>
          <w:color w:val="000000"/>
          <w:sz w:val="23"/>
          <w:szCs w:val="23"/>
        </w:rPr>
      </w:pPr>
      <w:r w:rsidRPr="00F40DEE">
        <w:rPr>
          <w:color w:val="000000"/>
          <w:sz w:val="23"/>
          <w:szCs w:val="23"/>
        </w:rPr>
        <w:t xml:space="preserve">a. specific partnerships and the role and level of participation of each partnering agency; </w:t>
      </w:r>
    </w:p>
    <w:p w:rsidR="00630935" w:rsidRPr="00F40DEE" w:rsidRDefault="00630935" w:rsidP="00630935">
      <w:pPr>
        <w:autoSpaceDE w:val="0"/>
        <w:autoSpaceDN w:val="0"/>
        <w:adjustRightInd w:val="0"/>
        <w:rPr>
          <w:color w:val="000000"/>
          <w:sz w:val="23"/>
          <w:szCs w:val="23"/>
        </w:rPr>
      </w:pPr>
      <w:r w:rsidRPr="00F40DEE">
        <w:rPr>
          <w:color w:val="000000"/>
          <w:sz w:val="23"/>
          <w:szCs w:val="23"/>
        </w:rPr>
        <w:t xml:space="preserve">b. other public or private sector funding sources that will be developed; and </w:t>
      </w:r>
    </w:p>
    <w:p w:rsidR="00354CA6" w:rsidRPr="00F40DEE" w:rsidRDefault="00630935" w:rsidP="00630935">
      <w:pPr>
        <w:autoSpaceDE w:val="0"/>
        <w:autoSpaceDN w:val="0"/>
        <w:adjustRightInd w:val="0"/>
        <w:rPr>
          <w:color w:val="000000"/>
          <w:sz w:val="23"/>
          <w:szCs w:val="23"/>
        </w:rPr>
      </w:pPr>
      <w:r w:rsidRPr="00F40DEE">
        <w:rPr>
          <w:color w:val="000000"/>
          <w:sz w:val="23"/>
          <w:szCs w:val="23"/>
        </w:rPr>
        <w:t xml:space="preserve">c. other forms of program support anticipated from the school, community, and/or private sector.  </w:t>
      </w:r>
    </w:p>
    <w:p w:rsidR="00E62112" w:rsidRPr="00F40DEE" w:rsidRDefault="00E62112" w:rsidP="0011745F">
      <w:pPr>
        <w:rPr>
          <w:b/>
          <w:sz w:val="22"/>
          <w:szCs w:val="22"/>
        </w:rPr>
      </w:pPr>
    </w:p>
    <w:p w:rsidR="00E62112" w:rsidRPr="00F40DEE" w:rsidRDefault="00E12EE1" w:rsidP="0011745F">
      <w:pPr>
        <w:rPr>
          <w:b/>
          <w:sz w:val="22"/>
          <w:szCs w:val="22"/>
        </w:rPr>
      </w:pPr>
      <w:r w:rsidRPr="00F40DEE">
        <w:rPr>
          <w:b/>
          <w:color w:val="E36C0A" w:themeColor="accent6" w:themeShade="BF"/>
          <w:sz w:val="28"/>
          <w:szCs w:val="28"/>
        </w:rPr>
        <w:t xml:space="preserve">Budget Tab- Detail </w:t>
      </w:r>
      <w:r w:rsidR="00254E3F">
        <w:rPr>
          <w:b/>
          <w:color w:val="E36C0A" w:themeColor="accent6" w:themeShade="BF"/>
          <w:sz w:val="28"/>
          <w:szCs w:val="28"/>
        </w:rPr>
        <w:t>(4 pts) and Budget Breakdown (26</w:t>
      </w:r>
      <w:r w:rsidRPr="00F40DEE">
        <w:rPr>
          <w:b/>
          <w:color w:val="E36C0A" w:themeColor="accent6" w:themeShade="BF"/>
          <w:sz w:val="28"/>
          <w:szCs w:val="28"/>
        </w:rPr>
        <w:t>pts)</w:t>
      </w:r>
    </w:p>
    <w:p w:rsidR="0011745F" w:rsidRPr="00F40DEE" w:rsidRDefault="0011745F" w:rsidP="0011745F">
      <w:pPr>
        <w:rPr>
          <w:b/>
          <w:sz w:val="22"/>
          <w:szCs w:val="22"/>
        </w:rPr>
      </w:pPr>
      <w:r w:rsidRPr="00F40DEE">
        <w:rPr>
          <w:b/>
          <w:sz w:val="22"/>
          <w:szCs w:val="22"/>
        </w:rPr>
        <w:t xml:space="preserve">Program Budget </w:t>
      </w:r>
      <w:r w:rsidR="00E72EB9" w:rsidRPr="00F40DEE">
        <w:rPr>
          <w:b/>
          <w:sz w:val="22"/>
          <w:szCs w:val="22"/>
        </w:rPr>
        <w:t xml:space="preserve">Detail </w:t>
      </w:r>
      <w:r w:rsidRPr="00F40DEE">
        <w:rPr>
          <w:b/>
          <w:sz w:val="22"/>
          <w:szCs w:val="22"/>
        </w:rPr>
        <w:t xml:space="preserve">and Budget </w:t>
      </w:r>
      <w:r w:rsidR="00E72EB9" w:rsidRPr="00F40DEE">
        <w:rPr>
          <w:b/>
          <w:sz w:val="22"/>
          <w:szCs w:val="22"/>
        </w:rPr>
        <w:t>Breakdown</w:t>
      </w:r>
      <w:r w:rsidRPr="00F40DEE">
        <w:rPr>
          <w:b/>
          <w:sz w:val="22"/>
          <w:szCs w:val="22"/>
        </w:rPr>
        <w:t xml:space="preserve"> </w:t>
      </w:r>
    </w:p>
    <w:p w:rsidR="00E62112" w:rsidRPr="00F40DEE" w:rsidRDefault="00E62112" w:rsidP="00DD1850">
      <w:pPr>
        <w:pStyle w:val="ListParagraph"/>
        <w:numPr>
          <w:ilvl w:val="1"/>
          <w:numId w:val="22"/>
        </w:numPr>
        <w:contextualSpacing/>
        <w:rPr>
          <w:sz w:val="20"/>
          <w:szCs w:val="20"/>
        </w:rPr>
      </w:pPr>
      <w:r w:rsidRPr="00F40DEE">
        <w:rPr>
          <w:sz w:val="20"/>
          <w:szCs w:val="20"/>
        </w:rPr>
        <w:t>Proposed expenditures must be reasonable and necessary to carry out the program’s goals and objectives and for the size and scope of the proposed program.</w:t>
      </w:r>
    </w:p>
    <w:p w:rsidR="004E39AC" w:rsidRPr="00F40DEE" w:rsidRDefault="004E39AC" w:rsidP="00DD1850">
      <w:pPr>
        <w:pStyle w:val="ListParagraph"/>
        <w:numPr>
          <w:ilvl w:val="1"/>
          <w:numId w:val="22"/>
        </w:numPr>
        <w:contextualSpacing/>
        <w:rPr>
          <w:sz w:val="20"/>
          <w:szCs w:val="20"/>
        </w:rPr>
      </w:pPr>
      <w:r w:rsidRPr="00F40DEE">
        <w:rPr>
          <w:sz w:val="20"/>
          <w:szCs w:val="20"/>
        </w:rPr>
        <w:t>Administrative costs should be kept as minimal as possible to allow funds to be used in programming that addresses the grant objectives. Any person who works with students should be listed in the program costs proportional to the time they work directly with students.</w:t>
      </w:r>
    </w:p>
    <w:p w:rsidR="00E62112" w:rsidRPr="00F40DEE" w:rsidRDefault="00E62112" w:rsidP="00DD1850">
      <w:pPr>
        <w:pStyle w:val="ListParagraph"/>
        <w:numPr>
          <w:ilvl w:val="1"/>
          <w:numId w:val="22"/>
        </w:numPr>
        <w:contextualSpacing/>
        <w:rPr>
          <w:sz w:val="20"/>
          <w:szCs w:val="20"/>
        </w:rPr>
      </w:pPr>
      <w:r w:rsidRPr="00F40DEE">
        <w:rPr>
          <w:sz w:val="20"/>
          <w:szCs w:val="20"/>
        </w:rPr>
        <w:t>21</w:t>
      </w:r>
      <w:r w:rsidR="001E69B5" w:rsidRPr="00F40DEE">
        <w:rPr>
          <w:sz w:val="20"/>
          <w:szCs w:val="20"/>
        </w:rPr>
        <w:t>st</w:t>
      </w:r>
      <w:r w:rsidRPr="00F40DEE">
        <w:rPr>
          <w:sz w:val="20"/>
          <w:szCs w:val="20"/>
        </w:rPr>
        <w:t xml:space="preserve"> Century Community Learning Centers funds may supplement, but NOT supplant existing funds or programs.</w:t>
      </w:r>
    </w:p>
    <w:p w:rsidR="00E62112" w:rsidRPr="00F40DEE" w:rsidRDefault="00E62112" w:rsidP="00DD1850">
      <w:pPr>
        <w:pStyle w:val="ListParagraph"/>
        <w:numPr>
          <w:ilvl w:val="1"/>
          <w:numId w:val="22"/>
        </w:numPr>
        <w:contextualSpacing/>
        <w:rPr>
          <w:sz w:val="20"/>
          <w:szCs w:val="20"/>
        </w:rPr>
      </w:pPr>
      <w:r w:rsidRPr="00F40DEE">
        <w:rPr>
          <w:sz w:val="20"/>
          <w:szCs w:val="20"/>
        </w:rPr>
        <w:t>21</w:t>
      </w:r>
      <w:r w:rsidR="001E69B5" w:rsidRPr="00F40DEE">
        <w:rPr>
          <w:sz w:val="20"/>
          <w:szCs w:val="20"/>
        </w:rPr>
        <w:t>st</w:t>
      </w:r>
      <w:r w:rsidRPr="00F40DEE">
        <w:rPr>
          <w:sz w:val="20"/>
          <w:szCs w:val="20"/>
        </w:rPr>
        <w:t xml:space="preserve"> Century Community Learning Centers grant funds cannot be used to fund/purchase facilities, vehicles, construction costs, or other capital expenditures.</w:t>
      </w:r>
    </w:p>
    <w:p w:rsidR="00E131F8" w:rsidRPr="00F40DEE" w:rsidRDefault="00E62112" w:rsidP="0011745F">
      <w:pPr>
        <w:pStyle w:val="ListParagraph"/>
        <w:numPr>
          <w:ilvl w:val="1"/>
          <w:numId w:val="22"/>
        </w:numPr>
        <w:contextualSpacing/>
        <w:rPr>
          <w:sz w:val="20"/>
          <w:szCs w:val="20"/>
        </w:rPr>
      </w:pPr>
      <w:r w:rsidRPr="00F40DEE">
        <w:rPr>
          <w:sz w:val="20"/>
          <w:szCs w:val="20"/>
        </w:rPr>
        <w:t>All awards are subject to availability of federal funds and appropriate implementation of programming.</w:t>
      </w:r>
    </w:p>
    <w:p w:rsidR="00E131F8" w:rsidRPr="00F40DEE" w:rsidRDefault="00E131F8" w:rsidP="0011745F">
      <w:pPr>
        <w:rPr>
          <w:sz w:val="23"/>
          <w:szCs w:val="23"/>
        </w:rPr>
      </w:pPr>
    </w:p>
    <w:p w:rsidR="00E131F8" w:rsidRPr="00F40DEE" w:rsidRDefault="00E131F8" w:rsidP="0011745F">
      <w:pPr>
        <w:rPr>
          <w:sz w:val="23"/>
          <w:szCs w:val="23"/>
        </w:rPr>
      </w:pPr>
      <w:r w:rsidRPr="00F40DEE">
        <w:rPr>
          <w:sz w:val="23"/>
          <w:szCs w:val="23"/>
        </w:rPr>
        <w:t xml:space="preserve">In GMS you will enter your proposed budget </w:t>
      </w:r>
      <w:r w:rsidRPr="00F40DEE">
        <w:rPr>
          <w:sz w:val="23"/>
          <w:szCs w:val="23"/>
          <w:u w:val="single"/>
        </w:rPr>
        <w:t>by goal</w:t>
      </w:r>
      <w:r w:rsidRPr="00F40DEE">
        <w:rPr>
          <w:sz w:val="23"/>
          <w:szCs w:val="23"/>
        </w:rPr>
        <w:t xml:space="preserve"> and </w:t>
      </w:r>
      <w:r w:rsidRPr="00F40DEE">
        <w:rPr>
          <w:sz w:val="23"/>
          <w:szCs w:val="23"/>
          <w:u w:val="single"/>
        </w:rPr>
        <w:t>by activity type</w:t>
      </w:r>
      <w:r w:rsidR="000939EE" w:rsidRPr="00F40DEE">
        <w:rPr>
          <w:sz w:val="23"/>
          <w:szCs w:val="23"/>
        </w:rPr>
        <w:t xml:space="preserve"> for each of the three goals</w:t>
      </w:r>
      <w:r w:rsidRPr="00F40DEE">
        <w:rPr>
          <w:sz w:val="23"/>
          <w:szCs w:val="23"/>
        </w:rPr>
        <w:t>. You will be required to choose one of the following activity types and put in the budget by series. If you have an activity that spans both Goal 1 and Goal 2, either put parts of the budget  under each goal or identify a specific aspect of the activity to be paid for in each of the two goals and describe completely in the budget breakdown section.</w:t>
      </w:r>
      <w:r w:rsidR="000939EE" w:rsidRPr="00F40DEE">
        <w:rPr>
          <w:sz w:val="23"/>
          <w:szCs w:val="23"/>
        </w:rPr>
        <w:t xml:space="preserve"> Below is a planning grid for a single goal. Complete one for each goal.</w:t>
      </w:r>
    </w:p>
    <w:p w:rsidR="00E131F8" w:rsidRPr="00F40DEE" w:rsidRDefault="00E131F8" w:rsidP="0011745F">
      <w:pPr>
        <w:rPr>
          <w:sz w:val="23"/>
          <w:szCs w:val="23"/>
        </w:rPr>
      </w:pPr>
    </w:p>
    <w:p w:rsidR="00E131F8" w:rsidRPr="00F40DEE" w:rsidRDefault="00E131F8" w:rsidP="0011745F">
      <w:pPr>
        <w:rPr>
          <w:sz w:val="23"/>
          <w:szCs w:val="23"/>
        </w:rPr>
      </w:pPr>
    </w:p>
    <w:tbl>
      <w:tblPr>
        <w:tblStyle w:val="TableGrid"/>
        <w:tblW w:w="0" w:type="auto"/>
        <w:tblLayout w:type="fixed"/>
        <w:tblLook w:val="04A0" w:firstRow="1" w:lastRow="0" w:firstColumn="1" w:lastColumn="0" w:noHBand="0" w:noVBand="1"/>
      </w:tblPr>
      <w:tblGrid>
        <w:gridCol w:w="1998"/>
        <w:gridCol w:w="1080"/>
        <w:gridCol w:w="1170"/>
        <w:gridCol w:w="1350"/>
        <w:gridCol w:w="1260"/>
        <w:gridCol w:w="2160"/>
        <w:gridCol w:w="846"/>
      </w:tblGrid>
      <w:tr w:rsidR="00E131F8" w:rsidRPr="00F40DEE" w:rsidTr="00E131F8">
        <w:tc>
          <w:tcPr>
            <w:tcW w:w="9864" w:type="dxa"/>
            <w:gridSpan w:val="7"/>
          </w:tcPr>
          <w:p w:rsidR="00E131F8" w:rsidRPr="00F40DEE" w:rsidRDefault="00E131F8" w:rsidP="002955C6">
            <w:pPr>
              <w:rPr>
                <w:b/>
                <w:sz w:val="22"/>
                <w:szCs w:val="22"/>
              </w:rPr>
            </w:pPr>
            <w:r w:rsidRPr="00F40DEE">
              <w:rPr>
                <w:b/>
                <w:sz w:val="22"/>
                <w:szCs w:val="22"/>
              </w:rPr>
              <w:t>Performance Goal 1</w:t>
            </w:r>
          </w:p>
        </w:tc>
      </w:tr>
      <w:tr w:rsidR="00E131F8" w:rsidRPr="00F40DEE" w:rsidTr="00E131F8">
        <w:tc>
          <w:tcPr>
            <w:tcW w:w="1998" w:type="dxa"/>
          </w:tcPr>
          <w:p w:rsidR="00E131F8" w:rsidRPr="00F40DEE" w:rsidRDefault="00E131F8" w:rsidP="002955C6">
            <w:pPr>
              <w:rPr>
                <w:b/>
                <w:sz w:val="22"/>
                <w:szCs w:val="22"/>
              </w:rPr>
            </w:pPr>
            <w:r w:rsidRPr="00F40DEE">
              <w:rPr>
                <w:b/>
                <w:sz w:val="22"/>
                <w:szCs w:val="22"/>
              </w:rPr>
              <w:t>Activity Description</w:t>
            </w:r>
          </w:p>
          <w:p w:rsidR="00E131F8" w:rsidRPr="00F40DEE" w:rsidRDefault="00E131F8" w:rsidP="002955C6">
            <w:pPr>
              <w:rPr>
                <w:b/>
                <w:sz w:val="20"/>
                <w:szCs w:val="20"/>
              </w:rPr>
            </w:pPr>
            <w:r w:rsidRPr="00F40DEE">
              <w:rPr>
                <w:b/>
                <w:sz w:val="20"/>
                <w:szCs w:val="20"/>
              </w:rPr>
              <w:t>(These are the choices in the dropdown menu)</w:t>
            </w:r>
          </w:p>
        </w:tc>
        <w:tc>
          <w:tcPr>
            <w:tcW w:w="1080" w:type="dxa"/>
          </w:tcPr>
          <w:p w:rsidR="00E131F8" w:rsidRPr="00F40DEE" w:rsidRDefault="00E131F8" w:rsidP="002955C6">
            <w:pPr>
              <w:rPr>
                <w:b/>
                <w:sz w:val="22"/>
                <w:szCs w:val="22"/>
              </w:rPr>
            </w:pPr>
            <w:r w:rsidRPr="00F40DEE">
              <w:rPr>
                <w:b/>
                <w:sz w:val="22"/>
                <w:szCs w:val="22"/>
              </w:rPr>
              <w:t>100-Salaries</w:t>
            </w:r>
          </w:p>
        </w:tc>
        <w:tc>
          <w:tcPr>
            <w:tcW w:w="1170" w:type="dxa"/>
          </w:tcPr>
          <w:p w:rsidR="00E131F8" w:rsidRPr="00F40DEE" w:rsidRDefault="00E131F8" w:rsidP="002955C6">
            <w:pPr>
              <w:rPr>
                <w:b/>
                <w:sz w:val="22"/>
                <w:szCs w:val="22"/>
              </w:rPr>
            </w:pPr>
            <w:r w:rsidRPr="00F40DEE">
              <w:rPr>
                <w:b/>
                <w:sz w:val="22"/>
                <w:szCs w:val="22"/>
              </w:rPr>
              <w:t>200-Taxes, Benefits</w:t>
            </w:r>
          </w:p>
        </w:tc>
        <w:tc>
          <w:tcPr>
            <w:tcW w:w="1350" w:type="dxa"/>
          </w:tcPr>
          <w:p w:rsidR="00E131F8" w:rsidRPr="00F40DEE" w:rsidRDefault="00E131F8" w:rsidP="002955C6">
            <w:pPr>
              <w:rPr>
                <w:b/>
                <w:sz w:val="22"/>
                <w:szCs w:val="22"/>
              </w:rPr>
            </w:pPr>
            <w:r w:rsidRPr="00F40DEE">
              <w:rPr>
                <w:b/>
                <w:sz w:val="22"/>
                <w:szCs w:val="22"/>
              </w:rPr>
              <w:t>300-Purchased Services</w:t>
            </w:r>
          </w:p>
        </w:tc>
        <w:tc>
          <w:tcPr>
            <w:tcW w:w="1260" w:type="dxa"/>
          </w:tcPr>
          <w:p w:rsidR="00E131F8" w:rsidRPr="00F40DEE" w:rsidRDefault="00E131F8" w:rsidP="002955C6">
            <w:pPr>
              <w:rPr>
                <w:b/>
                <w:sz w:val="22"/>
                <w:szCs w:val="22"/>
              </w:rPr>
            </w:pPr>
            <w:r w:rsidRPr="00F40DEE">
              <w:rPr>
                <w:b/>
                <w:sz w:val="22"/>
                <w:szCs w:val="22"/>
              </w:rPr>
              <w:t>400-Supplies and Materials</w:t>
            </w:r>
          </w:p>
        </w:tc>
        <w:tc>
          <w:tcPr>
            <w:tcW w:w="2160" w:type="dxa"/>
          </w:tcPr>
          <w:p w:rsidR="00E131F8" w:rsidRPr="00F40DEE" w:rsidRDefault="00E131F8" w:rsidP="002955C6">
            <w:pPr>
              <w:rPr>
                <w:b/>
                <w:sz w:val="22"/>
                <w:szCs w:val="22"/>
              </w:rPr>
            </w:pPr>
            <w:r w:rsidRPr="00F40DEE">
              <w:rPr>
                <w:b/>
                <w:sz w:val="22"/>
                <w:szCs w:val="22"/>
              </w:rPr>
              <w:t>500-Capital Outlay/Equipment</w:t>
            </w:r>
          </w:p>
        </w:tc>
        <w:tc>
          <w:tcPr>
            <w:tcW w:w="846" w:type="dxa"/>
          </w:tcPr>
          <w:p w:rsidR="00E131F8" w:rsidRPr="00F40DEE" w:rsidRDefault="00E131F8" w:rsidP="002955C6">
            <w:pPr>
              <w:rPr>
                <w:b/>
                <w:sz w:val="22"/>
                <w:szCs w:val="22"/>
              </w:rPr>
            </w:pPr>
            <w:r w:rsidRPr="00F40DEE">
              <w:rPr>
                <w:b/>
                <w:sz w:val="22"/>
                <w:szCs w:val="22"/>
              </w:rPr>
              <w:t>Total</w:t>
            </w:r>
          </w:p>
        </w:tc>
      </w:tr>
      <w:tr w:rsidR="00E131F8" w:rsidRPr="00F40DEE" w:rsidTr="00E131F8">
        <w:tc>
          <w:tcPr>
            <w:tcW w:w="1998" w:type="dxa"/>
          </w:tcPr>
          <w:p w:rsidR="00E131F8" w:rsidRPr="00F40DEE" w:rsidRDefault="00E131F8" w:rsidP="002955C6">
            <w:pPr>
              <w:rPr>
                <w:b/>
                <w:sz w:val="20"/>
                <w:szCs w:val="20"/>
              </w:rPr>
            </w:pPr>
            <w:r w:rsidRPr="00F40DEE">
              <w:rPr>
                <w:b/>
                <w:sz w:val="20"/>
                <w:szCs w:val="20"/>
              </w:rPr>
              <w:t>Administration</w:t>
            </w:r>
          </w:p>
        </w:tc>
        <w:tc>
          <w:tcPr>
            <w:tcW w:w="1080" w:type="dxa"/>
          </w:tcPr>
          <w:p w:rsidR="00E131F8" w:rsidRPr="00F40DEE" w:rsidRDefault="00E131F8" w:rsidP="002955C6">
            <w:pPr>
              <w:rPr>
                <w:b/>
                <w:sz w:val="22"/>
                <w:szCs w:val="22"/>
              </w:rPr>
            </w:pPr>
          </w:p>
        </w:tc>
        <w:tc>
          <w:tcPr>
            <w:tcW w:w="1170" w:type="dxa"/>
          </w:tcPr>
          <w:p w:rsidR="00E131F8" w:rsidRPr="00F40DEE" w:rsidRDefault="00E131F8" w:rsidP="002955C6">
            <w:pPr>
              <w:rPr>
                <w:b/>
                <w:sz w:val="22"/>
                <w:szCs w:val="22"/>
              </w:rPr>
            </w:pPr>
          </w:p>
        </w:tc>
        <w:tc>
          <w:tcPr>
            <w:tcW w:w="1350" w:type="dxa"/>
          </w:tcPr>
          <w:p w:rsidR="00E131F8" w:rsidRPr="00F40DEE" w:rsidRDefault="00E131F8" w:rsidP="002955C6">
            <w:pPr>
              <w:rPr>
                <w:b/>
                <w:sz w:val="22"/>
                <w:szCs w:val="22"/>
              </w:rPr>
            </w:pPr>
          </w:p>
        </w:tc>
        <w:tc>
          <w:tcPr>
            <w:tcW w:w="1260" w:type="dxa"/>
          </w:tcPr>
          <w:p w:rsidR="00E131F8" w:rsidRPr="00F40DEE" w:rsidRDefault="00E131F8" w:rsidP="002955C6">
            <w:pPr>
              <w:rPr>
                <w:b/>
                <w:sz w:val="22"/>
                <w:szCs w:val="22"/>
              </w:rPr>
            </w:pPr>
          </w:p>
        </w:tc>
        <w:tc>
          <w:tcPr>
            <w:tcW w:w="2160" w:type="dxa"/>
          </w:tcPr>
          <w:p w:rsidR="00E131F8" w:rsidRPr="00F40DEE" w:rsidRDefault="00E131F8" w:rsidP="002955C6">
            <w:pPr>
              <w:rPr>
                <w:b/>
                <w:sz w:val="22"/>
                <w:szCs w:val="22"/>
              </w:rPr>
            </w:pPr>
          </w:p>
        </w:tc>
        <w:tc>
          <w:tcPr>
            <w:tcW w:w="846" w:type="dxa"/>
          </w:tcPr>
          <w:p w:rsidR="00E131F8" w:rsidRPr="00F40DEE" w:rsidRDefault="00E131F8" w:rsidP="002955C6">
            <w:pPr>
              <w:rPr>
                <w:b/>
                <w:sz w:val="22"/>
                <w:szCs w:val="22"/>
              </w:rPr>
            </w:pPr>
          </w:p>
        </w:tc>
      </w:tr>
      <w:tr w:rsidR="00E131F8" w:rsidRPr="00F40DEE" w:rsidTr="00E131F8">
        <w:tc>
          <w:tcPr>
            <w:tcW w:w="1998" w:type="dxa"/>
          </w:tcPr>
          <w:p w:rsidR="00E131F8" w:rsidRPr="00F40DEE" w:rsidRDefault="00E131F8" w:rsidP="002955C6">
            <w:pPr>
              <w:rPr>
                <w:b/>
                <w:sz w:val="20"/>
                <w:szCs w:val="20"/>
              </w:rPr>
            </w:pPr>
            <w:r w:rsidRPr="00F40DEE">
              <w:rPr>
                <w:b/>
                <w:sz w:val="20"/>
                <w:szCs w:val="20"/>
              </w:rPr>
              <w:t>Academic Enrichment –School Year (SY)</w:t>
            </w:r>
          </w:p>
        </w:tc>
        <w:tc>
          <w:tcPr>
            <w:tcW w:w="1080" w:type="dxa"/>
          </w:tcPr>
          <w:p w:rsidR="00E131F8" w:rsidRPr="00F40DEE" w:rsidRDefault="00E131F8" w:rsidP="002955C6">
            <w:pPr>
              <w:rPr>
                <w:b/>
                <w:sz w:val="22"/>
                <w:szCs w:val="22"/>
              </w:rPr>
            </w:pPr>
          </w:p>
        </w:tc>
        <w:tc>
          <w:tcPr>
            <w:tcW w:w="1170" w:type="dxa"/>
          </w:tcPr>
          <w:p w:rsidR="00E131F8" w:rsidRPr="00F40DEE" w:rsidRDefault="00E131F8" w:rsidP="002955C6">
            <w:pPr>
              <w:rPr>
                <w:b/>
                <w:sz w:val="22"/>
                <w:szCs w:val="22"/>
              </w:rPr>
            </w:pPr>
          </w:p>
        </w:tc>
        <w:tc>
          <w:tcPr>
            <w:tcW w:w="1350" w:type="dxa"/>
          </w:tcPr>
          <w:p w:rsidR="00E131F8" w:rsidRPr="00F40DEE" w:rsidRDefault="00E131F8" w:rsidP="002955C6">
            <w:pPr>
              <w:rPr>
                <w:b/>
                <w:sz w:val="22"/>
                <w:szCs w:val="22"/>
              </w:rPr>
            </w:pPr>
          </w:p>
        </w:tc>
        <w:tc>
          <w:tcPr>
            <w:tcW w:w="1260" w:type="dxa"/>
          </w:tcPr>
          <w:p w:rsidR="00E131F8" w:rsidRPr="00F40DEE" w:rsidRDefault="00E131F8" w:rsidP="002955C6">
            <w:pPr>
              <w:rPr>
                <w:b/>
                <w:sz w:val="22"/>
                <w:szCs w:val="22"/>
              </w:rPr>
            </w:pPr>
          </w:p>
        </w:tc>
        <w:tc>
          <w:tcPr>
            <w:tcW w:w="2160" w:type="dxa"/>
          </w:tcPr>
          <w:p w:rsidR="00E131F8" w:rsidRPr="00F40DEE" w:rsidRDefault="00E131F8" w:rsidP="002955C6">
            <w:pPr>
              <w:rPr>
                <w:b/>
                <w:sz w:val="22"/>
                <w:szCs w:val="22"/>
              </w:rPr>
            </w:pPr>
          </w:p>
        </w:tc>
        <w:tc>
          <w:tcPr>
            <w:tcW w:w="846" w:type="dxa"/>
          </w:tcPr>
          <w:p w:rsidR="00E131F8" w:rsidRPr="00F40DEE" w:rsidRDefault="00E131F8" w:rsidP="002955C6">
            <w:pPr>
              <w:rPr>
                <w:b/>
                <w:sz w:val="22"/>
                <w:szCs w:val="22"/>
              </w:rPr>
            </w:pPr>
          </w:p>
        </w:tc>
      </w:tr>
      <w:tr w:rsidR="00E131F8" w:rsidRPr="00F40DEE" w:rsidTr="00E131F8">
        <w:tc>
          <w:tcPr>
            <w:tcW w:w="1998" w:type="dxa"/>
          </w:tcPr>
          <w:p w:rsidR="00E131F8" w:rsidRPr="00F40DEE" w:rsidRDefault="00E131F8" w:rsidP="00E131F8">
            <w:pPr>
              <w:rPr>
                <w:b/>
                <w:sz w:val="20"/>
                <w:szCs w:val="20"/>
              </w:rPr>
            </w:pPr>
            <w:r w:rsidRPr="00F40DEE">
              <w:rPr>
                <w:b/>
                <w:sz w:val="20"/>
                <w:szCs w:val="20"/>
              </w:rPr>
              <w:t>Academic Enrichment –Summer (SUM)</w:t>
            </w:r>
          </w:p>
        </w:tc>
        <w:tc>
          <w:tcPr>
            <w:tcW w:w="1080" w:type="dxa"/>
          </w:tcPr>
          <w:p w:rsidR="00E131F8" w:rsidRPr="00F40DEE" w:rsidRDefault="00E131F8" w:rsidP="002955C6">
            <w:pPr>
              <w:rPr>
                <w:b/>
                <w:sz w:val="22"/>
                <w:szCs w:val="22"/>
              </w:rPr>
            </w:pPr>
          </w:p>
        </w:tc>
        <w:tc>
          <w:tcPr>
            <w:tcW w:w="1170" w:type="dxa"/>
          </w:tcPr>
          <w:p w:rsidR="00E131F8" w:rsidRPr="00F40DEE" w:rsidRDefault="00E131F8" w:rsidP="002955C6">
            <w:pPr>
              <w:rPr>
                <w:b/>
                <w:sz w:val="22"/>
                <w:szCs w:val="22"/>
              </w:rPr>
            </w:pPr>
          </w:p>
        </w:tc>
        <w:tc>
          <w:tcPr>
            <w:tcW w:w="1350" w:type="dxa"/>
          </w:tcPr>
          <w:p w:rsidR="00E131F8" w:rsidRPr="00F40DEE" w:rsidRDefault="00E131F8" w:rsidP="002955C6">
            <w:pPr>
              <w:rPr>
                <w:b/>
                <w:sz w:val="22"/>
                <w:szCs w:val="22"/>
              </w:rPr>
            </w:pPr>
          </w:p>
        </w:tc>
        <w:tc>
          <w:tcPr>
            <w:tcW w:w="1260" w:type="dxa"/>
          </w:tcPr>
          <w:p w:rsidR="00E131F8" w:rsidRPr="00F40DEE" w:rsidRDefault="00E131F8" w:rsidP="002955C6">
            <w:pPr>
              <w:rPr>
                <w:b/>
                <w:sz w:val="22"/>
                <w:szCs w:val="22"/>
              </w:rPr>
            </w:pPr>
          </w:p>
        </w:tc>
        <w:tc>
          <w:tcPr>
            <w:tcW w:w="2160" w:type="dxa"/>
          </w:tcPr>
          <w:p w:rsidR="00E131F8" w:rsidRPr="00F40DEE" w:rsidRDefault="00E131F8" w:rsidP="002955C6">
            <w:pPr>
              <w:rPr>
                <w:b/>
                <w:sz w:val="22"/>
                <w:szCs w:val="22"/>
              </w:rPr>
            </w:pPr>
          </w:p>
        </w:tc>
        <w:tc>
          <w:tcPr>
            <w:tcW w:w="846" w:type="dxa"/>
          </w:tcPr>
          <w:p w:rsidR="00E131F8" w:rsidRPr="00F40DEE" w:rsidRDefault="00E131F8" w:rsidP="002955C6">
            <w:pPr>
              <w:rPr>
                <w:b/>
                <w:sz w:val="22"/>
                <w:szCs w:val="22"/>
              </w:rPr>
            </w:pPr>
          </w:p>
        </w:tc>
      </w:tr>
      <w:tr w:rsidR="00E131F8" w:rsidRPr="00F40DEE" w:rsidTr="00E131F8">
        <w:tc>
          <w:tcPr>
            <w:tcW w:w="1998" w:type="dxa"/>
          </w:tcPr>
          <w:p w:rsidR="00E131F8" w:rsidRPr="00F40DEE" w:rsidRDefault="00E131F8" w:rsidP="002955C6">
            <w:pPr>
              <w:rPr>
                <w:b/>
                <w:sz w:val="20"/>
                <w:szCs w:val="20"/>
              </w:rPr>
            </w:pPr>
            <w:r w:rsidRPr="00F40DEE">
              <w:rPr>
                <w:b/>
                <w:sz w:val="20"/>
                <w:szCs w:val="20"/>
              </w:rPr>
              <w:t>Academic Instruction/Intervention</w:t>
            </w:r>
          </w:p>
        </w:tc>
        <w:tc>
          <w:tcPr>
            <w:tcW w:w="1080" w:type="dxa"/>
          </w:tcPr>
          <w:p w:rsidR="00E131F8" w:rsidRPr="00F40DEE" w:rsidRDefault="00E131F8" w:rsidP="002955C6">
            <w:pPr>
              <w:rPr>
                <w:b/>
                <w:sz w:val="22"/>
                <w:szCs w:val="22"/>
              </w:rPr>
            </w:pPr>
          </w:p>
        </w:tc>
        <w:tc>
          <w:tcPr>
            <w:tcW w:w="1170" w:type="dxa"/>
          </w:tcPr>
          <w:p w:rsidR="00E131F8" w:rsidRPr="00F40DEE" w:rsidRDefault="00E131F8" w:rsidP="002955C6">
            <w:pPr>
              <w:rPr>
                <w:b/>
                <w:sz w:val="22"/>
                <w:szCs w:val="22"/>
              </w:rPr>
            </w:pPr>
          </w:p>
        </w:tc>
        <w:tc>
          <w:tcPr>
            <w:tcW w:w="1350" w:type="dxa"/>
          </w:tcPr>
          <w:p w:rsidR="00E131F8" w:rsidRPr="00F40DEE" w:rsidRDefault="00E131F8" w:rsidP="002955C6">
            <w:pPr>
              <w:rPr>
                <w:b/>
                <w:sz w:val="22"/>
                <w:szCs w:val="22"/>
              </w:rPr>
            </w:pPr>
          </w:p>
        </w:tc>
        <w:tc>
          <w:tcPr>
            <w:tcW w:w="1260" w:type="dxa"/>
          </w:tcPr>
          <w:p w:rsidR="00E131F8" w:rsidRPr="00F40DEE" w:rsidRDefault="00E131F8" w:rsidP="002955C6">
            <w:pPr>
              <w:rPr>
                <w:b/>
                <w:sz w:val="22"/>
                <w:szCs w:val="22"/>
              </w:rPr>
            </w:pPr>
          </w:p>
        </w:tc>
        <w:tc>
          <w:tcPr>
            <w:tcW w:w="2160" w:type="dxa"/>
          </w:tcPr>
          <w:p w:rsidR="00E131F8" w:rsidRPr="00F40DEE" w:rsidRDefault="00E131F8" w:rsidP="002955C6">
            <w:pPr>
              <w:rPr>
                <w:b/>
                <w:sz w:val="22"/>
                <w:szCs w:val="22"/>
              </w:rPr>
            </w:pPr>
          </w:p>
        </w:tc>
        <w:tc>
          <w:tcPr>
            <w:tcW w:w="846" w:type="dxa"/>
          </w:tcPr>
          <w:p w:rsidR="00E131F8" w:rsidRPr="00F40DEE" w:rsidRDefault="00E131F8" w:rsidP="002955C6">
            <w:pPr>
              <w:rPr>
                <w:b/>
                <w:sz w:val="22"/>
                <w:szCs w:val="22"/>
              </w:rPr>
            </w:pPr>
          </w:p>
        </w:tc>
      </w:tr>
      <w:tr w:rsidR="00E131F8" w:rsidRPr="00F40DEE" w:rsidTr="00E131F8">
        <w:tc>
          <w:tcPr>
            <w:tcW w:w="1998" w:type="dxa"/>
          </w:tcPr>
          <w:p w:rsidR="00E131F8" w:rsidRPr="00F40DEE" w:rsidRDefault="00E131F8" w:rsidP="002955C6">
            <w:pPr>
              <w:rPr>
                <w:b/>
                <w:sz w:val="20"/>
                <w:szCs w:val="20"/>
              </w:rPr>
            </w:pPr>
            <w:r w:rsidRPr="00F40DEE">
              <w:rPr>
                <w:b/>
                <w:sz w:val="20"/>
                <w:szCs w:val="20"/>
              </w:rPr>
              <w:t>Facilities/Infrastructure</w:t>
            </w:r>
          </w:p>
        </w:tc>
        <w:tc>
          <w:tcPr>
            <w:tcW w:w="1080" w:type="dxa"/>
          </w:tcPr>
          <w:p w:rsidR="00E131F8" w:rsidRPr="00F40DEE" w:rsidRDefault="00E131F8" w:rsidP="002955C6">
            <w:pPr>
              <w:rPr>
                <w:b/>
                <w:sz w:val="22"/>
                <w:szCs w:val="22"/>
              </w:rPr>
            </w:pPr>
          </w:p>
        </w:tc>
        <w:tc>
          <w:tcPr>
            <w:tcW w:w="1170" w:type="dxa"/>
          </w:tcPr>
          <w:p w:rsidR="00E131F8" w:rsidRPr="00F40DEE" w:rsidRDefault="00E131F8" w:rsidP="002955C6">
            <w:pPr>
              <w:rPr>
                <w:b/>
                <w:sz w:val="22"/>
                <w:szCs w:val="22"/>
              </w:rPr>
            </w:pPr>
          </w:p>
        </w:tc>
        <w:tc>
          <w:tcPr>
            <w:tcW w:w="1350" w:type="dxa"/>
          </w:tcPr>
          <w:p w:rsidR="00E131F8" w:rsidRPr="00F40DEE" w:rsidRDefault="00E131F8" w:rsidP="002955C6">
            <w:pPr>
              <w:rPr>
                <w:b/>
                <w:sz w:val="22"/>
                <w:szCs w:val="22"/>
              </w:rPr>
            </w:pPr>
          </w:p>
        </w:tc>
        <w:tc>
          <w:tcPr>
            <w:tcW w:w="1260" w:type="dxa"/>
          </w:tcPr>
          <w:p w:rsidR="00E131F8" w:rsidRPr="00F40DEE" w:rsidRDefault="00E131F8" w:rsidP="002955C6">
            <w:pPr>
              <w:rPr>
                <w:b/>
                <w:sz w:val="22"/>
                <w:szCs w:val="22"/>
              </w:rPr>
            </w:pPr>
          </w:p>
        </w:tc>
        <w:tc>
          <w:tcPr>
            <w:tcW w:w="2160" w:type="dxa"/>
          </w:tcPr>
          <w:p w:rsidR="00E131F8" w:rsidRPr="00F40DEE" w:rsidRDefault="00E131F8" w:rsidP="002955C6">
            <w:pPr>
              <w:rPr>
                <w:b/>
                <w:sz w:val="22"/>
                <w:szCs w:val="22"/>
              </w:rPr>
            </w:pPr>
          </w:p>
        </w:tc>
        <w:tc>
          <w:tcPr>
            <w:tcW w:w="846" w:type="dxa"/>
          </w:tcPr>
          <w:p w:rsidR="00E131F8" w:rsidRPr="00F40DEE" w:rsidRDefault="00E131F8" w:rsidP="002955C6">
            <w:pPr>
              <w:rPr>
                <w:b/>
                <w:sz w:val="22"/>
                <w:szCs w:val="22"/>
              </w:rPr>
            </w:pPr>
          </w:p>
        </w:tc>
      </w:tr>
      <w:tr w:rsidR="00E131F8" w:rsidRPr="00F40DEE" w:rsidTr="00E131F8">
        <w:tc>
          <w:tcPr>
            <w:tcW w:w="1998" w:type="dxa"/>
          </w:tcPr>
          <w:p w:rsidR="00E131F8" w:rsidRPr="00F40DEE" w:rsidRDefault="00E131F8" w:rsidP="002955C6">
            <w:pPr>
              <w:rPr>
                <w:b/>
                <w:sz w:val="20"/>
                <w:szCs w:val="20"/>
              </w:rPr>
            </w:pPr>
            <w:r w:rsidRPr="00F40DEE">
              <w:rPr>
                <w:b/>
                <w:sz w:val="20"/>
                <w:szCs w:val="20"/>
              </w:rPr>
              <w:t>Family Engagement</w:t>
            </w:r>
          </w:p>
        </w:tc>
        <w:tc>
          <w:tcPr>
            <w:tcW w:w="1080" w:type="dxa"/>
          </w:tcPr>
          <w:p w:rsidR="00E131F8" w:rsidRPr="00F40DEE" w:rsidRDefault="00E131F8" w:rsidP="002955C6">
            <w:pPr>
              <w:rPr>
                <w:b/>
                <w:sz w:val="22"/>
                <w:szCs w:val="22"/>
              </w:rPr>
            </w:pPr>
          </w:p>
        </w:tc>
        <w:tc>
          <w:tcPr>
            <w:tcW w:w="1170" w:type="dxa"/>
          </w:tcPr>
          <w:p w:rsidR="00E131F8" w:rsidRPr="00F40DEE" w:rsidRDefault="00E131F8" w:rsidP="002955C6">
            <w:pPr>
              <w:rPr>
                <w:b/>
                <w:sz w:val="22"/>
                <w:szCs w:val="22"/>
              </w:rPr>
            </w:pPr>
          </w:p>
        </w:tc>
        <w:tc>
          <w:tcPr>
            <w:tcW w:w="1350" w:type="dxa"/>
          </w:tcPr>
          <w:p w:rsidR="00E131F8" w:rsidRPr="00F40DEE" w:rsidRDefault="00E131F8" w:rsidP="002955C6">
            <w:pPr>
              <w:rPr>
                <w:b/>
                <w:sz w:val="22"/>
                <w:szCs w:val="22"/>
              </w:rPr>
            </w:pPr>
          </w:p>
        </w:tc>
        <w:tc>
          <w:tcPr>
            <w:tcW w:w="1260" w:type="dxa"/>
          </w:tcPr>
          <w:p w:rsidR="00E131F8" w:rsidRPr="00F40DEE" w:rsidRDefault="00E131F8" w:rsidP="002955C6">
            <w:pPr>
              <w:rPr>
                <w:b/>
                <w:sz w:val="22"/>
                <w:szCs w:val="22"/>
              </w:rPr>
            </w:pPr>
          </w:p>
        </w:tc>
        <w:tc>
          <w:tcPr>
            <w:tcW w:w="2160" w:type="dxa"/>
          </w:tcPr>
          <w:p w:rsidR="00E131F8" w:rsidRPr="00F40DEE" w:rsidRDefault="00E131F8" w:rsidP="002955C6">
            <w:pPr>
              <w:rPr>
                <w:b/>
                <w:sz w:val="22"/>
                <w:szCs w:val="22"/>
              </w:rPr>
            </w:pPr>
          </w:p>
        </w:tc>
        <w:tc>
          <w:tcPr>
            <w:tcW w:w="846" w:type="dxa"/>
          </w:tcPr>
          <w:p w:rsidR="00E131F8" w:rsidRPr="00F40DEE" w:rsidRDefault="00E131F8" w:rsidP="002955C6">
            <w:pPr>
              <w:rPr>
                <w:b/>
                <w:sz w:val="22"/>
                <w:szCs w:val="22"/>
              </w:rPr>
            </w:pPr>
          </w:p>
        </w:tc>
      </w:tr>
      <w:tr w:rsidR="00E131F8" w:rsidRPr="00F40DEE" w:rsidTr="00E131F8">
        <w:tc>
          <w:tcPr>
            <w:tcW w:w="1998" w:type="dxa"/>
          </w:tcPr>
          <w:p w:rsidR="00E131F8" w:rsidRPr="00F40DEE" w:rsidRDefault="00E131F8" w:rsidP="002955C6">
            <w:pPr>
              <w:rPr>
                <w:b/>
                <w:sz w:val="20"/>
                <w:szCs w:val="20"/>
              </w:rPr>
            </w:pPr>
            <w:r w:rsidRPr="00F40DEE">
              <w:rPr>
                <w:b/>
                <w:sz w:val="20"/>
                <w:szCs w:val="20"/>
              </w:rPr>
              <w:t>Local and State Professional Development</w:t>
            </w:r>
          </w:p>
        </w:tc>
        <w:tc>
          <w:tcPr>
            <w:tcW w:w="1080" w:type="dxa"/>
          </w:tcPr>
          <w:p w:rsidR="00E131F8" w:rsidRPr="00F40DEE" w:rsidRDefault="00E131F8" w:rsidP="002955C6">
            <w:pPr>
              <w:rPr>
                <w:b/>
                <w:sz w:val="22"/>
                <w:szCs w:val="22"/>
              </w:rPr>
            </w:pPr>
          </w:p>
        </w:tc>
        <w:tc>
          <w:tcPr>
            <w:tcW w:w="1170" w:type="dxa"/>
          </w:tcPr>
          <w:p w:rsidR="00E131F8" w:rsidRPr="00F40DEE" w:rsidRDefault="00E131F8" w:rsidP="002955C6">
            <w:pPr>
              <w:rPr>
                <w:b/>
                <w:sz w:val="22"/>
                <w:szCs w:val="22"/>
              </w:rPr>
            </w:pPr>
          </w:p>
        </w:tc>
        <w:tc>
          <w:tcPr>
            <w:tcW w:w="1350" w:type="dxa"/>
          </w:tcPr>
          <w:p w:rsidR="00E131F8" w:rsidRPr="00F40DEE" w:rsidRDefault="00E131F8" w:rsidP="002955C6">
            <w:pPr>
              <w:rPr>
                <w:b/>
                <w:sz w:val="22"/>
                <w:szCs w:val="22"/>
              </w:rPr>
            </w:pPr>
          </w:p>
        </w:tc>
        <w:tc>
          <w:tcPr>
            <w:tcW w:w="1260" w:type="dxa"/>
          </w:tcPr>
          <w:p w:rsidR="00E131F8" w:rsidRPr="00F40DEE" w:rsidRDefault="00E131F8" w:rsidP="002955C6">
            <w:pPr>
              <w:rPr>
                <w:b/>
                <w:sz w:val="22"/>
                <w:szCs w:val="22"/>
              </w:rPr>
            </w:pPr>
          </w:p>
        </w:tc>
        <w:tc>
          <w:tcPr>
            <w:tcW w:w="2160" w:type="dxa"/>
          </w:tcPr>
          <w:p w:rsidR="00E131F8" w:rsidRPr="00F40DEE" w:rsidRDefault="00E131F8" w:rsidP="002955C6">
            <w:pPr>
              <w:rPr>
                <w:b/>
                <w:sz w:val="22"/>
                <w:szCs w:val="22"/>
              </w:rPr>
            </w:pPr>
          </w:p>
        </w:tc>
        <w:tc>
          <w:tcPr>
            <w:tcW w:w="846" w:type="dxa"/>
          </w:tcPr>
          <w:p w:rsidR="00E131F8" w:rsidRPr="00F40DEE" w:rsidRDefault="00E131F8" w:rsidP="002955C6">
            <w:pPr>
              <w:rPr>
                <w:b/>
                <w:sz w:val="22"/>
                <w:szCs w:val="22"/>
              </w:rPr>
            </w:pPr>
          </w:p>
        </w:tc>
      </w:tr>
      <w:tr w:rsidR="00E131F8" w:rsidRPr="00F40DEE" w:rsidTr="00E131F8">
        <w:tc>
          <w:tcPr>
            <w:tcW w:w="1998" w:type="dxa"/>
          </w:tcPr>
          <w:p w:rsidR="00E131F8" w:rsidRPr="00F40DEE" w:rsidRDefault="00E131F8" w:rsidP="002955C6">
            <w:pPr>
              <w:rPr>
                <w:b/>
                <w:sz w:val="20"/>
                <w:szCs w:val="20"/>
              </w:rPr>
            </w:pPr>
            <w:r w:rsidRPr="00F40DEE">
              <w:rPr>
                <w:b/>
                <w:sz w:val="20"/>
                <w:szCs w:val="20"/>
              </w:rPr>
              <w:t>Out-of-State Conferences</w:t>
            </w:r>
          </w:p>
        </w:tc>
        <w:tc>
          <w:tcPr>
            <w:tcW w:w="1080" w:type="dxa"/>
          </w:tcPr>
          <w:p w:rsidR="00E131F8" w:rsidRPr="00F40DEE" w:rsidRDefault="00E131F8" w:rsidP="002955C6">
            <w:pPr>
              <w:rPr>
                <w:b/>
                <w:sz w:val="22"/>
                <w:szCs w:val="22"/>
              </w:rPr>
            </w:pPr>
          </w:p>
        </w:tc>
        <w:tc>
          <w:tcPr>
            <w:tcW w:w="1170" w:type="dxa"/>
          </w:tcPr>
          <w:p w:rsidR="00E131F8" w:rsidRPr="00F40DEE" w:rsidRDefault="00E131F8" w:rsidP="002955C6">
            <w:pPr>
              <w:rPr>
                <w:b/>
                <w:sz w:val="22"/>
                <w:szCs w:val="22"/>
              </w:rPr>
            </w:pPr>
          </w:p>
        </w:tc>
        <w:tc>
          <w:tcPr>
            <w:tcW w:w="1350" w:type="dxa"/>
          </w:tcPr>
          <w:p w:rsidR="00E131F8" w:rsidRPr="00F40DEE" w:rsidRDefault="00E131F8" w:rsidP="002955C6">
            <w:pPr>
              <w:rPr>
                <w:b/>
                <w:sz w:val="22"/>
                <w:szCs w:val="22"/>
              </w:rPr>
            </w:pPr>
          </w:p>
        </w:tc>
        <w:tc>
          <w:tcPr>
            <w:tcW w:w="1260" w:type="dxa"/>
          </w:tcPr>
          <w:p w:rsidR="00E131F8" w:rsidRPr="00F40DEE" w:rsidRDefault="00E131F8" w:rsidP="002955C6">
            <w:pPr>
              <w:rPr>
                <w:b/>
                <w:sz w:val="22"/>
                <w:szCs w:val="22"/>
              </w:rPr>
            </w:pPr>
          </w:p>
        </w:tc>
        <w:tc>
          <w:tcPr>
            <w:tcW w:w="2160" w:type="dxa"/>
          </w:tcPr>
          <w:p w:rsidR="00E131F8" w:rsidRPr="00F40DEE" w:rsidRDefault="00E131F8" w:rsidP="002955C6">
            <w:pPr>
              <w:rPr>
                <w:b/>
                <w:sz w:val="22"/>
                <w:szCs w:val="22"/>
              </w:rPr>
            </w:pPr>
          </w:p>
        </w:tc>
        <w:tc>
          <w:tcPr>
            <w:tcW w:w="846" w:type="dxa"/>
          </w:tcPr>
          <w:p w:rsidR="00E131F8" w:rsidRPr="00F40DEE" w:rsidRDefault="00E131F8" w:rsidP="002955C6">
            <w:pPr>
              <w:rPr>
                <w:b/>
                <w:sz w:val="22"/>
                <w:szCs w:val="22"/>
              </w:rPr>
            </w:pPr>
          </w:p>
        </w:tc>
      </w:tr>
      <w:tr w:rsidR="00E131F8" w:rsidRPr="00F40DEE" w:rsidTr="00E131F8">
        <w:tc>
          <w:tcPr>
            <w:tcW w:w="1998" w:type="dxa"/>
          </w:tcPr>
          <w:p w:rsidR="00E131F8" w:rsidRPr="00F40DEE" w:rsidRDefault="00E131F8" w:rsidP="002955C6">
            <w:pPr>
              <w:rPr>
                <w:b/>
                <w:sz w:val="20"/>
                <w:szCs w:val="20"/>
              </w:rPr>
            </w:pPr>
            <w:r w:rsidRPr="00F40DEE">
              <w:rPr>
                <w:b/>
                <w:sz w:val="20"/>
                <w:szCs w:val="20"/>
              </w:rPr>
              <w:t>School and Community Activities</w:t>
            </w:r>
          </w:p>
        </w:tc>
        <w:tc>
          <w:tcPr>
            <w:tcW w:w="1080" w:type="dxa"/>
          </w:tcPr>
          <w:p w:rsidR="00E131F8" w:rsidRPr="00F40DEE" w:rsidRDefault="00E131F8" w:rsidP="002955C6">
            <w:pPr>
              <w:rPr>
                <w:b/>
                <w:sz w:val="22"/>
                <w:szCs w:val="22"/>
              </w:rPr>
            </w:pPr>
          </w:p>
        </w:tc>
        <w:tc>
          <w:tcPr>
            <w:tcW w:w="1170" w:type="dxa"/>
          </w:tcPr>
          <w:p w:rsidR="00E131F8" w:rsidRPr="00F40DEE" w:rsidRDefault="00E131F8" w:rsidP="002955C6">
            <w:pPr>
              <w:rPr>
                <w:b/>
                <w:sz w:val="22"/>
                <w:szCs w:val="22"/>
              </w:rPr>
            </w:pPr>
          </w:p>
        </w:tc>
        <w:tc>
          <w:tcPr>
            <w:tcW w:w="1350" w:type="dxa"/>
          </w:tcPr>
          <w:p w:rsidR="00E131F8" w:rsidRPr="00F40DEE" w:rsidRDefault="00E131F8" w:rsidP="002955C6">
            <w:pPr>
              <w:rPr>
                <w:b/>
                <w:sz w:val="22"/>
                <w:szCs w:val="22"/>
              </w:rPr>
            </w:pPr>
          </w:p>
        </w:tc>
        <w:tc>
          <w:tcPr>
            <w:tcW w:w="1260" w:type="dxa"/>
          </w:tcPr>
          <w:p w:rsidR="00E131F8" w:rsidRPr="00F40DEE" w:rsidRDefault="00E131F8" w:rsidP="002955C6">
            <w:pPr>
              <w:rPr>
                <w:b/>
                <w:sz w:val="22"/>
                <w:szCs w:val="22"/>
              </w:rPr>
            </w:pPr>
          </w:p>
        </w:tc>
        <w:tc>
          <w:tcPr>
            <w:tcW w:w="2160" w:type="dxa"/>
          </w:tcPr>
          <w:p w:rsidR="00E131F8" w:rsidRPr="00F40DEE" w:rsidRDefault="00E131F8" w:rsidP="002955C6">
            <w:pPr>
              <w:rPr>
                <w:b/>
                <w:sz w:val="22"/>
                <w:szCs w:val="22"/>
              </w:rPr>
            </w:pPr>
          </w:p>
        </w:tc>
        <w:tc>
          <w:tcPr>
            <w:tcW w:w="846" w:type="dxa"/>
          </w:tcPr>
          <w:p w:rsidR="00E131F8" w:rsidRPr="00F40DEE" w:rsidRDefault="00E131F8" w:rsidP="002955C6">
            <w:pPr>
              <w:rPr>
                <w:b/>
                <w:sz w:val="22"/>
                <w:szCs w:val="22"/>
              </w:rPr>
            </w:pPr>
          </w:p>
        </w:tc>
      </w:tr>
      <w:tr w:rsidR="00E131F8" w:rsidRPr="00F40DEE" w:rsidTr="00E131F8">
        <w:tc>
          <w:tcPr>
            <w:tcW w:w="1998" w:type="dxa"/>
          </w:tcPr>
          <w:p w:rsidR="00E131F8" w:rsidRPr="00F40DEE" w:rsidRDefault="00E131F8" w:rsidP="002955C6">
            <w:pPr>
              <w:rPr>
                <w:b/>
                <w:sz w:val="20"/>
                <w:szCs w:val="20"/>
              </w:rPr>
            </w:pPr>
            <w:r w:rsidRPr="00F40DEE">
              <w:rPr>
                <w:b/>
                <w:sz w:val="20"/>
                <w:szCs w:val="20"/>
              </w:rPr>
              <w:t>Program Quality Evaluation</w:t>
            </w:r>
          </w:p>
        </w:tc>
        <w:tc>
          <w:tcPr>
            <w:tcW w:w="1080" w:type="dxa"/>
          </w:tcPr>
          <w:p w:rsidR="00E131F8" w:rsidRPr="00F40DEE" w:rsidRDefault="00E131F8" w:rsidP="002955C6">
            <w:pPr>
              <w:rPr>
                <w:b/>
                <w:sz w:val="22"/>
                <w:szCs w:val="22"/>
              </w:rPr>
            </w:pPr>
          </w:p>
        </w:tc>
        <w:tc>
          <w:tcPr>
            <w:tcW w:w="1170" w:type="dxa"/>
          </w:tcPr>
          <w:p w:rsidR="00E131F8" w:rsidRPr="00F40DEE" w:rsidRDefault="00E131F8" w:rsidP="002955C6">
            <w:pPr>
              <w:rPr>
                <w:b/>
                <w:sz w:val="22"/>
                <w:szCs w:val="22"/>
              </w:rPr>
            </w:pPr>
          </w:p>
        </w:tc>
        <w:tc>
          <w:tcPr>
            <w:tcW w:w="1350" w:type="dxa"/>
          </w:tcPr>
          <w:p w:rsidR="00E131F8" w:rsidRPr="00F40DEE" w:rsidRDefault="00E131F8" w:rsidP="002955C6">
            <w:pPr>
              <w:rPr>
                <w:b/>
                <w:sz w:val="22"/>
                <w:szCs w:val="22"/>
              </w:rPr>
            </w:pPr>
          </w:p>
        </w:tc>
        <w:tc>
          <w:tcPr>
            <w:tcW w:w="1260" w:type="dxa"/>
          </w:tcPr>
          <w:p w:rsidR="00E131F8" w:rsidRPr="00F40DEE" w:rsidRDefault="00E131F8" w:rsidP="002955C6">
            <w:pPr>
              <w:rPr>
                <w:b/>
                <w:sz w:val="22"/>
                <w:szCs w:val="22"/>
              </w:rPr>
            </w:pPr>
          </w:p>
        </w:tc>
        <w:tc>
          <w:tcPr>
            <w:tcW w:w="2160" w:type="dxa"/>
          </w:tcPr>
          <w:p w:rsidR="00E131F8" w:rsidRPr="00F40DEE" w:rsidRDefault="00E131F8" w:rsidP="002955C6">
            <w:pPr>
              <w:rPr>
                <w:b/>
                <w:sz w:val="22"/>
                <w:szCs w:val="22"/>
              </w:rPr>
            </w:pPr>
          </w:p>
        </w:tc>
        <w:tc>
          <w:tcPr>
            <w:tcW w:w="846" w:type="dxa"/>
          </w:tcPr>
          <w:p w:rsidR="00E131F8" w:rsidRPr="00F40DEE" w:rsidRDefault="00E131F8" w:rsidP="002955C6">
            <w:pPr>
              <w:rPr>
                <w:b/>
                <w:sz w:val="22"/>
                <w:szCs w:val="22"/>
              </w:rPr>
            </w:pPr>
          </w:p>
        </w:tc>
      </w:tr>
      <w:tr w:rsidR="00E131F8" w:rsidRPr="00F40DEE" w:rsidTr="00E131F8">
        <w:tc>
          <w:tcPr>
            <w:tcW w:w="1998" w:type="dxa"/>
          </w:tcPr>
          <w:p w:rsidR="00E131F8" w:rsidRPr="00F40DEE" w:rsidRDefault="00E131F8" w:rsidP="002955C6">
            <w:pPr>
              <w:rPr>
                <w:b/>
                <w:sz w:val="20"/>
                <w:szCs w:val="20"/>
              </w:rPr>
            </w:pPr>
            <w:r w:rsidRPr="00F40DEE">
              <w:rPr>
                <w:b/>
                <w:sz w:val="20"/>
                <w:szCs w:val="20"/>
              </w:rPr>
              <w:lastRenderedPageBreak/>
              <w:t>Student Transportation</w:t>
            </w:r>
          </w:p>
        </w:tc>
        <w:tc>
          <w:tcPr>
            <w:tcW w:w="1080" w:type="dxa"/>
          </w:tcPr>
          <w:p w:rsidR="00E131F8" w:rsidRPr="00F40DEE" w:rsidRDefault="00E131F8" w:rsidP="002955C6">
            <w:pPr>
              <w:rPr>
                <w:b/>
                <w:sz w:val="22"/>
                <w:szCs w:val="22"/>
              </w:rPr>
            </w:pPr>
          </w:p>
        </w:tc>
        <w:tc>
          <w:tcPr>
            <w:tcW w:w="1170" w:type="dxa"/>
          </w:tcPr>
          <w:p w:rsidR="00E131F8" w:rsidRPr="00F40DEE" w:rsidRDefault="00E131F8" w:rsidP="002955C6">
            <w:pPr>
              <w:rPr>
                <w:b/>
                <w:sz w:val="22"/>
                <w:szCs w:val="22"/>
              </w:rPr>
            </w:pPr>
          </w:p>
        </w:tc>
        <w:tc>
          <w:tcPr>
            <w:tcW w:w="1350" w:type="dxa"/>
          </w:tcPr>
          <w:p w:rsidR="00E131F8" w:rsidRPr="00F40DEE" w:rsidRDefault="00E131F8" w:rsidP="002955C6">
            <w:pPr>
              <w:rPr>
                <w:b/>
                <w:sz w:val="22"/>
                <w:szCs w:val="22"/>
              </w:rPr>
            </w:pPr>
          </w:p>
        </w:tc>
        <w:tc>
          <w:tcPr>
            <w:tcW w:w="1260" w:type="dxa"/>
          </w:tcPr>
          <w:p w:rsidR="00E131F8" w:rsidRPr="00F40DEE" w:rsidRDefault="00E131F8" w:rsidP="002955C6">
            <w:pPr>
              <w:rPr>
                <w:b/>
                <w:sz w:val="22"/>
                <w:szCs w:val="22"/>
              </w:rPr>
            </w:pPr>
          </w:p>
        </w:tc>
        <w:tc>
          <w:tcPr>
            <w:tcW w:w="2160" w:type="dxa"/>
          </w:tcPr>
          <w:p w:rsidR="00E131F8" w:rsidRPr="00F40DEE" w:rsidRDefault="00E131F8" w:rsidP="002955C6">
            <w:pPr>
              <w:rPr>
                <w:b/>
                <w:sz w:val="22"/>
                <w:szCs w:val="22"/>
              </w:rPr>
            </w:pPr>
          </w:p>
        </w:tc>
        <w:tc>
          <w:tcPr>
            <w:tcW w:w="846" w:type="dxa"/>
          </w:tcPr>
          <w:p w:rsidR="00E131F8" w:rsidRPr="00F40DEE" w:rsidRDefault="00E131F8" w:rsidP="002955C6">
            <w:pPr>
              <w:rPr>
                <w:b/>
                <w:sz w:val="22"/>
                <w:szCs w:val="22"/>
              </w:rPr>
            </w:pPr>
          </w:p>
        </w:tc>
      </w:tr>
      <w:tr w:rsidR="00E131F8" w:rsidRPr="00F40DEE" w:rsidTr="00E131F8">
        <w:trPr>
          <w:trHeight w:val="593"/>
        </w:trPr>
        <w:tc>
          <w:tcPr>
            <w:tcW w:w="1998" w:type="dxa"/>
          </w:tcPr>
          <w:p w:rsidR="00E131F8" w:rsidRPr="00F40DEE" w:rsidRDefault="00E131F8" w:rsidP="002955C6">
            <w:pPr>
              <w:rPr>
                <w:b/>
                <w:sz w:val="20"/>
                <w:szCs w:val="20"/>
              </w:rPr>
            </w:pPr>
            <w:r w:rsidRPr="00F40DEE">
              <w:rPr>
                <w:b/>
                <w:sz w:val="20"/>
                <w:szCs w:val="20"/>
              </w:rPr>
              <w:t>Youth Development Activities-College and Career Readiness</w:t>
            </w:r>
          </w:p>
        </w:tc>
        <w:tc>
          <w:tcPr>
            <w:tcW w:w="1080" w:type="dxa"/>
          </w:tcPr>
          <w:p w:rsidR="00E131F8" w:rsidRPr="00F40DEE" w:rsidRDefault="00E131F8" w:rsidP="002955C6">
            <w:pPr>
              <w:rPr>
                <w:b/>
                <w:sz w:val="22"/>
                <w:szCs w:val="22"/>
              </w:rPr>
            </w:pPr>
          </w:p>
        </w:tc>
        <w:tc>
          <w:tcPr>
            <w:tcW w:w="1170" w:type="dxa"/>
          </w:tcPr>
          <w:p w:rsidR="00E131F8" w:rsidRPr="00F40DEE" w:rsidRDefault="00E131F8" w:rsidP="002955C6">
            <w:pPr>
              <w:rPr>
                <w:b/>
                <w:sz w:val="22"/>
                <w:szCs w:val="22"/>
              </w:rPr>
            </w:pPr>
          </w:p>
        </w:tc>
        <w:tc>
          <w:tcPr>
            <w:tcW w:w="1350" w:type="dxa"/>
          </w:tcPr>
          <w:p w:rsidR="00E131F8" w:rsidRPr="00F40DEE" w:rsidRDefault="00E131F8" w:rsidP="002955C6">
            <w:pPr>
              <w:rPr>
                <w:b/>
                <w:sz w:val="22"/>
                <w:szCs w:val="22"/>
              </w:rPr>
            </w:pPr>
          </w:p>
        </w:tc>
        <w:tc>
          <w:tcPr>
            <w:tcW w:w="1260" w:type="dxa"/>
          </w:tcPr>
          <w:p w:rsidR="00E131F8" w:rsidRPr="00F40DEE" w:rsidRDefault="00E131F8" w:rsidP="002955C6">
            <w:pPr>
              <w:rPr>
                <w:b/>
                <w:sz w:val="22"/>
                <w:szCs w:val="22"/>
              </w:rPr>
            </w:pPr>
          </w:p>
        </w:tc>
        <w:tc>
          <w:tcPr>
            <w:tcW w:w="2160" w:type="dxa"/>
          </w:tcPr>
          <w:p w:rsidR="00E131F8" w:rsidRPr="00F40DEE" w:rsidRDefault="00E131F8" w:rsidP="002955C6">
            <w:pPr>
              <w:rPr>
                <w:b/>
                <w:sz w:val="22"/>
                <w:szCs w:val="22"/>
              </w:rPr>
            </w:pPr>
          </w:p>
        </w:tc>
        <w:tc>
          <w:tcPr>
            <w:tcW w:w="846" w:type="dxa"/>
          </w:tcPr>
          <w:p w:rsidR="00E131F8" w:rsidRPr="00F40DEE" w:rsidRDefault="00E131F8" w:rsidP="002955C6">
            <w:pPr>
              <w:rPr>
                <w:b/>
                <w:sz w:val="22"/>
                <w:szCs w:val="22"/>
              </w:rPr>
            </w:pPr>
          </w:p>
        </w:tc>
      </w:tr>
      <w:tr w:rsidR="00E131F8" w:rsidRPr="00F40DEE" w:rsidTr="00E131F8">
        <w:trPr>
          <w:trHeight w:val="593"/>
        </w:trPr>
        <w:tc>
          <w:tcPr>
            <w:tcW w:w="1998" w:type="dxa"/>
          </w:tcPr>
          <w:p w:rsidR="00E131F8" w:rsidRPr="00F40DEE" w:rsidRDefault="00E131F8" w:rsidP="002955C6">
            <w:pPr>
              <w:rPr>
                <w:b/>
                <w:sz w:val="20"/>
                <w:szCs w:val="20"/>
              </w:rPr>
            </w:pPr>
            <w:r w:rsidRPr="00F40DEE">
              <w:rPr>
                <w:b/>
                <w:sz w:val="20"/>
                <w:szCs w:val="20"/>
              </w:rPr>
              <w:t>Youth Development Activities-STEM</w:t>
            </w:r>
          </w:p>
        </w:tc>
        <w:tc>
          <w:tcPr>
            <w:tcW w:w="1080" w:type="dxa"/>
          </w:tcPr>
          <w:p w:rsidR="00E131F8" w:rsidRPr="00F40DEE" w:rsidRDefault="00E131F8" w:rsidP="002955C6">
            <w:pPr>
              <w:rPr>
                <w:b/>
                <w:sz w:val="22"/>
                <w:szCs w:val="22"/>
              </w:rPr>
            </w:pPr>
          </w:p>
        </w:tc>
        <w:tc>
          <w:tcPr>
            <w:tcW w:w="1170" w:type="dxa"/>
          </w:tcPr>
          <w:p w:rsidR="00E131F8" w:rsidRPr="00F40DEE" w:rsidRDefault="00E131F8" w:rsidP="002955C6">
            <w:pPr>
              <w:rPr>
                <w:b/>
                <w:sz w:val="22"/>
                <w:szCs w:val="22"/>
              </w:rPr>
            </w:pPr>
          </w:p>
        </w:tc>
        <w:tc>
          <w:tcPr>
            <w:tcW w:w="1350" w:type="dxa"/>
          </w:tcPr>
          <w:p w:rsidR="00E131F8" w:rsidRPr="00F40DEE" w:rsidRDefault="00E131F8" w:rsidP="002955C6">
            <w:pPr>
              <w:rPr>
                <w:b/>
                <w:sz w:val="22"/>
                <w:szCs w:val="22"/>
              </w:rPr>
            </w:pPr>
          </w:p>
        </w:tc>
        <w:tc>
          <w:tcPr>
            <w:tcW w:w="1260" w:type="dxa"/>
          </w:tcPr>
          <w:p w:rsidR="00E131F8" w:rsidRPr="00F40DEE" w:rsidRDefault="00E131F8" w:rsidP="002955C6">
            <w:pPr>
              <w:rPr>
                <w:b/>
                <w:sz w:val="22"/>
                <w:szCs w:val="22"/>
              </w:rPr>
            </w:pPr>
          </w:p>
        </w:tc>
        <w:tc>
          <w:tcPr>
            <w:tcW w:w="2160" w:type="dxa"/>
          </w:tcPr>
          <w:p w:rsidR="00E131F8" w:rsidRPr="00F40DEE" w:rsidRDefault="00E131F8" w:rsidP="002955C6">
            <w:pPr>
              <w:rPr>
                <w:b/>
                <w:sz w:val="22"/>
                <w:szCs w:val="22"/>
              </w:rPr>
            </w:pPr>
          </w:p>
        </w:tc>
        <w:tc>
          <w:tcPr>
            <w:tcW w:w="846" w:type="dxa"/>
          </w:tcPr>
          <w:p w:rsidR="00E131F8" w:rsidRPr="00F40DEE" w:rsidRDefault="00E131F8" w:rsidP="002955C6">
            <w:pPr>
              <w:rPr>
                <w:b/>
                <w:sz w:val="22"/>
                <w:szCs w:val="22"/>
              </w:rPr>
            </w:pPr>
          </w:p>
        </w:tc>
      </w:tr>
      <w:tr w:rsidR="00E131F8" w:rsidRPr="00F40DEE" w:rsidTr="00E131F8">
        <w:trPr>
          <w:trHeight w:val="593"/>
        </w:trPr>
        <w:tc>
          <w:tcPr>
            <w:tcW w:w="1998" w:type="dxa"/>
          </w:tcPr>
          <w:p w:rsidR="00E131F8" w:rsidRPr="00F40DEE" w:rsidRDefault="00E131F8" w:rsidP="002955C6">
            <w:pPr>
              <w:rPr>
                <w:b/>
                <w:sz w:val="20"/>
                <w:szCs w:val="20"/>
              </w:rPr>
            </w:pPr>
            <w:r w:rsidRPr="00F40DEE">
              <w:rPr>
                <w:b/>
                <w:sz w:val="20"/>
                <w:szCs w:val="20"/>
              </w:rPr>
              <w:t>Youth Development Activities-Prevention and Other</w:t>
            </w:r>
          </w:p>
        </w:tc>
        <w:tc>
          <w:tcPr>
            <w:tcW w:w="1080" w:type="dxa"/>
          </w:tcPr>
          <w:p w:rsidR="00E131F8" w:rsidRPr="00F40DEE" w:rsidRDefault="00E131F8" w:rsidP="002955C6">
            <w:pPr>
              <w:rPr>
                <w:b/>
                <w:sz w:val="22"/>
                <w:szCs w:val="22"/>
              </w:rPr>
            </w:pPr>
          </w:p>
        </w:tc>
        <w:tc>
          <w:tcPr>
            <w:tcW w:w="1170" w:type="dxa"/>
          </w:tcPr>
          <w:p w:rsidR="00E131F8" w:rsidRPr="00F40DEE" w:rsidRDefault="00E131F8" w:rsidP="002955C6">
            <w:pPr>
              <w:rPr>
                <w:b/>
                <w:sz w:val="22"/>
                <w:szCs w:val="22"/>
              </w:rPr>
            </w:pPr>
          </w:p>
        </w:tc>
        <w:tc>
          <w:tcPr>
            <w:tcW w:w="1350" w:type="dxa"/>
          </w:tcPr>
          <w:p w:rsidR="00E131F8" w:rsidRPr="00F40DEE" w:rsidRDefault="00E131F8" w:rsidP="002955C6">
            <w:pPr>
              <w:rPr>
                <w:b/>
                <w:sz w:val="22"/>
                <w:szCs w:val="22"/>
              </w:rPr>
            </w:pPr>
          </w:p>
        </w:tc>
        <w:tc>
          <w:tcPr>
            <w:tcW w:w="1260" w:type="dxa"/>
          </w:tcPr>
          <w:p w:rsidR="00E131F8" w:rsidRPr="00F40DEE" w:rsidRDefault="00E131F8" w:rsidP="002955C6">
            <w:pPr>
              <w:rPr>
                <w:b/>
                <w:sz w:val="22"/>
                <w:szCs w:val="22"/>
              </w:rPr>
            </w:pPr>
          </w:p>
        </w:tc>
        <w:tc>
          <w:tcPr>
            <w:tcW w:w="2160" w:type="dxa"/>
          </w:tcPr>
          <w:p w:rsidR="00E131F8" w:rsidRPr="00F40DEE" w:rsidRDefault="00E131F8" w:rsidP="002955C6">
            <w:pPr>
              <w:rPr>
                <w:b/>
                <w:sz w:val="22"/>
                <w:szCs w:val="22"/>
              </w:rPr>
            </w:pPr>
          </w:p>
        </w:tc>
        <w:tc>
          <w:tcPr>
            <w:tcW w:w="846" w:type="dxa"/>
          </w:tcPr>
          <w:p w:rsidR="00E131F8" w:rsidRPr="00F40DEE" w:rsidRDefault="00E131F8" w:rsidP="002955C6">
            <w:pPr>
              <w:rPr>
                <w:b/>
                <w:sz w:val="22"/>
                <w:szCs w:val="22"/>
              </w:rPr>
            </w:pPr>
          </w:p>
        </w:tc>
      </w:tr>
    </w:tbl>
    <w:p w:rsidR="00E131F8" w:rsidRPr="00F40DEE" w:rsidRDefault="00E131F8" w:rsidP="0011745F">
      <w:pPr>
        <w:rPr>
          <w:sz w:val="22"/>
          <w:szCs w:val="22"/>
        </w:rPr>
      </w:pPr>
    </w:p>
    <w:p w:rsidR="00211342" w:rsidRPr="00F40DEE" w:rsidRDefault="00211342" w:rsidP="00211342">
      <w:pPr>
        <w:rPr>
          <w:b/>
          <w:sz w:val="23"/>
          <w:szCs w:val="23"/>
          <w:u w:val="single"/>
        </w:rPr>
      </w:pPr>
      <w:r w:rsidRPr="00F40DEE">
        <w:rPr>
          <w:b/>
          <w:sz w:val="23"/>
          <w:szCs w:val="23"/>
          <w:u w:val="single"/>
        </w:rPr>
        <w:t xml:space="preserve">Budget </w:t>
      </w:r>
      <w:r w:rsidR="007718B6" w:rsidRPr="00F40DEE">
        <w:rPr>
          <w:b/>
          <w:sz w:val="23"/>
          <w:szCs w:val="23"/>
          <w:u w:val="single"/>
        </w:rPr>
        <w:t xml:space="preserve">Breakdown </w:t>
      </w:r>
    </w:p>
    <w:p w:rsidR="00211342" w:rsidRPr="00F40DEE" w:rsidRDefault="00211342" w:rsidP="00211342">
      <w:pPr>
        <w:rPr>
          <w:sz w:val="22"/>
          <w:szCs w:val="22"/>
        </w:rPr>
      </w:pPr>
      <w:r w:rsidRPr="00F40DEE">
        <w:rPr>
          <w:sz w:val="22"/>
          <w:szCs w:val="22"/>
        </w:rPr>
        <w:t xml:space="preserve">List budget requests </w:t>
      </w:r>
      <w:r w:rsidR="001E69B5" w:rsidRPr="00F40DEE">
        <w:rPr>
          <w:sz w:val="22"/>
          <w:szCs w:val="22"/>
        </w:rPr>
        <w:t xml:space="preserve">above as itemized expenditures, </w:t>
      </w:r>
      <w:r w:rsidRPr="00F40DEE">
        <w:rPr>
          <w:sz w:val="22"/>
          <w:szCs w:val="22"/>
        </w:rPr>
        <w:t xml:space="preserve">clearly demonstrating how the amounts are figured. Be as specific as you can within the space limitations. You may also complete the work in Word and cut and paste into this document. Make sure all the text you copy is visible and prints. </w:t>
      </w:r>
    </w:p>
    <w:p w:rsidR="00211342" w:rsidRPr="00F40DEE" w:rsidRDefault="00211342" w:rsidP="00211342">
      <w:pPr>
        <w:rPr>
          <w:b/>
          <w:sz w:val="22"/>
          <w:szCs w:val="22"/>
          <w:u w:val="single"/>
        </w:rPr>
      </w:pPr>
    </w:p>
    <w:p w:rsidR="00211342" w:rsidRPr="00F40DEE" w:rsidRDefault="00211342" w:rsidP="00211342">
      <w:pPr>
        <w:tabs>
          <w:tab w:val="left" w:pos="5310"/>
        </w:tabs>
        <w:rPr>
          <w:b/>
          <w:sz w:val="22"/>
          <w:szCs w:val="22"/>
        </w:rPr>
      </w:pPr>
      <w:r w:rsidRPr="00F40DEE">
        <w:rPr>
          <w:b/>
          <w:sz w:val="22"/>
          <w:szCs w:val="22"/>
        </w:rPr>
        <w:t>Series                                                    Itemized Expenses</w:t>
      </w:r>
      <w:r w:rsidR="00707912" w:rsidRPr="00F40DEE">
        <w:rPr>
          <w:b/>
          <w:sz w:val="22"/>
          <w:szCs w:val="22"/>
        </w:rPr>
        <w:t xml:space="preserve"> by Goal</w:t>
      </w:r>
    </w:p>
    <w:tbl>
      <w:tblPr>
        <w:tblStyle w:val="TableGrid"/>
        <w:tblW w:w="0" w:type="auto"/>
        <w:tblLook w:val="04A0" w:firstRow="1" w:lastRow="0" w:firstColumn="1" w:lastColumn="0" w:noHBand="0" w:noVBand="1"/>
      </w:tblPr>
      <w:tblGrid>
        <w:gridCol w:w="1458"/>
        <w:gridCol w:w="7740"/>
      </w:tblGrid>
      <w:tr w:rsidR="00211342" w:rsidRPr="00F40DEE" w:rsidTr="008072BC">
        <w:trPr>
          <w:trHeight w:val="647"/>
        </w:trPr>
        <w:tc>
          <w:tcPr>
            <w:tcW w:w="1458" w:type="dxa"/>
          </w:tcPr>
          <w:p w:rsidR="00211342" w:rsidRPr="00F40DEE" w:rsidRDefault="00707912" w:rsidP="008072BC">
            <w:pPr>
              <w:rPr>
                <w:i/>
                <w:sz w:val="22"/>
                <w:szCs w:val="22"/>
              </w:rPr>
            </w:pPr>
            <w:r w:rsidRPr="00F40DEE">
              <w:rPr>
                <w:i/>
                <w:sz w:val="22"/>
                <w:szCs w:val="22"/>
              </w:rPr>
              <w:t>100 and 200-Salareis and Benefits</w:t>
            </w:r>
          </w:p>
        </w:tc>
        <w:tc>
          <w:tcPr>
            <w:tcW w:w="7740" w:type="dxa"/>
          </w:tcPr>
          <w:p w:rsidR="00211342" w:rsidRPr="00F40DEE" w:rsidRDefault="00707912" w:rsidP="008072BC">
            <w:pPr>
              <w:rPr>
                <w:i/>
                <w:color w:val="000000"/>
                <w:sz w:val="22"/>
                <w:szCs w:val="22"/>
              </w:rPr>
            </w:pPr>
            <w:r w:rsidRPr="00F40DEE">
              <w:rPr>
                <w:sz w:val="22"/>
                <w:szCs w:val="22"/>
              </w:rPr>
              <w:t xml:space="preserve">List personnel </w:t>
            </w:r>
            <w:r w:rsidRPr="00F40DEE">
              <w:rPr>
                <w:sz w:val="22"/>
                <w:szCs w:val="22"/>
                <w:u w:val="single"/>
              </w:rPr>
              <w:t>and</w:t>
            </w:r>
            <w:r w:rsidRPr="00F40DEE">
              <w:rPr>
                <w:sz w:val="22"/>
                <w:szCs w:val="22"/>
              </w:rPr>
              <w:t xml:space="preserve"> their function (instruction, administration, etc.) in supporting the project. For each individual listed, provide the projected number of hours or days and the rate at which he/she will be paid.</w:t>
            </w:r>
          </w:p>
        </w:tc>
      </w:tr>
      <w:tr w:rsidR="00707912" w:rsidRPr="00F40DEE" w:rsidTr="00707912">
        <w:trPr>
          <w:trHeight w:val="1070"/>
        </w:trPr>
        <w:tc>
          <w:tcPr>
            <w:tcW w:w="1458" w:type="dxa"/>
          </w:tcPr>
          <w:p w:rsidR="00707912" w:rsidRPr="00F40DEE" w:rsidRDefault="00707912" w:rsidP="008072BC">
            <w:pPr>
              <w:rPr>
                <w:sz w:val="22"/>
                <w:szCs w:val="22"/>
              </w:rPr>
            </w:pPr>
          </w:p>
        </w:tc>
        <w:tc>
          <w:tcPr>
            <w:tcW w:w="7740" w:type="dxa"/>
          </w:tcPr>
          <w:p w:rsidR="00707912" w:rsidRPr="00F40DEE" w:rsidRDefault="00707912" w:rsidP="008072BC">
            <w:pPr>
              <w:rPr>
                <w:color w:val="000000"/>
                <w:sz w:val="22"/>
                <w:szCs w:val="22"/>
              </w:rPr>
            </w:pPr>
            <w:r w:rsidRPr="00F40DEE">
              <w:rPr>
                <w:color w:val="000000"/>
                <w:sz w:val="22"/>
                <w:szCs w:val="22"/>
              </w:rPr>
              <w:t>Goal 1-4000 Characters Max</w:t>
            </w:r>
          </w:p>
        </w:tc>
      </w:tr>
      <w:tr w:rsidR="00707912" w:rsidRPr="00F40DEE" w:rsidTr="00707912">
        <w:trPr>
          <w:trHeight w:val="1070"/>
        </w:trPr>
        <w:tc>
          <w:tcPr>
            <w:tcW w:w="1458" w:type="dxa"/>
          </w:tcPr>
          <w:p w:rsidR="00707912" w:rsidRPr="00F40DEE" w:rsidRDefault="00707912" w:rsidP="008072BC">
            <w:pPr>
              <w:rPr>
                <w:sz w:val="22"/>
                <w:szCs w:val="22"/>
              </w:rPr>
            </w:pPr>
          </w:p>
        </w:tc>
        <w:tc>
          <w:tcPr>
            <w:tcW w:w="7740" w:type="dxa"/>
          </w:tcPr>
          <w:p w:rsidR="00707912" w:rsidRPr="00F40DEE" w:rsidRDefault="00707912" w:rsidP="008072BC">
            <w:pPr>
              <w:rPr>
                <w:color w:val="000000"/>
                <w:sz w:val="22"/>
                <w:szCs w:val="22"/>
              </w:rPr>
            </w:pPr>
            <w:r w:rsidRPr="00F40DEE">
              <w:rPr>
                <w:color w:val="000000"/>
                <w:sz w:val="22"/>
                <w:szCs w:val="22"/>
              </w:rPr>
              <w:t>Goal 2-4000 Characters Max</w:t>
            </w:r>
          </w:p>
        </w:tc>
      </w:tr>
      <w:tr w:rsidR="00707912" w:rsidRPr="00F40DEE" w:rsidTr="00707912">
        <w:trPr>
          <w:trHeight w:val="1070"/>
        </w:trPr>
        <w:tc>
          <w:tcPr>
            <w:tcW w:w="1458" w:type="dxa"/>
          </w:tcPr>
          <w:p w:rsidR="00707912" w:rsidRPr="00F40DEE" w:rsidRDefault="00707912" w:rsidP="008072BC">
            <w:pPr>
              <w:rPr>
                <w:sz w:val="22"/>
                <w:szCs w:val="22"/>
              </w:rPr>
            </w:pPr>
          </w:p>
        </w:tc>
        <w:tc>
          <w:tcPr>
            <w:tcW w:w="7740" w:type="dxa"/>
          </w:tcPr>
          <w:p w:rsidR="00707912" w:rsidRPr="00F40DEE" w:rsidRDefault="00707912" w:rsidP="008072BC">
            <w:pPr>
              <w:rPr>
                <w:color w:val="000000"/>
                <w:sz w:val="22"/>
                <w:szCs w:val="22"/>
              </w:rPr>
            </w:pPr>
            <w:r w:rsidRPr="00F40DEE">
              <w:rPr>
                <w:color w:val="000000"/>
                <w:sz w:val="22"/>
                <w:szCs w:val="22"/>
              </w:rPr>
              <w:t>Goal 2-4000 Characters Max</w:t>
            </w:r>
          </w:p>
        </w:tc>
      </w:tr>
      <w:tr w:rsidR="00211342" w:rsidRPr="00F40DEE" w:rsidTr="00707912">
        <w:trPr>
          <w:trHeight w:val="1070"/>
        </w:trPr>
        <w:tc>
          <w:tcPr>
            <w:tcW w:w="1458" w:type="dxa"/>
          </w:tcPr>
          <w:p w:rsidR="00211342" w:rsidRPr="00F40DEE" w:rsidRDefault="00707912" w:rsidP="008072BC">
            <w:pPr>
              <w:rPr>
                <w:sz w:val="22"/>
                <w:szCs w:val="22"/>
              </w:rPr>
            </w:pPr>
            <w:r w:rsidRPr="00F40DEE">
              <w:rPr>
                <w:sz w:val="22"/>
                <w:szCs w:val="22"/>
              </w:rPr>
              <w:t>300-Purchased Services</w:t>
            </w:r>
          </w:p>
        </w:tc>
        <w:tc>
          <w:tcPr>
            <w:tcW w:w="7740" w:type="dxa"/>
          </w:tcPr>
          <w:p w:rsidR="00211342" w:rsidRPr="00F40DEE" w:rsidRDefault="00211342" w:rsidP="008072BC">
            <w:pPr>
              <w:rPr>
                <w:color w:val="000000"/>
                <w:sz w:val="22"/>
                <w:szCs w:val="22"/>
              </w:rPr>
            </w:pPr>
            <w:r w:rsidRPr="00F40DEE">
              <w:rPr>
                <w:color w:val="000000"/>
                <w:sz w:val="22"/>
                <w:szCs w:val="22"/>
              </w:rPr>
              <w:t xml:space="preserve"> </w:t>
            </w:r>
            <w:r w:rsidR="00707912" w:rsidRPr="00F40DEE">
              <w:rPr>
                <w:sz w:val="22"/>
                <w:szCs w:val="22"/>
              </w:rPr>
              <w:t>List services purchased and their function in supporting the project. Include the rate and projected number of hours/days for each service.</w:t>
            </w:r>
          </w:p>
          <w:p w:rsidR="00211342" w:rsidRPr="00F40DEE" w:rsidRDefault="00211342" w:rsidP="008072BC">
            <w:pPr>
              <w:rPr>
                <w:sz w:val="22"/>
                <w:szCs w:val="22"/>
              </w:rPr>
            </w:pPr>
          </w:p>
        </w:tc>
      </w:tr>
      <w:tr w:rsidR="00707912" w:rsidRPr="00F40DEE" w:rsidTr="00707912">
        <w:trPr>
          <w:trHeight w:val="1070"/>
        </w:trPr>
        <w:tc>
          <w:tcPr>
            <w:tcW w:w="1458" w:type="dxa"/>
          </w:tcPr>
          <w:p w:rsidR="00707912" w:rsidRPr="00F40DEE" w:rsidRDefault="00707912" w:rsidP="008072BC">
            <w:pPr>
              <w:rPr>
                <w:sz w:val="22"/>
                <w:szCs w:val="22"/>
              </w:rPr>
            </w:pPr>
          </w:p>
        </w:tc>
        <w:tc>
          <w:tcPr>
            <w:tcW w:w="7740" w:type="dxa"/>
          </w:tcPr>
          <w:p w:rsidR="00707912" w:rsidRPr="00F40DEE" w:rsidRDefault="00707912" w:rsidP="0069427F">
            <w:pPr>
              <w:rPr>
                <w:color w:val="000000"/>
                <w:sz w:val="22"/>
                <w:szCs w:val="22"/>
              </w:rPr>
            </w:pPr>
            <w:r w:rsidRPr="00F40DEE">
              <w:rPr>
                <w:color w:val="000000"/>
                <w:sz w:val="22"/>
                <w:szCs w:val="22"/>
              </w:rPr>
              <w:t>Goal 1-4000 Characters Max</w:t>
            </w:r>
          </w:p>
        </w:tc>
      </w:tr>
      <w:tr w:rsidR="00707912" w:rsidRPr="00F40DEE" w:rsidTr="00707912">
        <w:trPr>
          <w:trHeight w:val="1070"/>
        </w:trPr>
        <w:tc>
          <w:tcPr>
            <w:tcW w:w="1458" w:type="dxa"/>
          </w:tcPr>
          <w:p w:rsidR="00707912" w:rsidRPr="00F40DEE" w:rsidRDefault="00707912" w:rsidP="008072BC">
            <w:pPr>
              <w:rPr>
                <w:sz w:val="22"/>
                <w:szCs w:val="22"/>
              </w:rPr>
            </w:pPr>
          </w:p>
        </w:tc>
        <w:tc>
          <w:tcPr>
            <w:tcW w:w="7740" w:type="dxa"/>
          </w:tcPr>
          <w:p w:rsidR="00707912" w:rsidRPr="00F40DEE" w:rsidRDefault="00707912" w:rsidP="0069427F">
            <w:pPr>
              <w:rPr>
                <w:color w:val="000000"/>
                <w:sz w:val="22"/>
                <w:szCs w:val="22"/>
              </w:rPr>
            </w:pPr>
            <w:r w:rsidRPr="00F40DEE">
              <w:rPr>
                <w:color w:val="000000"/>
                <w:sz w:val="22"/>
                <w:szCs w:val="22"/>
              </w:rPr>
              <w:t>Goal 2-4000 Characters Max</w:t>
            </w:r>
          </w:p>
        </w:tc>
      </w:tr>
      <w:tr w:rsidR="00707912" w:rsidRPr="00F40DEE" w:rsidTr="00707912">
        <w:trPr>
          <w:trHeight w:val="1070"/>
        </w:trPr>
        <w:tc>
          <w:tcPr>
            <w:tcW w:w="1458" w:type="dxa"/>
          </w:tcPr>
          <w:p w:rsidR="00707912" w:rsidRPr="00F40DEE" w:rsidRDefault="00707912" w:rsidP="008072BC">
            <w:pPr>
              <w:rPr>
                <w:sz w:val="22"/>
                <w:szCs w:val="22"/>
              </w:rPr>
            </w:pPr>
          </w:p>
        </w:tc>
        <w:tc>
          <w:tcPr>
            <w:tcW w:w="7740" w:type="dxa"/>
          </w:tcPr>
          <w:p w:rsidR="00707912" w:rsidRPr="00F40DEE" w:rsidRDefault="00707912" w:rsidP="0069427F">
            <w:pPr>
              <w:rPr>
                <w:color w:val="000000"/>
                <w:sz w:val="22"/>
                <w:szCs w:val="22"/>
              </w:rPr>
            </w:pPr>
            <w:r w:rsidRPr="00F40DEE">
              <w:rPr>
                <w:color w:val="000000"/>
                <w:sz w:val="22"/>
                <w:szCs w:val="22"/>
              </w:rPr>
              <w:t>Goal 2-4000 Characters Max</w:t>
            </w:r>
          </w:p>
        </w:tc>
      </w:tr>
      <w:tr w:rsidR="00707912" w:rsidRPr="00F40DEE" w:rsidTr="00707912">
        <w:trPr>
          <w:trHeight w:val="1070"/>
        </w:trPr>
        <w:tc>
          <w:tcPr>
            <w:tcW w:w="1458" w:type="dxa"/>
          </w:tcPr>
          <w:p w:rsidR="00707912" w:rsidRPr="00F40DEE" w:rsidRDefault="00707912" w:rsidP="0069427F">
            <w:pPr>
              <w:rPr>
                <w:sz w:val="22"/>
                <w:szCs w:val="22"/>
              </w:rPr>
            </w:pPr>
            <w:r w:rsidRPr="00F40DEE">
              <w:rPr>
                <w:sz w:val="22"/>
                <w:szCs w:val="22"/>
              </w:rPr>
              <w:lastRenderedPageBreak/>
              <w:t>400- Supplies and Materials</w:t>
            </w:r>
          </w:p>
        </w:tc>
        <w:tc>
          <w:tcPr>
            <w:tcW w:w="7740" w:type="dxa"/>
          </w:tcPr>
          <w:p w:rsidR="00707912" w:rsidRPr="00F40DEE" w:rsidRDefault="00A24328" w:rsidP="0069427F">
            <w:pPr>
              <w:rPr>
                <w:color w:val="000000"/>
                <w:sz w:val="22"/>
                <w:szCs w:val="22"/>
              </w:rPr>
            </w:pPr>
            <w:r w:rsidRPr="00F40DEE">
              <w:rPr>
                <w:color w:val="000000"/>
                <w:sz w:val="22"/>
                <w:szCs w:val="22"/>
              </w:rPr>
              <w:t>List supplies</w:t>
            </w:r>
          </w:p>
        </w:tc>
      </w:tr>
      <w:tr w:rsidR="00707912" w:rsidRPr="00F40DEE" w:rsidTr="00707912">
        <w:trPr>
          <w:trHeight w:val="1070"/>
        </w:trPr>
        <w:tc>
          <w:tcPr>
            <w:tcW w:w="1458" w:type="dxa"/>
          </w:tcPr>
          <w:p w:rsidR="00707912" w:rsidRPr="00F40DEE" w:rsidRDefault="00707912" w:rsidP="0069427F">
            <w:pPr>
              <w:rPr>
                <w:sz w:val="22"/>
                <w:szCs w:val="22"/>
              </w:rPr>
            </w:pPr>
          </w:p>
        </w:tc>
        <w:tc>
          <w:tcPr>
            <w:tcW w:w="7740" w:type="dxa"/>
          </w:tcPr>
          <w:p w:rsidR="00707912" w:rsidRPr="00F40DEE" w:rsidRDefault="00707912" w:rsidP="0069427F">
            <w:pPr>
              <w:rPr>
                <w:color w:val="000000"/>
                <w:sz w:val="22"/>
                <w:szCs w:val="22"/>
              </w:rPr>
            </w:pPr>
            <w:r w:rsidRPr="00F40DEE">
              <w:rPr>
                <w:color w:val="000000"/>
                <w:sz w:val="22"/>
                <w:szCs w:val="22"/>
              </w:rPr>
              <w:t>Goal 1-4000 Characters Max</w:t>
            </w:r>
          </w:p>
        </w:tc>
      </w:tr>
      <w:tr w:rsidR="00707912" w:rsidRPr="00F40DEE" w:rsidTr="00707912">
        <w:trPr>
          <w:trHeight w:val="1070"/>
        </w:trPr>
        <w:tc>
          <w:tcPr>
            <w:tcW w:w="1458" w:type="dxa"/>
          </w:tcPr>
          <w:p w:rsidR="00707912" w:rsidRPr="00F40DEE" w:rsidRDefault="00707912" w:rsidP="0069427F">
            <w:pPr>
              <w:rPr>
                <w:sz w:val="22"/>
                <w:szCs w:val="22"/>
              </w:rPr>
            </w:pPr>
          </w:p>
        </w:tc>
        <w:tc>
          <w:tcPr>
            <w:tcW w:w="7740" w:type="dxa"/>
          </w:tcPr>
          <w:p w:rsidR="00707912" w:rsidRPr="00F40DEE" w:rsidRDefault="00707912" w:rsidP="0069427F">
            <w:pPr>
              <w:rPr>
                <w:color w:val="000000"/>
                <w:sz w:val="22"/>
                <w:szCs w:val="22"/>
              </w:rPr>
            </w:pPr>
            <w:r w:rsidRPr="00F40DEE">
              <w:rPr>
                <w:color w:val="000000"/>
                <w:sz w:val="22"/>
                <w:szCs w:val="22"/>
              </w:rPr>
              <w:t>Goal 2-4000 Characters Max</w:t>
            </w:r>
          </w:p>
        </w:tc>
      </w:tr>
      <w:tr w:rsidR="00707912" w:rsidRPr="00F40DEE" w:rsidTr="00707912">
        <w:trPr>
          <w:trHeight w:val="1070"/>
        </w:trPr>
        <w:tc>
          <w:tcPr>
            <w:tcW w:w="1458" w:type="dxa"/>
          </w:tcPr>
          <w:p w:rsidR="00707912" w:rsidRPr="00F40DEE" w:rsidRDefault="00707912" w:rsidP="0069427F">
            <w:pPr>
              <w:rPr>
                <w:sz w:val="22"/>
                <w:szCs w:val="22"/>
              </w:rPr>
            </w:pPr>
          </w:p>
        </w:tc>
        <w:tc>
          <w:tcPr>
            <w:tcW w:w="7740" w:type="dxa"/>
          </w:tcPr>
          <w:p w:rsidR="00707912" w:rsidRPr="00F40DEE" w:rsidRDefault="00707912" w:rsidP="0069427F">
            <w:pPr>
              <w:rPr>
                <w:color w:val="000000"/>
                <w:sz w:val="22"/>
                <w:szCs w:val="22"/>
              </w:rPr>
            </w:pPr>
            <w:r w:rsidRPr="00F40DEE">
              <w:rPr>
                <w:color w:val="000000"/>
                <w:sz w:val="22"/>
                <w:szCs w:val="22"/>
              </w:rPr>
              <w:t>Goal 2-4000 Characters Max</w:t>
            </w:r>
          </w:p>
        </w:tc>
      </w:tr>
      <w:tr w:rsidR="00707912" w:rsidRPr="00F40DEE" w:rsidTr="00707912">
        <w:trPr>
          <w:trHeight w:val="1070"/>
        </w:trPr>
        <w:tc>
          <w:tcPr>
            <w:tcW w:w="1458" w:type="dxa"/>
          </w:tcPr>
          <w:p w:rsidR="00707912" w:rsidRPr="00F40DEE" w:rsidRDefault="00707912" w:rsidP="0069427F">
            <w:pPr>
              <w:rPr>
                <w:sz w:val="22"/>
                <w:szCs w:val="22"/>
              </w:rPr>
            </w:pPr>
            <w:r w:rsidRPr="00F40DEE">
              <w:rPr>
                <w:sz w:val="22"/>
                <w:szCs w:val="22"/>
              </w:rPr>
              <w:t>500-Capital Outlay and Equipment</w:t>
            </w:r>
          </w:p>
        </w:tc>
        <w:tc>
          <w:tcPr>
            <w:tcW w:w="7740" w:type="dxa"/>
          </w:tcPr>
          <w:p w:rsidR="00707912" w:rsidRPr="00F40DEE" w:rsidRDefault="00707912" w:rsidP="0069427F">
            <w:pPr>
              <w:rPr>
                <w:color w:val="000000"/>
                <w:sz w:val="22"/>
                <w:szCs w:val="22"/>
              </w:rPr>
            </w:pPr>
            <w:r w:rsidRPr="00F40DEE">
              <w:rPr>
                <w:sz w:val="22"/>
                <w:szCs w:val="22"/>
              </w:rPr>
              <w:t>Provide detail regarding the equipment with a cost of more than $500 that will be purchased and utilized in the project - how many and for what purpose?</w:t>
            </w:r>
          </w:p>
        </w:tc>
      </w:tr>
      <w:tr w:rsidR="00707912" w:rsidRPr="00F40DEE" w:rsidTr="00707912">
        <w:trPr>
          <w:trHeight w:val="1070"/>
        </w:trPr>
        <w:tc>
          <w:tcPr>
            <w:tcW w:w="1458" w:type="dxa"/>
          </w:tcPr>
          <w:p w:rsidR="00707912" w:rsidRPr="00F40DEE" w:rsidRDefault="00707912" w:rsidP="0069427F">
            <w:pPr>
              <w:rPr>
                <w:sz w:val="22"/>
                <w:szCs w:val="22"/>
              </w:rPr>
            </w:pPr>
          </w:p>
        </w:tc>
        <w:tc>
          <w:tcPr>
            <w:tcW w:w="7740" w:type="dxa"/>
          </w:tcPr>
          <w:p w:rsidR="00707912" w:rsidRPr="00F40DEE" w:rsidRDefault="00707912" w:rsidP="0069427F">
            <w:pPr>
              <w:rPr>
                <w:color w:val="000000"/>
                <w:sz w:val="22"/>
                <w:szCs w:val="22"/>
              </w:rPr>
            </w:pPr>
            <w:r w:rsidRPr="00F40DEE">
              <w:rPr>
                <w:color w:val="000000"/>
                <w:sz w:val="22"/>
                <w:szCs w:val="22"/>
              </w:rPr>
              <w:t>Goal 1-4000 Characters Max</w:t>
            </w:r>
          </w:p>
        </w:tc>
      </w:tr>
      <w:tr w:rsidR="00707912" w:rsidRPr="00F40DEE" w:rsidTr="00707912">
        <w:trPr>
          <w:trHeight w:val="1070"/>
        </w:trPr>
        <w:tc>
          <w:tcPr>
            <w:tcW w:w="1458" w:type="dxa"/>
          </w:tcPr>
          <w:p w:rsidR="00707912" w:rsidRPr="00F40DEE" w:rsidRDefault="00707912" w:rsidP="0069427F">
            <w:pPr>
              <w:rPr>
                <w:sz w:val="22"/>
                <w:szCs w:val="22"/>
              </w:rPr>
            </w:pPr>
          </w:p>
        </w:tc>
        <w:tc>
          <w:tcPr>
            <w:tcW w:w="7740" w:type="dxa"/>
          </w:tcPr>
          <w:p w:rsidR="00707912" w:rsidRPr="00F40DEE" w:rsidRDefault="00707912" w:rsidP="0069427F">
            <w:pPr>
              <w:rPr>
                <w:color w:val="000000"/>
                <w:sz w:val="22"/>
                <w:szCs w:val="22"/>
              </w:rPr>
            </w:pPr>
            <w:r w:rsidRPr="00F40DEE">
              <w:rPr>
                <w:color w:val="000000"/>
                <w:sz w:val="22"/>
                <w:szCs w:val="22"/>
              </w:rPr>
              <w:t>Goal 2-4000 Characters Max</w:t>
            </w:r>
          </w:p>
        </w:tc>
      </w:tr>
      <w:tr w:rsidR="00707912" w:rsidRPr="00F40DEE" w:rsidTr="00707912">
        <w:trPr>
          <w:trHeight w:val="1070"/>
        </w:trPr>
        <w:tc>
          <w:tcPr>
            <w:tcW w:w="1458" w:type="dxa"/>
          </w:tcPr>
          <w:p w:rsidR="00707912" w:rsidRPr="00F40DEE" w:rsidRDefault="00707912" w:rsidP="0069427F">
            <w:pPr>
              <w:rPr>
                <w:sz w:val="22"/>
                <w:szCs w:val="22"/>
              </w:rPr>
            </w:pPr>
          </w:p>
        </w:tc>
        <w:tc>
          <w:tcPr>
            <w:tcW w:w="7740" w:type="dxa"/>
          </w:tcPr>
          <w:p w:rsidR="00707912" w:rsidRPr="00F40DEE" w:rsidRDefault="00707912" w:rsidP="0069427F">
            <w:pPr>
              <w:rPr>
                <w:color w:val="000000"/>
                <w:sz w:val="22"/>
                <w:szCs w:val="22"/>
              </w:rPr>
            </w:pPr>
            <w:r w:rsidRPr="00F40DEE">
              <w:rPr>
                <w:color w:val="000000"/>
                <w:sz w:val="22"/>
                <w:szCs w:val="22"/>
              </w:rPr>
              <w:t>Goal 2-4000 Characters Max</w:t>
            </w:r>
          </w:p>
        </w:tc>
      </w:tr>
    </w:tbl>
    <w:p w:rsidR="005C40CE" w:rsidRPr="00F40DEE" w:rsidRDefault="005C40CE" w:rsidP="002310E8">
      <w:pPr>
        <w:rPr>
          <w:sz w:val="22"/>
          <w:szCs w:val="22"/>
        </w:rPr>
      </w:pPr>
    </w:p>
    <w:tbl>
      <w:tblPr>
        <w:tblW w:w="7575" w:type="dxa"/>
        <w:tblInd w:w="93" w:type="dxa"/>
        <w:tblLook w:val="04A0" w:firstRow="1" w:lastRow="0" w:firstColumn="1" w:lastColumn="0" w:noHBand="0" w:noVBand="1"/>
      </w:tblPr>
      <w:tblGrid>
        <w:gridCol w:w="6405"/>
        <w:gridCol w:w="1170"/>
      </w:tblGrid>
      <w:tr w:rsidR="00E12EE1" w:rsidRPr="00F40DEE" w:rsidTr="00343F6B">
        <w:trPr>
          <w:trHeight w:val="315"/>
        </w:trPr>
        <w:tc>
          <w:tcPr>
            <w:tcW w:w="6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EE1" w:rsidRPr="00F40DEE" w:rsidRDefault="00E12EE1" w:rsidP="00343F6B">
            <w:pPr>
              <w:rPr>
                <w:b/>
                <w:bCs/>
                <w:color w:val="000000"/>
              </w:rPr>
            </w:pPr>
            <w:r w:rsidRPr="00F40DEE">
              <w:rPr>
                <w:b/>
                <w:bCs/>
                <w:color w:val="000000"/>
              </w:rPr>
              <w:t>Score Totals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 </w:t>
            </w:r>
          </w:p>
        </w:tc>
      </w:tr>
      <w:tr w:rsidR="00E12EE1" w:rsidRPr="00F40DEE" w:rsidTr="00343F6B">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Section 1-Contact Info-</w:t>
            </w:r>
            <w:r w:rsidRPr="00F40DEE">
              <w:rPr>
                <w:b/>
                <w:color w:val="000000"/>
              </w:rPr>
              <w:t>no points, possible deductions</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 </w:t>
            </w:r>
          </w:p>
        </w:tc>
      </w:tr>
      <w:tr w:rsidR="00E12EE1" w:rsidRPr="00F40DEE" w:rsidTr="00343F6B">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Section 2-Applicant Info-</w:t>
            </w:r>
            <w:r w:rsidRPr="00F40DEE">
              <w:rPr>
                <w:b/>
                <w:color w:val="000000"/>
              </w:rPr>
              <w:t xml:space="preserve"> no points, possible deductions</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 </w:t>
            </w:r>
          </w:p>
        </w:tc>
      </w:tr>
      <w:tr w:rsidR="00E12EE1" w:rsidRPr="00F40DEE" w:rsidTr="00343F6B">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Section 3-Capacity-</w:t>
            </w:r>
            <w:r w:rsidR="00254E3F">
              <w:rPr>
                <w:b/>
                <w:color w:val="000000"/>
              </w:rPr>
              <w:t>24</w:t>
            </w:r>
            <w:r w:rsidRPr="00F40DEE">
              <w:rPr>
                <w:b/>
                <w:color w:val="000000"/>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p>
        </w:tc>
      </w:tr>
      <w:tr w:rsidR="00E12EE1" w:rsidRPr="00F40DEE" w:rsidTr="00343F6B">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Section 4-Population/ Needs Assessment -</w:t>
            </w:r>
            <w:r w:rsidRPr="00F40DEE">
              <w:rPr>
                <w:b/>
                <w:color w:val="000000"/>
              </w:rPr>
              <w:t>17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 </w:t>
            </w:r>
          </w:p>
        </w:tc>
      </w:tr>
      <w:tr w:rsidR="00E12EE1" w:rsidRPr="00F40DEE" w:rsidTr="00343F6B">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Section 5-Center Info-</w:t>
            </w:r>
            <w:r w:rsidRPr="00F40DEE">
              <w:rPr>
                <w:b/>
                <w:color w:val="000000"/>
              </w:rPr>
              <w:t xml:space="preserve"> no points, possible deductions</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 </w:t>
            </w:r>
          </w:p>
        </w:tc>
      </w:tr>
      <w:tr w:rsidR="00E12EE1" w:rsidRPr="00F40DEE" w:rsidTr="00343F6B">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Section 6-Typical Operations-</w:t>
            </w:r>
            <w:r w:rsidRPr="00F40DEE">
              <w:rPr>
                <w:b/>
                <w:color w:val="000000"/>
              </w:rPr>
              <w:t>25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 </w:t>
            </w:r>
          </w:p>
        </w:tc>
      </w:tr>
      <w:tr w:rsidR="00E12EE1" w:rsidRPr="00F40DEE" w:rsidTr="00343F6B">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lastRenderedPageBreak/>
              <w:t>Section 7-Objectives, Strategies and Actions-</w:t>
            </w:r>
            <w:r w:rsidR="00254E3F">
              <w:rPr>
                <w:b/>
                <w:color w:val="000000"/>
              </w:rPr>
              <w:t>43</w:t>
            </w:r>
            <w:r w:rsidRPr="00F40DEE">
              <w:rPr>
                <w:b/>
                <w:color w:val="000000"/>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 </w:t>
            </w:r>
          </w:p>
        </w:tc>
      </w:tr>
      <w:tr w:rsidR="00E12EE1" w:rsidRPr="00F40DEE" w:rsidTr="00343F6B">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Section 8-Abstract-</w:t>
            </w:r>
            <w:r w:rsidRPr="00F40DEE">
              <w:rPr>
                <w:b/>
                <w:color w:val="000000"/>
              </w:rPr>
              <w:t>16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 </w:t>
            </w:r>
          </w:p>
        </w:tc>
      </w:tr>
      <w:tr w:rsidR="00E12EE1" w:rsidRPr="00F40DEE" w:rsidTr="00343F6B">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F40DEE" w:rsidRDefault="00E12EE1" w:rsidP="00254E3F">
            <w:pPr>
              <w:rPr>
                <w:color w:val="000000"/>
              </w:rPr>
            </w:pPr>
            <w:r w:rsidRPr="00F40DEE">
              <w:rPr>
                <w:color w:val="000000"/>
              </w:rPr>
              <w:t>Section 9-</w:t>
            </w:r>
            <w:r w:rsidR="00254E3F">
              <w:rPr>
                <w:color w:val="000000"/>
              </w:rPr>
              <w:t>Collaboration</w:t>
            </w:r>
            <w:r w:rsidRPr="00F40DEE">
              <w:rPr>
                <w:color w:val="000000"/>
              </w:rPr>
              <w:t>-</w:t>
            </w:r>
            <w:r w:rsidR="00254E3F">
              <w:rPr>
                <w:b/>
                <w:color w:val="000000"/>
              </w:rPr>
              <w:t>10</w:t>
            </w:r>
            <w:r w:rsidRPr="00F40DEE">
              <w:rPr>
                <w:b/>
                <w:color w:val="000000"/>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 </w:t>
            </w:r>
          </w:p>
        </w:tc>
      </w:tr>
      <w:tr w:rsidR="00E12EE1" w:rsidRPr="00F40DEE" w:rsidTr="00343F6B">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F40DEE" w:rsidRDefault="00E12EE1" w:rsidP="00254E3F">
            <w:pPr>
              <w:rPr>
                <w:color w:val="000000"/>
              </w:rPr>
            </w:pPr>
            <w:r w:rsidRPr="00F40DEE">
              <w:rPr>
                <w:color w:val="000000"/>
              </w:rPr>
              <w:t>Section 10-</w:t>
            </w:r>
            <w:r w:rsidR="00254E3F">
              <w:rPr>
                <w:color w:val="000000"/>
              </w:rPr>
              <w:t>Credentialing</w:t>
            </w:r>
            <w:r w:rsidRPr="00F40DEE">
              <w:rPr>
                <w:color w:val="000000"/>
              </w:rPr>
              <w:t>-</w:t>
            </w:r>
            <w:r w:rsidRPr="00F40DEE">
              <w:rPr>
                <w:b/>
                <w:color w:val="000000"/>
              </w:rPr>
              <w:t>5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 </w:t>
            </w:r>
          </w:p>
        </w:tc>
      </w:tr>
      <w:tr w:rsidR="00E12EE1" w:rsidRPr="00F40DEE" w:rsidTr="00343F6B">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Section 11-Continuous Improvement and Evaluation-</w:t>
            </w:r>
            <w:r w:rsidR="00254E3F">
              <w:rPr>
                <w:b/>
                <w:color w:val="000000"/>
              </w:rPr>
              <w:t>15</w:t>
            </w:r>
            <w:r w:rsidRPr="00F40DEE">
              <w:rPr>
                <w:b/>
                <w:color w:val="000000"/>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 </w:t>
            </w:r>
          </w:p>
        </w:tc>
      </w:tr>
      <w:tr w:rsidR="00E12EE1" w:rsidRPr="00F40DEE" w:rsidTr="00343F6B">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Section 12-Partnerships-</w:t>
            </w:r>
            <w:r w:rsidRPr="00F40DEE">
              <w:rPr>
                <w:b/>
                <w:color w:val="000000"/>
              </w:rPr>
              <w:t>13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 </w:t>
            </w:r>
          </w:p>
        </w:tc>
      </w:tr>
      <w:tr w:rsidR="00E12EE1" w:rsidRPr="00F40DEE" w:rsidTr="00343F6B">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Section 13-Sustainability-</w:t>
            </w:r>
            <w:r w:rsidRPr="00F40DEE">
              <w:rPr>
                <w:b/>
                <w:color w:val="000000"/>
              </w:rPr>
              <w:t>6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 </w:t>
            </w:r>
          </w:p>
        </w:tc>
      </w:tr>
      <w:tr w:rsidR="00E12EE1" w:rsidRPr="00F40DEE" w:rsidTr="00343F6B">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Section 14-</w:t>
            </w:r>
            <w:r w:rsidRPr="00F40DEE">
              <w:rPr>
                <w:bCs/>
                <w:color w:val="000000"/>
              </w:rPr>
              <w:t>-Budget Tab-</w:t>
            </w:r>
            <w:r w:rsidR="00254E3F">
              <w:rPr>
                <w:b/>
                <w:bCs/>
                <w:color w:val="000000"/>
              </w:rPr>
              <w:t>30</w:t>
            </w:r>
            <w:r w:rsidRPr="00F40DEE">
              <w:rPr>
                <w:b/>
                <w:bCs/>
                <w:color w:val="000000"/>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F40DEE" w:rsidRDefault="00E12EE1" w:rsidP="00343F6B">
            <w:pPr>
              <w:rPr>
                <w:color w:val="000000"/>
              </w:rPr>
            </w:pPr>
            <w:r w:rsidRPr="00F40DEE">
              <w:rPr>
                <w:color w:val="000000"/>
              </w:rPr>
              <w:t> </w:t>
            </w:r>
          </w:p>
        </w:tc>
      </w:tr>
      <w:tr w:rsidR="00E12EE1" w:rsidRPr="00F40DEE" w:rsidTr="00343F6B">
        <w:trPr>
          <w:trHeight w:val="315"/>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E12EE1" w:rsidRPr="00F40DEE" w:rsidRDefault="00254E3F" w:rsidP="00343F6B">
            <w:pPr>
              <w:rPr>
                <w:b/>
                <w:bCs/>
                <w:color w:val="000000"/>
              </w:rPr>
            </w:pPr>
            <w:r>
              <w:rPr>
                <w:b/>
                <w:bCs/>
                <w:color w:val="000000"/>
              </w:rPr>
              <w:t>Total- 204</w:t>
            </w:r>
            <w:r w:rsidR="00E12EE1" w:rsidRPr="00F40DEE">
              <w:rPr>
                <w:b/>
                <w:bCs/>
                <w:color w:val="000000"/>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E12EE1" w:rsidRPr="00F40DEE" w:rsidRDefault="00E12EE1" w:rsidP="00343F6B">
            <w:pPr>
              <w:jc w:val="right"/>
              <w:rPr>
                <w:color w:val="000000"/>
              </w:rPr>
            </w:pPr>
            <w:r w:rsidRPr="00F40DEE">
              <w:rPr>
                <w:color w:val="000000"/>
              </w:rPr>
              <w:t>0</w:t>
            </w:r>
          </w:p>
        </w:tc>
      </w:tr>
    </w:tbl>
    <w:p w:rsidR="00E12EE1" w:rsidRPr="00F40DEE" w:rsidRDefault="00E12EE1" w:rsidP="002310E8">
      <w:pPr>
        <w:rPr>
          <w:sz w:val="22"/>
          <w:szCs w:val="22"/>
        </w:rPr>
      </w:pPr>
    </w:p>
    <w:p w:rsidR="00D87048" w:rsidRPr="00F40DEE" w:rsidRDefault="00D87048" w:rsidP="002310E8">
      <w:pPr>
        <w:rPr>
          <w:sz w:val="22"/>
          <w:szCs w:val="22"/>
        </w:rPr>
      </w:pPr>
    </w:p>
    <w:p w:rsidR="00D87048" w:rsidRPr="00F40DEE" w:rsidRDefault="00D87048" w:rsidP="002310E8">
      <w:pPr>
        <w:rPr>
          <w:sz w:val="22"/>
          <w:szCs w:val="22"/>
        </w:rPr>
      </w:pPr>
    </w:p>
    <w:p w:rsidR="00E12EE1" w:rsidRPr="00F40DEE" w:rsidRDefault="00E12EE1" w:rsidP="002310E8">
      <w:pPr>
        <w:rPr>
          <w:sz w:val="22"/>
          <w:szCs w:val="22"/>
        </w:rPr>
      </w:pPr>
    </w:p>
    <w:p w:rsidR="00D87048" w:rsidRPr="00F40DEE" w:rsidRDefault="00D87048" w:rsidP="002310E8">
      <w:pPr>
        <w:rPr>
          <w:sz w:val="22"/>
          <w:szCs w:val="22"/>
        </w:rPr>
      </w:pPr>
    </w:p>
    <w:p w:rsidR="00E971BA" w:rsidRDefault="00E971BA" w:rsidP="002310E8">
      <w:pPr>
        <w:rPr>
          <w:noProof/>
          <w:sz w:val="22"/>
          <w:szCs w:val="22"/>
        </w:rPr>
      </w:pPr>
    </w:p>
    <w:p w:rsidR="00E971BA" w:rsidRDefault="00E971BA" w:rsidP="002310E8">
      <w:pPr>
        <w:rPr>
          <w:noProof/>
          <w:sz w:val="22"/>
          <w:szCs w:val="22"/>
        </w:rPr>
      </w:pPr>
    </w:p>
    <w:p w:rsidR="00E971BA" w:rsidRDefault="00E971BA" w:rsidP="002310E8">
      <w:pPr>
        <w:rPr>
          <w:noProof/>
          <w:sz w:val="22"/>
          <w:szCs w:val="22"/>
        </w:rPr>
      </w:pPr>
    </w:p>
    <w:p w:rsidR="00E971BA" w:rsidRDefault="00E971BA" w:rsidP="002310E8">
      <w:pPr>
        <w:rPr>
          <w:noProof/>
          <w:sz w:val="22"/>
          <w:szCs w:val="22"/>
        </w:rPr>
      </w:pPr>
    </w:p>
    <w:p w:rsidR="00E971BA" w:rsidRDefault="00E971BA" w:rsidP="002310E8">
      <w:pPr>
        <w:rPr>
          <w:noProof/>
          <w:sz w:val="22"/>
          <w:szCs w:val="22"/>
        </w:rPr>
      </w:pPr>
    </w:p>
    <w:p w:rsidR="00E971BA" w:rsidRDefault="00E971BA" w:rsidP="002310E8">
      <w:pPr>
        <w:rPr>
          <w:noProof/>
          <w:sz w:val="22"/>
          <w:szCs w:val="22"/>
        </w:rPr>
      </w:pPr>
    </w:p>
    <w:p w:rsidR="00E971BA" w:rsidRDefault="00E971BA" w:rsidP="002310E8">
      <w:pPr>
        <w:rPr>
          <w:noProof/>
          <w:sz w:val="22"/>
          <w:szCs w:val="22"/>
        </w:rPr>
      </w:pPr>
    </w:p>
    <w:p w:rsidR="00E971BA" w:rsidRDefault="00E971BA" w:rsidP="002310E8">
      <w:pPr>
        <w:rPr>
          <w:noProof/>
          <w:sz w:val="22"/>
          <w:szCs w:val="22"/>
        </w:rPr>
      </w:pPr>
    </w:p>
    <w:p w:rsidR="00E971BA" w:rsidRDefault="00E971BA" w:rsidP="002310E8">
      <w:pPr>
        <w:rPr>
          <w:noProof/>
          <w:sz w:val="22"/>
          <w:szCs w:val="22"/>
        </w:rPr>
      </w:pPr>
    </w:p>
    <w:p w:rsidR="005C40CE" w:rsidRPr="00F40DEE" w:rsidRDefault="005C40CE" w:rsidP="002310E8">
      <w:pPr>
        <w:rPr>
          <w:sz w:val="22"/>
          <w:szCs w:val="22"/>
        </w:rPr>
      </w:pPr>
      <w:r w:rsidRPr="00F40DEE">
        <w:rPr>
          <w:sz w:val="22"/>
          <w:szCs w:val="22"/>
        </w:rPr>
        <w:tab/>
      </w:r>
      <w:r w:rsidR="0069427F" w:rsidRPr="00F40DEE">
        <w:rPr>
          <w:sz w:val="22"/>
          <w:szCs w:val="22"/>
        </w:rPr>
        <w:t xml:space="preserve"> </w:t>
      </w:r>
      <w:r w:rsidR="00E971BA">
        <w:rPr>
          <w:sz w:val="22"/>
          <w:szCs w:val="22"/>
        </w:rPr>
        <w:tab/>
      </w:r>
      <w:r w:rsidR="00E971BA">
        <w:rPr>
          <w:sz w:val="22"/>
          <w:szCs w:val="22"/>
        </w:rPr>
        <w:tab/>
      </w:r>
      <w:r w:rsidR="00E971BA">
        <w:rPr>
          <w:sz w:val="22"/>
          <w:szCs w:val="22"/>
        </w:rPr>
        <w:tab/>
      </w:r>
      <w:r w:rsidR="00E971BA">
        <w:rPr>
          <w:sz w:val="22"/>
          <w:szCs w:val="22"/>
        </w:rPr>
        <w:tab/>
      </w:r>
      <w:r w:rsidR="00E971BA">
        <w:rPr>
          <w:sz w:val="22"/>
          <w:szCs w:val="22"/>
        </w:rPr>
        <w:tab/>
      </w:r>
      <w:r w:rsidR="0069427F" w:rsidRPr="00F40DEE">
        <w:rPr>
          <w:b/>
          <w:sz w:val="32"/>
          <w:szCs w:val="32"/>
        </w:rPr>
        <w:t>Appendix A</w:t>
      </w:r>
      <w:r w:rsidRPr="00F40DEE">
        <w:rPr>
          <w:sz w:val="32"/>
          <w:szCs w:val="32"/>
        </w:rPr>
        <w:tab/>
      </w:r>
      <w:r w:rsidRPr="00F40DEE">
        <w:rPr>
          <w:sz w:val="22"/>
          <w:szCs w:val="22"/>
        </w:rPr>
        <w:tab/>
      </w:r>
      <w:r w:rsidRPr="00F40DEE">
        <w:rPr>
          <w:sz w:val="22"/>
          <w:szCs w:val="22"/>
        </w:rPr>
        <w:tab/>
      </w:r>
    </w:p>
    <w:p w:rsidR="005C40CE" w:rsidRPr="00F40DEE" w:rsidRDefault="005C40CE" w:rsidP="002310E8">
      <w:pPr>
        <w:rPr>
          <w:sz w:val="22"/>
          <w:szCs w:val="22"/>
        </w:rPr>
      </w:pPr>
    </w:p>
    <w:p w:rsidR="0069427F" w:rsidRPr="00F40DEE" w:rsidRDefault="0069427F" w:rsidP="002310E8">
      <w:pPr>
        <w:rPr>
          <w:sz w:val="22"/>
          <w:szCs w:val="22"/>
        </w:rPr>
      </w:pPr>
    </w:p>
    <w:p w:rsidR="0069427F" w:rsidRPr="00F40DEE" w:rsidRDefault="0069427F" w:rsidP="002310E8">
      <w:pPr>
        <w:rPr>
          <w:sz w:val="22"/>
          <w:szCs w:val="22"/>
        </w:rPr>
      </w:pPr>
    </w:p>
    <w:p w:rsidR="0069427F" w:rsidRPr="00F40DEE" w:rsidRDefault="001457ED" w:rsidP="001457ED">
      <w:pPr>
        <w:jc w:val="center"/>
        <w:rPr>
          <w:sz w:val="28"/>
          <w:szCs w:val="28"/>
        </w:rPr>
      </w:pPr>
      <w:r w:rsidRPr="00F40DEE">
        <w:rPr>
          <w:sz w:val="28"/>
          <w:szCs w:val="28"/>
        </w:rPr>
        <w:t xml:space="preserve">How to Access the Grants Management System </w:t>
      </w:r>
      <w:r w:rsidR="00BC6110" w:rsidRPr="00F40DEE">
        <w:rPr>
          <w:sz w:val="28"/>
          <w:szCs w:val="28"/>
        </w:rPr>
        <w:t xml:space="preserve">(GMS) </w:t>
      </w:r>
      <w:r w:rsidRPr="00F40DEE">
        <w:rPr>
          <w:sz w:val="28"/>
          <w:szCs w:val="28"/>
        </w:rPr>
        <w:t>for the 21</w:t>
      </w:r>
      <w:r w:rsidRPr="00F40DEE">
        <w:rPr>
          <w:sz w:val="28"/>
          <w:szCs w:val="28"/>
          <w:vertAlign w:val="superscript"/>
        </w:rPr>
        <w:t>st</w:t>
      </w:r>
      <w:r w:rsidRPr="00F40DEE">
        <w:rPr>
          <w:sz w:val="28"/>
          <w:szCs w:val="28"/>
        </w:rPr>
        <w:t xml:space="preserve"> Century Community Learning Centers Grant Application</w:t>
      </w:r>
    </w:p>
    <w:p w:rsidR="001457ED" w:rsidRPr="00F40DEE" w:rsidRDefault="001457ED" w:rsidP="001457ED">
      <w:pPr>
        <w:rPr>
          <w:sz w:val="22"/>
          <w:szCs w:val="22"/>
        </w:rPr>
      </w:pPr>
    </w:p>
    <w:p w:rsidR="00BC6110" w:rsidRPr="00F40DEE" w:rsidRDefault="001457ED" w:rsidP="001457ED">
      <w:pPr>
        <w:rPr>
          <w:sz w:val="22"/>
          <w:szCs w:val="22"/>
        </w:rPr>
      </w:pPr>
      <w:r w:rsidRPr="00F40DEE">
        <w:rPr>
          <w:sz w:val="22"/>
          <w:szCs w:val="22"/>
        </w:rPr>
        <w:lastRenderedPageBreak/>
        <w:tab/>
        <w:t xml:space="preserve">In order to have a login and the ability to submit an application, an organization must have two numbers: an </w:t>
      </w:r>
      <w:r w:rsidRPr="00F40DEE">
        <w:rPr>
          <w:sz w:val="22"/>
          <w:szCs w:val="22"/>
          <w:u w:val="single"/>
        </w:rPr>
        <w:t>LEA number</w:t>
      </w:r>
      <w:r w:rsidRPr="00F40DEE">
        <w:rPr>
          <w:sz w:val="22"/>
          <w:szCs w:val="22"/>
        </w:rPr>
        <w:t xml:space="preserve"> and a </w:t>
      </w:r>
      <w:r w:rsidRPr="00F40DEE">
        <w:rPr>
          <w:sz w:val="22"/>
          <w:szCs w:val="22"/>
          <w:u w:val="single"/>
        </w:rPr>
        <w:t>Vendor number</w:t>
      </w:r>
      <w:r w:rsidRPr="00F40DEE">
        <w:rPr>
          <w:sz w:val="22"/>
          <w:szCs w:val="22"/>
        </w:rPr>
        <w:t xml:space="preserve">. </w:t>
      </w:r>
    </w:p>
    <w:p w:rsidR="00BC6110" w:rsidRPr="00F40DEE" w:rsidRDefault="00BC6110" w:rsidP="001457ED">
      <w:pPr>
        <w:rPr>
          <w:sz w:val="22"/>
          <w:szCs w:val="22"/>
        </w:rPr>
      </w:pPr>
    </w:p>
    <w:p w:rsidR="00BC6110" w:rsidRPr="00F40DEE" w:rsidRDefault="00BC6110" w:rsidP="00BC6110">
      <w:pPr>
        <w:rPr>
          <w:sz w:val="22"/>
          <w:szCs w:val="22"/>
        </w:rPr>
      </w:pPr>
      <w:r w:rsidRPr="00F40DEE">
        <w:rPr>
          <w:sz w:val="22"/>
          <w:szCs w:val="22"/>
        </w:rPr>
        <w:t>Current Subgrantees and school districts that received payments from the state will have an LEA number. If you are unsure of your LEA (Local Education Agency</w:t>
      </w:r>
      <w:r w:rsidR="00EE1F2A" w:rsidRPr="00F40DEE">
        <w:rPr>
          <w:sz w:val="22"/>
          <w:szCs w:val="22"/>
        </w:rPr>
        <w:t>) number</w:t>
      </w:r>
      <w:r w:rsidRPr="00F40DEE">
        <w:rPr>
          <w:sz w:val="22"/>
          <w:szCs w:val="22"/>
        </w:rPr>
        <w:t xml:space="preserve"> or if you need one, please submit a request to Diana Thompson, Fiscal manager Federal Programs  </w:t>
      </w:r>
      <w:hyperlink r:id="rId20" w:history="1">
        <w:r w:rsidRPr="00F40DEE">
          <w:rPr>
            <w:rStyle w:val="Hyperlink"/>
            <w:sz w:val="22"/>
            <w:szCs w:val="22"/>
          </w:rPr>
          <w:t>diana.thompson@wyo.gov</w:t>
        </w:r>
      </w:hyperlink>
      <w:r w:rsidRPr="00F40DEE">
        <w:rPr>
          <w:sz w:val="22"/>
          <w:szCs w:val="22"/>
        </w:rPr>
        <w:t xml:space="preserve">  (307)777-6209 </w:t>
      </w:r>
      <w:r w:rsidR="00EE1F2A" w:rsidRPr="00F40DEE">
        <w:rPr>
          <w:sz w:val="22"/>
          <w:szCs w:val="22"/>
        </w:rPr>
        <w:t>With an LEA number, you can then request GMS access using the forms found on the GMS website (no login required to access the forms).</w:t>
      </w:r>
    </w:p>
    <w:p w:rsidR="00EE1F2A" w:rsidRPr="00F40DEE" w:rsidRDefault="00AD67BC" w:rsidP="00BC6110">
      <w:pPr>
        <w:rPr>
          <w:sz w:val="22"/>
          <w:szCs w:val="22"/>
        </w:rPr>
      </w:pPr>
      <w:hyperlink r:id="rId21" w:history="1">
        <w:r w:rsidR="00EE1F2A" w:rsidRPr="00F40DEE">
          <w:rPr>
            <w:rStyle w:val="Hyperlink"/>
            <w:sz w:val="22"/>
            <w:szCs w:val="22"/>
          </w:rPr>
          <w:t>https://gms.edu.wyoming.gov/wdeGMSWeb/logon.aspx</w:t>
        </w:r>
      </w:hyperlink>
    </w:p>
    <w:p w:rsidR="00EE1F2A" w:rsidRPr="00F40DEE" w:rsidRDefault="00EE1F2A" w:rsidP="00BC6110">
      <w:pPr>
        <w:rPr>
          <w:sz w:val="22"/>
          <w:szCs w:val="22"/>
        </w:rPr>
      </w:pPr>
    </w:p>
    <w:p w:rsidR="00BC6110" w:rsidRPr="00F40DEE" w:rsidRDefault="00BC6110" w:rsidP="001457ED">
      <w:pPr>
        <w:rPr>
          <w:sz w:val="22"/>
          <w:szCs w:val="22"/>
        </w:rPr>
      </w:pPr>
    </w:p>
    <w:p w:rsidR="00E971BA" w:rsidRDefault="001457ED" w:rsidP="00BC6110">
      <w:r w:rsidRPr="00F40DEE">
        <w:rPr>
          <w:sz w:val="22"/>
          <w:szCs w:val="22"/>
        </w:rPr>
        <w:t xml:space="preserve">If you are an organization that receives payments from the Wyoming Department of Education or another state agency, you </w:t>
      </w:r>
      <w:r w:rsidR="00BC6110" w:rsidRPr="00F40DEE">
        <w:rPr>
          <w:sz w:val="22"/>
          <w:szCs w:val="22"/>
        </w:rPr>
        <w:t>already do</w:t>
      </w:r>
      <w:r w:rsidRPr="00F40DEE">
        <w:rPr>
          <w:sz w:val="22"/>
          <w:szCs w:val="22"/>
        </w:rPr>
        <w:t xml:space="preserve"> have a vendor number (a </w:t>
      </w:r>
      <w:r w:rsidR="00E971BA">
        <w:rPr>
          <w:sz w:val="22"/>
          <w:szCs w:val="22"/>
        </w:rPr>
        <w:t>Vendor Mangement Form and W-9</w:t>
      </w:r>
      <w:r w:rsidRPr="00F40DEE">
        <w:rPr>
          <w:sz w:val="22"/>
          <w:szCs w:val="22"/>
        </w:rPr>
        <w:t xml:space="preserve"> form on file) and you </w:t>
      </w:r>
      <w:r w:rsidR="00BC6110" w:rsidRPr="00F40DEE">
        <w:rPr>
          <w:sz w:val="22"/>
          <w:szCs w:val="22"/>
        </w:rPr>
        <w:t>have</w:t>
      </w:r>
      <w:r w:rsidRPr="00F40DEE">
        <w:rPr>
          <w:sz w:val="22"/>
          <w:szCs w:val="22"/>
        </w:rPr>
        <w:t xml:space="preserve"> access GMS to request cash payments. </w:t>
      </w:r>
      <w:r w:rsidR="00BC6110" w:rsidRPr="00F40DEE">
        <w:rPr>
          <w:sz w:val="22"/>
          <w:szCs w:val="22"/>
        </w:rPr>
        <w:t>If you do not have a vendor number t</w:t>
      </w:r>
      <w:r w:rsidRPr="00F40DEE">
        <w:rPr>
          <w:sz w:val="22"/>
          <w:szCs w:val="22"/>
        </w:rPr>
        <w:t xml:space="preserve">he </w:t>
      </w:r>
      <w:r w:rsidR="00E971BA">
        <w:rPr>
          <w:sz w:val="22"/>
          <w:szCs w:val="22"/>
        </w:rPr>
        <w:t xml:space="preserve">Vendor Mangement Form and W-9 </w:t>
      </w:r>
      <w:r w:rsidRPr="00F40DEE">
        <w:rPr>
          <w:sz w:val="22"/>
          <w:szCs w:val="22"/>
        </w:rPr>
        <w:t xml:space="preserve">can be found on the State Auditor’s website:  </w:t>
      </w:r>
      <w:hyperlink r:id="rId22" w:history="1">
        <w:r w:rsidR="00E971BA" w:rsidRPr="004613FD">
          <w:rPr>
            <w:rStyle w:val="Hyperlink"/>
          </w:rPr>
          <w:t>http://sao.wyo.gov/vendor-resources</w:t>
        </w:r>
      </w:hyperlink>
    </w:p>
    <w:p w:rsidR="00A24328" w:rsidRPr="00E971BA" w:rsidRDefault="00E971BA" w:rsidP="00BC6110">
      <w:pPr>
        <w:rPr>
          <w:sz w:val="22"/>
          <w:szCs w:val="22"/>
        </w:rPr>
      </w:pPr>
      <w:r w:rsidRPr="00E971BA">
        <w:rPr>
          <w:rStyle w:val="Hyperlink"/>
          <w:color w:val="auto"/>
          <w:sz w:val="22"/>
          <w:szCs w:val="22"/>
          <w:u w:val="none"/>
        </w:rPr>
        <w:t>Please call Karaen Bierhaus if you need assistance in completing the forms.</w:t>
      </w:r>
    </w:p>
    <w:p w:rsidR="00A44109" w:rsidRPr="00E971BA" w:rsidRDefault="00A44109" w:rsidP="001457ED">
      <w:pPr>
        <w:rPr>
          <w:sz w:val="22"/>
          <w:szCs w:val="22"/>
        </w:rPr>
      </w:pPr>
    </w:p>
    <w:p w:rsidR="00EE1F2A" w:rsidRPr="00F40DEE" w:rsidRDefault="00EE1F2A" w:rsidP="001457ED">
      <w:pPr>
        <w:rPr>
          <w:sz w:val="22"/>
          <w:szCs w:val="22"/>
        </w:rPr>
      </w:pPr>
    </w:p>
    <w:p w:rsidR="00BC6110" w:rsidRPr="00F40DEE" w:rsidRDefault="00BC6110" w:rsidP="001457ED">
      <w:pPr>
        <w:rPr>
          <w:sz w:val="22"/>
          <w:szCs w:val="22"/>
        </w:rPr>
      </w:pPr>
    </w:p>
    <w:p w:rsidR="00BC6110" w:rsidRPr="00F40DEE" w:rsidRDefault="00BC6110" w:rsidP="001457ED">
      <w:pPr>
        <w:rPr>
          <w:sz w:val="22"/>
          <w:szCs w:val="22"/>
        </w:rPr>
      </w:pPr>
    </w:p>
    <w:p w:rsidR="00A24328" w:rsidRPr="00F40DEE" w:rsidRDefault="00A24328" w:rsidP="001457ED">
      <w:pPr>
        <w:rPr>
          <w:sz w:val="22"/>
          <w:szCs w:val="22"/>
        </w:rPr>
      </w:pPr>
    </w:p>
    <w:p w:rsidR="0069427F" w:rsidRPr="00F40DEE" w:rsidRDefault="0069427F" w:rsidP="002310E8">
      <w:pPr>
        <w:rPr>
          <w:sz w:val="22"/>
          <w:szCs w:val="22"/>
        </w:rPr>
      </w:pPr>
    </w:p>
    <w:p w:rsidR="0069427F" w:rsidRPr="00F40DEE" w:rsidRDefault="0069427F" w:rsidP="002310E8">
      <w:pPr>
        <w:rPr>
          <w:sz w:val="22"/>
          <w:szCs w:val="22"/>
        </w:rPr>
      </w:pPr>
    </w:p>
    <w:p w:rsidR="0069427F" w:rsidRPr="00F40DEE" w:rsidRDefault="0069427F" w:rsidP="002310E8">
      <w:pPr>
        <w:rPr>
          <w:sz w:val="22"/>
          <w:szCs w:val="22"/>
        </w:rPr>
      </w:pPr>
    </w:p>
    <w:p w:rsidR="0069427F" w:rsidRPr="00F40DEE" w:rsidRDefault="0069427F" w:rsidP="002310E8">
      <w:pPr>
        <w:rPr>
          <w:sz w:val="22"/>
          <w:szCs w:val="22"/>
        </w:rPr>
      </w:pPr>
    </w:p>
    <w:p w:rsidR="0069427F" w:rsidRPr="00F40DEE" w:rsidRDefault="0069427F" w:rsidP="002310E8">
      <w:pPr>
        <w:rPr>
          <w:sz w:val="22"/>
          <w:szCs w:val="22"/>
        </w:rPr>
      </w:pPr>
    </w:p>
    <w:p w:rsidR="0069427F" w:rsidRPr="00F40DEE" w:rsidRDefault="0069427F" w:rsidP="002310E8">
      <w:pPr>
        <w:rPr>
          <w:sz w:val="22"/>
          <w:szCs w:val="22"/>
        </w:rPr>
      </w:pPr>
    </w:p>
    <w:p w:rsidR="0069427F" w:rsidRPr="00F40DEE" w:rsidRDefault="0069427F" w:rsidP="002310E8">
      <w:pPr>
        <w:rPr>
          <w:sz w:val="22"/>
          <w:szCs w:val="22"/>
        </w:rPr>
      </w:pPr>
    </w:p>
    <w:p w:rsidR="0069427F" w:rsidRPr="00F40DEE" w:rsidRDefault="0069427F" w:rsidP="002310E8">
      <w:pPr>
        <w:rPr>
          <w:sz w:val="22"/>
          <w:szCs w:val="22"/>
        </w:rPr>
      </w:pPr>
    </w:p>
    <w:p w:rsidR="0069427F" w:rsidRPr="00F40DEE" w:rsidRDefault="0069427F" w:rsidP="002310E8">
      <w:pPr>
        <w:rPr>
          <w:sz w:val="22"/>
          <w:szCs w:val="22"/>
        </w:rPr>
      </w:pPr>
    </w:p>
    <w:p w:rsidR="0069427F" w:rsidRPr="00F40DEE" w:rsidRDefault="0069427F" w:rsidP="002310E8">
      <w:pPr>
        <w:rPr>
          <w:sz w:val="22"/>
          <w:szCs w:val="22"/>
        </w:rPr>
      </w:pPr>
    </w:p>
    <w:p w:rsidR="0069427F" w:rsidRPr="00F40DEE" w:rsidRDefault="0069427F" w:rsidP="002310E8">
      <w:pPr>
        <w:rPr>
          <w:sz w:val="22"/>
          <w:szCs w:val="22"/>
        </w:rPr>
      </w:pPr>
    </w:p>
    <w:p w:rsidR="0069427F" w:rsidRPr="00F40DEE" w:rsidRDefault="0069427F" w:rsidP="002310E8">
      <w:pPr>
        <w:rPr>
          <w:sz w:val="22"/>
          <w:szCs w:val="22"/>
        </w:rPr>
      </w:pPr>
    </w:p>
    <w:p w:rsidR="0069427F" w:rsidRPr="00F40DEE" w:rsidRDefault="0069427F" w:rsidP="002310E8">
      <w:pPr>
        <w:rPr>
          <w:sz w:val="22"/>
          <w:szCs w:val="22"/>
        </w:rPr>
      </w:pPr>
      <w:bookmarkStart w:id="1" w:name="_GoBack"/>
      <w:bookmarkEnd w:id="1"/>
    </w:p>
    <w:sectPr w:rsidR="0069427F" w:rsidRPr="00F40DEE" w:rsidSect="00045484">
      <w:footerReference w:type="even" r:id="rId23"/>
      <w:footerReference w:type="default" r:id="rId24"/>
      <w:type w:val="continuous"/>
      <w:pgSz w:w="12240" w:h="15840"/>
      <w:pgMar w:top="720" w:right="630" w:bottom="1008"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7BC" w:rsidRDefault="00AD67BC">
      <w:r>
        <w:separator/>
      </w:r>
    </w:p>
  </w:endnote>
  <w:endnote w:type="continuationSeparator" w:id="0">
    <w:p w:rsidR="00AD67BC" w:rsidRDefault="00AD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BC" w:rsidRDefault="00AD67BC" w:rsidP="00A94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7BC" w:rsidRDefault="00AD67BC" w:rsidP="00775C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BC" w:rsidRDefault="00AD67BC" w:rsidP="00A94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1BA">
      <w:rPr>
        <w:rStyle w:val="PageNumber"/>
        <w:noProof/>
      </w:rPr>
      <w:t>30</w:t>
    </w:r>
    <w:r>
      <w:rPr>
        <w:rStyle w:val="PageNumber"/>
      </w:rPr>
      <w:fldChar w:fldCharType="end"/>
    </w:r>
  </w:p>
  <w:p w:rsidR="00AD67BC" w:rsidRPr="00D1154B" w:rsidRDefault="00AD67BC" w:rsidP="00B079CF">
    <w:pPr>
      <w:pStyle w:val="Footer"/>
      <w:ind w:right="360"/>
      <w:jc w:val="center"/>
      <w:rPr>
        <w:sz w:val="18"/>
        <w:szCs w:val="18"/>
      </w:rPr>
    </w:pPr>
    <w:r w:rsidRPr="00D1154B">
      <w:rPr>
        <w:sz w:val="18"/>
        <w:szCs w:val="18"/>
      </w:rPr>
      <w:t>Wyoming 21</w:t>
    </w:r>
    <w:r w:rsidRPr="00D1154B">
      <w:rPr>
        <w:sz w:val="18"/>
        <w:szCs w:val="18"/>
        <w:vertAlign w:val="superscript"/>
      </w:rPr>
      <w:t>st</w:t>
    </w:r>
    <w:r w:rsidRPr="00D1154B">
      <w:rPr>
        <w:sz w:val="18"/>
        <w:szCs w:val="18"/>
      </w:rPr>
      <w:t xml:space="preserve"> Century</w:t>
    </w:r>
    <w:r>
      <w:rPr>
        <w:sz w:val="18"/>
        <w:szCs w:val="18"/>
      </w:rPr>
      <w:t xml:space="preserve"> Community Learning Centers 2015-2020</w:t>
    </w:r>
    <w:r w:rsidRPr="00D1154B">
      <w:rPr>
        <w:sz w:val="18"/>
        <w:szCs w:val="18"/>
      </w:rPr>
      <w:t xml:space="preserve"> </w:t>
    </w:r>
    <w:r>
      <w:rPr>
        <w:sz w:val="18"/>
        <w:szCs w:val="18"/>
      </w:rPr>
      <w:t xml:space="preserve">Cohort 11 </w:t>
    </w:r>
    <w:r w:rsidRPr="00D1154B">
      <w:rPr>
        <w:sz w:val="18"/>
        <w:szCs w:val="18"/>
      </w:rPr>
      <w:t xml:space="preserve">Grant </w:t>
    </w:r>
    <w:r>
      <w:rPr>
        <w:sz w:val="18"/>
        <w:szCs w:val="18"/>
      </w:rPr>
      <w:t>Applicant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7BC" w:rsidRDefault="00AD67BC">
      <w:r>
        <w:separator/>
      </w:r>
    </w:p>
  </w:footnote>
  <w:footnote w:type="continuationSeparator" w:id="0">
    <w:p w:rsidR="00AD67BC" w:rsidRDefault="00AD6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169_"/>
      </v:shape>
    </w:pict>
  </w:numPicBullet>
  <w:abstractNum w:abstractNumId="0" w15:restartNumberingAfterBreak="0">
    <w:nsid w:val="098012FF"/>
    <w:multiLevelType w:val="hybridMultilevel"/>
    <w:tmpl w:val="F252F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61EDE"/>
    <w:multiLevelType w:val="hybridMultilevel"/>
    <w:tmpl w:val="EA7C439A"/>
    <w:lvl w:ilvl="0" w:tplc="D14495BE">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4B39"/>
    <w:multiLevelType w:val="hybridMultilevel"/>
    <w:tmpl w:val="01764CE4"/>
    <w:lvl w:ilvl="0" w:tplc="02E8F8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56E49"/>
    <w:multiLevelType w:val="hybridMultilevel"/>
    <w:tmpl w:val="510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47B28"/>
    <w:multiLevelType w:val="hybridMultilevel"/>
    <w:tmpl w:val="15EC8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32C22"/>
    <w:multiLevelType w:val="hybridMultilevel"/>
    <w:tmpl w:val="14BA9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27FCF"/>
    <w:multiLevelType w:val="hybridMultilevel"/>
    <w:tmpl w:val="F80A472C"/>
    <w:lvl w:ilvl="0" w:tplc="DCB00614">
      <w:start w:val="1"/>
      <w:numFmt w:val="bullet"/>
      <w:lvlText w:val="o"/>
      <w:lvlJc w:val="left"/>
      <w:pPr>
        <w:ind w:left="720" w:hanging="360"/>
      </w:pPr>
      <w:rPr>
        <w:rFonts w:ascii="Courier New" w:hAnsi="Courier New" w:cs="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8527B"/>
    <w:multiLevelType w:val="hybridMultilevel"/>
    <w:tmpl w:val="FC2CD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006B8"/>
    <w:multiLevelType w:val="hybridMultilevel"/>
    <w:tmpl w:val="647A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41CF7"/>
    <w:multiLevelType w:val="hybridMultilevel"/>
    <w:tmpl w:val="DD32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538AD"/>
    <w:multiLevelType w:val="hybridMultilevel"/>
    <w:tmpl w:val="01A805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679DC"/>
    <w:multiLevelType w:val="hybridMultilevel"/>
    <w:tmpl w:val="9F2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F2000"/>
    <w:multiLevelType w:val="hybridMultilevel"/>
    <w:tmpl w:val="B2BEB9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5FC1009"/>
    <w:multiLevelType w:val="hybridMultilevel"/>
    <w:tmpl w:val="32D0CE4E"/>
    <w:lvl w:ilvl="0" w:tplc="FC60A63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6C2942"/>
    <w:multiLevelType w:val="hybridMultilevel"/>
    <w:tmpl w:val="F850A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660496"/>
    <w:multiLevelType w:val="hybridMultilevel"/>
    <w:tmpl w:val="2CEA53FA"/>
    <w:lvl w:ilvl="0" w:tplc="02E8F8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33F83"/>
    <w:multiLevelType w:val="hybridMultilevel"/>
    <w:tmpl w:val="AC3AC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DF7D83"/>
    <w:multiLevelType w:val="hybridMultilevel"/>
    <w:tmpl w:val="39EA1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FD3791"/>
    <w:multiLevelType w:val="hybridMultilevel"/>
    <w:tmpl w:val="47562D04"/>
    <w:lvl w:ilvl="0" w:tplc="950ED8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4A1CAC"/>
    <w:multiLevelType w:val="hybridMultilevel"/>
    <w:tmpl w:val="301A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D162C"/>
    <w:multiLevelType w:val="hybridMultilevel"/>
    <w:tmpl w:val="6B6E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57742B"/>
    <w:multiLevelType w:val="hybridMultilevel"/>
    <w:tmpl w:val="E1F03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2D0198"/>
    <w:multiLevelType w:val="hybridMultilevel"/>
    <w:tmpl w:val="91C01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376178"/>
    <w:multiLevelType w:val="hybridMultilevel"/>
    <w:tmpl w:val="2D742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8646B7"/>
    <w:multiLevelType w:val="hybridMultilevel"/>
    <w:tmpl w:val="474E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26946"/>
    <w:multiLevelType w:val="hybridMultilevel"/>
    <w:tmpl w:val="C142BCAA"/>
    <w:lvl w:ilvl="0" w:tplc="69A694B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21"/>
  </w:num>
  <w:num w:numId="4">
    <w:abstractNumId w:val="0"/>
  </w:num>
  <w:num w:numId="5">
    <w:abstractNumId w:val="12"/>
  </w:num>
  <w:num w:numId="6">
    <w:abstractNumId w:val="13"/>
  </w:num>
  <w:num w:numId="7">
    <w:abstractNumId w:val="18"/>
  </w:num>
  <w:num w:numId="8">
    <w:abstractNumId w:val="14"/>
  </w:num>
  <w:num w:numId="9">
    <w:abstractNumId w:val="5"/>
  </w:num>
  <w:num w:numId="10">
    <w:abstractNumId w:val="7"/>
  </w:num>
  <w:num w:numId="11">
    <w:abstractNumId w:val="4"/>
  </w:num>
  <w:num w:numId="12">
    <w:abstractNumId w:val="22"/>
  </w:num>
  <w:num w:numId="13">
    <w:abstractNumId w:val="19"/>
  </w:num>
  <w:num w:numId="14">
    <w:abstractNumId w:val="11"/>
  </w:num>
  <w:num w:numId="15">
    <w:abstractNumId w:val="9"/>
  </w:num>
  <w:num w:numId="16">
    <w:abstractNumId w:val="15"/>
  </w:num>
  <w:num w:numId="17">
    <w:abstractNumId w:val="2"/>
  </w:num>
  <w:num w:numId="18">
    <w:abstractNumId w:val="17"/>
  </w:num>
  <w:num w:numId="19">
    <w:abstractNumId w:val="24"/>
  </w:num>
  <w:num w:numId="20">
    <w:abstractNumId w:val="20"/>
  </w:num>
  <w:num w:numId="21">
    <w:abstractNumId w:val="8"/>
  </w:num>
  <w:num w:numId="22">
    <w:abstractNumId w:val="1"/>
  </w:num>
  <w:num w:numId="23">
    <w:abstractNumId w:val="3"/>
  </w:num>
  <w:num w:numId="24">
    <w:abstractNumId w:val="6"/>
  </w:num>
  <w:num w:numId="25">
    <w:abstractNumId w:val="10"/>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CA"/>
    <w:rsid w:val="00000E3A"/>
    <w:rsid w:val="000047CD"/>
    <w:rsid w:val="000101BF"/>
    <w:rsid w:val="00010EAF"/>
    <w:rsid w:val="0001470D"/>
    <w:rsid w:val="00014BEC"/>
    <w:rsid w:val="0002132B"/>
    <w:rsid w:val="00024B8A"/>
    <w:rsid w:val="00025153"/>
    <w:rsid w:val="00026794"/>
    <w:rsid w:val="0003001D"/>
    <w:rsid w:val="0003104F"/>
    <w:rsid w:val="00040071"/>
    <w:rsid w:val="0004083F"/>
    <w:rsid w:val="00040D32"/>
    <w:rsid w:val="000415CD"/>
    <w:rsid w:val="00045484"/>
    <w:rsid w:val="0004597C"/>
    <w:rsid w:val="00047AF3"/>
    <w:rsid w:val="0005059A"/>
    <w:rsid w:val="00053B95"/>
    <w:rsid w:val="00056DEA"/>
    <w:rsid w:val="00065E54"/>
    <w:rsid w:val="000710F3"/>
    <w:rsid w:val="00077671"/>
    <w:rsid w:val="000857DC"/>
    <w:rsid w:val="000864A3"/>
    <w:rsid w:val="0009023C"/>
    <w:rsid w:val="00090ECB"/>
    <w:rsid w:val="000939EE"/>
    <w:rsid w:val="000A7B53"/>
    <w:rsid w:val="000B5736"/>
    <w:rsid w:val="000B7685"/>
    <w:rsid w:val="000B7688"/>
    <w:rsid w:val="000D12F0"/>
    <w:rsid w:val="000D344A"/>
    <w:rsid w:val="000D58A5"/>
    <w:rsid w:val="000D67BA"/>
    <w:rsid w:val="000D6D89"/>
    <w:rsid w:val="000D7236"/>
    <w:rsid w:val="000E1E5A"/>
    <w:rsid w:val="000E1EE2"/>
    <w:rsid w:val="000F002F"/>
    <w:rsid w:val="000F1133"/>
    <w:rsid w:val="000F1FC8"/>
    <w:rsid w:val="000F6041"/>
    <w:rsid w:val="00105DBF"/>
    <w:rsid w:val="0010642D"/>
    <w:rsid w:val="00106B9A"/>
    <w:rsid w:val="00110FE6"/>
    <w:rsid w:val="00112406"/>
    <w:rsid w:val="0011745F"/>
    <w:rsid w:val="00121FA1"/>
    <w:rsid w:val="00122E26"/>
    <w:rsid w:val="0012574D"/>
    <w:rsid w:val="00134329"/>
    <w:rsid w:val="00134C14"/>
    <w:rsid w:val="0013608E"/>
    <w:rsid w:val="00137894"/>
    <w:rsid w:val="00142EB4"/>
    <w:rsid w:val="001457ED"/>
    <w:rsid w:val="0015224C"/>
    <w:rsid w:val="001555D0"/>
    <w:rsid w:val="001573E3"/>
    <w:rsid w:val="00160D18"/>
    <w:rsid w:val="001620DE"/>
    <w:rsid w:val="00162110"/>
    <w:rsid w:val="0017062F"/>
    <w:rsid w:val="00170CB6"/>
    <w:rsid w:val="0017334D"/>
    <w:rsid w:val="0017336A"/>
    <w:rsid w:val="0018018E"/>
    <w:rsid w:val="00182E36"/>
    <w:rsid w:val="001846D9"/>
    <w:rsid w:val="0018647E"/>
    <w:rsid w:val="00190E6A"/>
    <w:rsid w:val="00197AA3"/>
    <w:rsid w:val="001A0C1F"/>
    <w:rsid w:val="001A108F"/>
    <w:rsid w:val="001A2F4F"/>
    <w:rsid w:val="001A5649"/>
    <w:rsid w:val="001A57F1"/>
    <w:rsid w:val="001A5C87"/>
    <w:rsid w:val="001A6D94"/>
    <w:rsid w:val="001B439D"/>
    <w:rsid w:val="001B7384"/>
    <w:rsid w:val="001C065A"/>
    <w:rsid w:val="001C0FCC"/>
    <w:rsid w:val="001C4AD3"/>
    <w:rsid w:val="001C50A0"/>
    <w:rsid w:val="001C640A"/>
    <w:rsid w:val="001C656E"/>
    <w:rsid w:val="001C7292"/>
    <w:rsid w:val="001C7B25"/>
    <w:rsid w:val="001D0D1B"/>
    <w:rsid w:val="001D3803"/>
    <w:rsid w:val="001D4924"/>
    <w:rsid w:val="001D5018"/>
    <w:rsid w:val="001D535D"/>
    <w:rsid w:val="001D5EF8"/>
    <w:rsid w:val="001D70A5"/>
    <w:rsid w:val="001E1043"/>
    <w:rsid w:val="001E138B"/>
    <w:rsid w:val="001E3446"/>
    <w:rsid w:val="001E51AE"/>
    <w:rsid w:val="001E69A0"/>
    <w:rsid w:val="001E69B5"/>
    <w:rsid w:val="001E6BCD"/>
    <w:rsid w:val="001F5825"/>
    <w:rsid w:val="00201505"/>
    <w:rsid w:val="00207EF3"/>
    <w:rsid w:val="00211342"/>
    <w:rsid w:val="00213E77"/>
    <w:rsid w:val="00214956"/>
    <w:rsid w:val="00215ABF"/>
    <w:rsid w:val="00217CE1"/>
    <w:rsid w:val="00220F3F"/>
    <w:rsid w:val="00223E83"/>
    <w:rsid w:val="002310E8"/>
    <w:rsid w:val="00233389"/>
    <w:rsid w:val="0023399E"/>
    <w:rsid w:val="00236F17"/>
    <w:rsid w:val="00237CA9"/>
    <w:rsid w:val="00241FDB"/>
    <w:rsid w:val="00243734"/>
    <w:rsid w:val="0024456D"/>
    <w:rsid w:val="002455A8"/>
    <w:rsid w:val="00246542"/>
    <w:rsid w:val="00247281"/>
    <w:rsid w:val="00247704"/>
    <w:rsid w:val="00247CE5"/>
    <w:rsid w:val="00254694"/>
    <w:rsid w:val="00254E3F"/>
    <w:rsid w:val="002569FB"/>
    <w:rsid w:val="00257C63"/>
    <w:rsid w:val="002601F1"/>
    <w:rsid w:val="002611A4"/>
    <w:rsid w:val="00262863"/>
    <w:rsid w:val="00270AB9"/>
    <w:rsid w:val="00272E28"/>
    <w:rsid w:val="0027307F"/>
    <w:rsid w:val="00274BAD"/>
    <w:rsid w:val="00287EA1"/>
    <w:rsid w:val="00290F37"/>
    <w:rsid w:val="00291A51"/>
    <w:rsid w:val="002921E4"/>
    <w:rsid w:val="00292668"/>
    <w:rsid w:val="00292958"/>
    <w:rsid w:val="002943B5"/>
    <w:rsid w:val="002955C6"/>
    <w:rsid w:val="002A1DA1"/>
    <w:rsid w:val="002A7FBE"/>
    <w:rsid w:val="002B55A7"/>
    <w:rsid w:val="002C0853"/>
    <w:rsid w:val="002C3DB0"/>
    <w:rsid w:val="002C695F"/>
    <w:rsid w:val="002C7232"/>
    <w:rsid w:val="002D0ED4"/>
    <w:rsid w:val="002D750C"/>
    <w:rsid w:val="002D7646"/>
    <w:rsid w:val="002E06B1"/>
    <w:rsid w:val="002E0DEF"/>
    <w:rsid w:val="002E228D"/>
    <w:rsid w:val="002E2DD5"/>
    <w:rsid w:val="002E58D2"/>
    <w:rsid w:val="002E7954"/>
    <w:rsid w:val="002F0BC6"/>
    <w:rsid w:val="002F2B83"/>
    <w:rsid w:val="002F4906"/>
    <w:rsid w:val="002F6DD9"/>
    <w:rsid w:val="003002AB"/>
    <w:rsid w:val="0030079E"/>
    <w:rsid w:val="0030306C"/>
    <w:rsid w:val="00303541"/>
    <w:rsid w:val="0030374D"/>
    <w:rsid w:val="003075BD"/>
    <w:rsid w:val="003077BF"/>
    <w:rsid w:val="00310364"/>
    <w:rsid w:val="00312DA1"/>
    <w:rsid w:val="00314B59"/>
    <w:rsid w:val="00316A2F"/>
    <w:rsid w:val="00323404"/>
    <w:rsid w:val="00324A6E"/>
    <w:rsid w:val="003275CF"/>
    <w:rsid w:val="003277C5"/>
    <w:rsid w:val="00330106"/>
    <w:rsid w:val="00331735"/>
    <w:rsid w:val="00332ABE"/>
    <w:rsid w:val="00334942"/>
    <w:rsid w:val="003372E6"/>
    <w:rsid w:val="00343F6B"/>
    <w:rsid w:val="0034416F"/>
    <w:rsid w:val="003446FB"/>
    <w:rsid w:val="0035321D"/>
    <w:rsid w:val="00354CA6"/>
    <w:rsid w:val="00354EC3"/>
    <w:rsid w:val="00355B14"/>
    <w:rsid w:val="00357C59"/>
    <w:rsid w:val="003656CA"/>
    <w:rsid w:val="00365AAE"/>
    <w:rsid w:val="00367AE3"/>
    <w:rsid w:val="00370EFD"/>
    <w:rsid w:val="00373A47"/>
    <w:rsid w:val="003756D9"/>
    <w:rsid w:val="00381027"/>
    <w:rsid w:val="003824B8"/>
    <w:rsid w:val="00386906"/>
    <w:rsid w:val="00391F4C"/>
    <w:rsid w:val="00395B52"/>
    <w:rsid w:val="00396BA3"/>
    <w:rsid w:val="00396CB1"/>
    <w:rsid w:val="003A0D3E"/>
    <w:rsid w:val="003A172A"/>
    <w:rsid w:val="003A44AD"/>
    <w:rsid w:val="003A4643"/>
    <w:rsid w:val="003A6158"/>
    <w:rsid w:val="003A67B6"/>
    <w:rsid w:val="003B11E6"/>
    <w:rsid w:val="003B2FCD"/>
    <w:rsid w:val="003B55CB"/>
    <w:rsid w:val="003B668A"/>
    <w:rsid w:val="003B6831"/>
    <w:rsid w:val="003B7B20"/>
    <w:rsid w:val="003C360D"/>
    <w:rsid w:val="003C3E89"/>
    <w:rsid w:val="003C60BE"/>
    <w:rsid w:val="003C6492"/>
    <w:rsid w:val="003D2112"/>
    <w:rsid w:val="003D3F2C"/>
    <w:rsid w:val="003D4E51"/>
    <w:rsid w:val="003D6689"/>
    <w:rsid w:val="003E3EC3"/>
    <w:rsid w:val="003E43BF"/>
    <w:rsid w:val="003E5AEF"/>
    <w:rsid w:val="003F1B2E"/>
    <w:rsid w:val="003F60B9"/>
    <w:rsid w:val="00402DAE"/>
    <w:rsid w:val="00405579"/>
    <w:rsid w:val="004105F0"/>
    <w:rsid w:val="004123FC"/>
    <w:rsid w:val="00416641"/>
    <w:rsid w:val="00416694"/>
    <w:rsid w:val="0042018A"/>
    <w:rsid w:val="00420852"/>
    <w:rsid w:val="004209BB"/>
    <w:rsid w:val="0042357C"/>
    <w:rsid w:val="004251E5"/>
    <w:rsid w:val="00430656"/>
    <w:rsid w:val="00435EED"/>
    <w:rsid w:val="00445F7D"/>
    <w:rsid w:val="00446010"/>
    <w:rsid w:val="00453EC0"/>
    <w:rsid w:val="00455531"/>
    <w:rsid w:val="004605D7"/>
    <w:rsid w:val="00463126"/>
    <w:rsid w:val="00463E57"/>
    <w:rsid w:val="00464800"/>
    <w:rsid w:val="004656E2"/>
    <w:rsid w:val="004667B9"/>
    <w:rsid w:val="00472F78"/>
    <w:rsid w:val="004778E9"/>
    <w:rsid w:val="0048031F"/>
    <w:rsid w:val="0048073F"/>
    <w:rsid w:val="00480D79"/>
    <w:rsid w:val="00482466"/>
    <w:rsid w:val="0048623C"/>
    <w:rsid w:val="0048664A"/>
    <w:rsid w:val="00487545"/>
    <w:rsid w:val="0049031C"/>
    <w:rsid w:val="0049185A"/>
    <w:rsid w:val="0049482F"/>
    <w:rsid w:val="00495D94"/>
    <w:rsid w:val="00496D32"/>
    <w:rsid w:val="004A17CE"/>
    <w:rsid w:val="004A1F30"/>
    <w:rsid w:val="004B4BC5"/>
    <w:rsid w:val="004C10BA"/>
    <w:rsid w:val="004C1672"/>
    <w:rsid w:val="004C2568"/>
    <w:rsid w:val="004C34A1"/>
    <w:rsid w:val="004C75B1"/>
    <w:rsid w:val="004D327D"/>
    <w:rsid w:val="004D3C75"/>
    <w:rsid w:val="004D5E66"/>
    <w:rsid w:val="004D62A4"/>
    <w:rsid w:val="004E306D"/>
    <w:rsid w:val="004E39AC"/>
    <w:rsid w:val="004E42DE"/>
    <w:rsid w:val="004F1430"/>
    <w:rsid w:val="004F3982"/>
    <w:rsid w:val="004F45F9"/>
    <w:rsid w:val="004F59B7"/>
    <w:rsid w:val="00500867"/>
    <w:rsid w:val="00500C56"/>
    <w:rsid w:val="00502771"/>
    <w:rsid w:val="00511C41"/>
    <w:rsid w:val="00513AF3"/>
    <w:rsid w:val="00513C3F"/>
    <w:rsid w:val="005144C9"/>
    <w:rsid w:val="00514F70"/>
    <w:rsid w:val="00516DFA"/>
    <w:rsid w:val="00523CD3"/>
    <w:rsid w:val="00524DCF"/>
    <w:rsid w:val="00526AD1"/>
    <w:rsid w:val="00546D45"/>
    <w:rsid w:val="005512B9"/>
    <w:rsid w:val="00551832"/>
    <w:rsid w:val="005524C9"/>
    <w:rsid w:val="00553530"/>
    <w:rsid w:val="00554C02"/>
    <w:rsid w:val="00555553"/>
    <w:rsid w:val="0055662A"/>
    <w:rsid w:val="00557932"/>
    <w:rsid w:val="00561F97"/>
    <w:rsid w:val="005627CD"/>
    <w:rsid w:val="005632B0"/>
    <w:rsid w:val="00571808"/>
    <w:rsid w:val="00572C27"/>
    <w:rsid w:val="005742B7"/>
    <w:rsid w:val="00574465"/>
    <w:rsid w:val="00574A2E"/>
    <w:rsid w:val="0057752F"/>
    <w:rsid w:val="00584177"/>
    <w:rsid w:val="00591322"/>
    <w:rsid w:val="00591836"/>
    <w:rsid w:val="00592F36"/>
    <w:rsid w:val="00593E6C"/>
    <w:rsid w:val="00594619"/>
    <w:rsid w:val="00594EC7"/>
    <w:rsid w:val="005952EF"/>
    <w:rsid w:val="00595A39"/>
    <w:rsid w:val="00597305"/>
    <w:rsid w:val="0059784E"/>
    <w:rsid w:val="005A034F"/>
    <w:rsid w:val="005A19B9"/>
    <w:rsid w:val="005A26D2"/>
    <w:rsid w:val="005A3678"/>
    <w:rsid w:val="005A3788"/>
    <w:rsid w:val="005A517D"/>
    <w:rsid w:val="005A5BE5"/>
    <w:rsid w:val="005A6B00"/>
    <w:rsid w:val="005B130B"/>
    <w:rsid w:val="005B505F"/>
    <w:rsid w:val="005B554C"/>
    <w:rsid w:val="005B6110"/>
    <w:rsid w:val="005B70D9"/>
    <w:rsid w:val="005C259B"/>
    <w:rsid w:val="005C2C61"/>
    <w:rsid w:val="005C40CE"/>
    <w:rsid w:val="005C48A0"/>
    <w:rsid w:val="005C5056"/>
    <w:rsid w:val="005D011F"/>
    <w:rsid w:val="005D1734"/>
    <w:rsid w:val="005D4B9D"/>
    <w:rsid w:val="005E15AA"/>
    <w:rsid w:val="005E1AB8"/>
    <w:rsid w:val="005E2C9A"/>
    <w:rsid w:val="005E4119"/>
    <w:rsid w:val="005E445E"/>
    <w:rsid w:val="005E588F"/>
    <w:rsid w:val="005E6895"/>
    <w:rsid w:val="005F4349"/>
    <w:rsid w:val="005F57B0"/>
    <w:rsid w:val="005F6518"/>
    <w:rsid w:val="00600215"/>
    <w:rsid w:val="00600A62"/>
    <w:rsid w:val="006026FA"/>
    <w:rsid w:val="0060276D"/>
    <w:rsid w:val="00611594"/>
    <w:rsid w:val="00613D1B"/>
    <w:rsid w:val="00614B7C"/>
    <w:rsid w:val="0061587E"/>
    <w:rsid w:val="00616494"/>
    <w:rsid w:val="00620FC3"/>
    <w:rsid w:val="006225B8"/>
    <w:rsid w:val="0062413F"/>
    <w:rsid w:val="00630935"/>
    <w:rsid w:val="00632020"/>
    <w:rsid w:val="00633E57"/>
    <w:rsid w:val="00636339"/>
    <w:rsid w:val="00637141"/>
    <w:rsid w:val="00640B31"/>
    <w:rsid w:val="0064100E"/>
    <w:rsid w:val="006411FE"/>
    <w:rsid w:val="0064190A"/>
    <w:rsid w:val="00642E40"/>
    <w:rsid w:val="00644914"/>
    <w:rsid w:val="00644BE0"/>
    <w:rsid w:val="00645A98"/>
    <w:rsid w:val="00646765"/>
    <w:rsid w:val="00646C11"/>
    <w:rsid w:val="006479B1"/>
    <w:rsid w:val="006505A1"/>
    <w:rsid w:val="00651FB9"/>
    <w:rsid w:val="00652F7D"/>
    <w:rsid w:val="00654189"/>
    <w:rsid w:val="00656397"/>
    <w:rsid w:val="006567B3"/>
    <w:rsid w:val="006606FF"/>
    <w:rsid w:val="0066076E"/>
    <w:rsid w:val="00663001"/>
    <w:rsid w:val="00663C6F"/>
    <w:rsid w:val="00663D54"/>
    <w:rsid w:val="00664B69"/>
    <w:rsid w:val="00667E13"/>
    <w:rsid w:val="00670E03"/>
    <w:rsid w:val="00674CD2"/>
    <w:rsid w:val="00675AA6"/>
    <w:rsid w:val="00676627"/>
    <w:rsid w:val="00677A98"/>
    <w:rsid w:val="0068128E"/>
    <w:rsid w:val="006824FD"/>
    <w:rsid w:val="00683C78"/>
    <w:rsid w:val="00684D47"/>
    <w:rsid w:val="00687C5A"/>
    <w:rsid w:val="0069163C"/>
    <w:rsid w:val="00691D6A"/>
    <w:rsid w:val="00691EB4"/>
    <w:rsid w:val="0069427F"/>
    <w:rsid w:val="006944A7"/>
    <w:rsid w:val="00694A28"/>
    <w:rsid w:val="006A0131"/>
    <w:rsid w:val="006A196F"/>
    <w:rsid w:val="006A483A"/>
    <w:rsid w:val="006A4FB3"/>
    <w:rsid w:val="006B0CD9"/>
    <w:rsid w:val="006B3874"/>
    <w:rsid w:val="006C02B1"/>
    <w:rsid w:val="006C1AD4"/>
    <w:rsid w:val="006C2B0D"/>
    <w:rsid w:val="006C3ABF"/>
    <w:rsid w:val="006C40DE"/>
    <w:rsid w:val="006D4173"/>
    <w:rsid w:val="006D4BF8"/>
    <w:rsid w:val="006D6462"/>
    <w:rsid w:val="006D669E"/>
    <w:rsid w:val="006D7015"/>
    <w:rsid w:val="006E4418"/>
    <w:rsid w:val="006F2926"/>
    <w:rsid w:val="006F2C07"/>
    <w:rsid w:val="006F3B9F"/>
    <w:rsid w:val="006F41DE"/>
    <w:rsid w:val="006F64EE"/>
    <w:rsid w:val="006F7374"/>
    <w:rsid w:val="006F7CD9"/>
    <w:rsid w:val="00700E52"/>
    <w:rsid w:val="007055E8"/>
    <w:rsid w:val="00705A72"/>
    <w:rsid w:val="00707912"/>
    <w:rsid w:val="007107D5"/>
    <w:rsid w:val="00710E42"/>
    <w:rsid w:val="007113D3"/>
    <w:rsid w:val="00711887"/>
    <w:rsid w:val="00712D0E"/>
    <w:rsid w:val="007157C9"/>
    <w:rsid w:val="00721375"/>
    <w:rsid w:val="007258DB"/>
    <w:rsid w:val="00727DC4"/>
    <w:rsid w:val="00730FE4"/>
    <w:rsid w:val="00730FFB"/>
    <w:rsid w:val="007314D6"/>
    <w:rsid w:val="00732E5D"/>
    <w:rsid w:val="00733DE5"/>
    <w:rsid w:val="00736E90"/>
    <w:rsid w:val="00740B85"/>
    <w:rsid w:val="00742222"/>
    <w:rsid w:val="007437D8"/>
    <w:rsid w:val="00744550"/>
    <w:rsid w:val="0074734D"/>
    <w:rsid w:val="0074764C"/>
    <w:rsid w:val="00750D5D"/>
    <w:rsid w:val="007512B5"/>
    <w:rsid w:val="00752080"/>
    <w:rsid w:val="00752D91"/>
    <w:rsid w:val="00754F5C"/>
    <w:rsid w:val="007555CE"/>
    <w:rsid w:val="007559C7"/>
    <w:rsid w:val="00755A63"/>
    <w:rsid w:val="00756757"/>
    <w:rsid w:val="00756FB7"/>
    <w:rsid w:val="0076145B"/>
    <w:rsid w:val="007618FC"/>
    <w:rsid w:val="0076195E"/>
    <w:rsid w:val="0076243F"/>
    <w:rsid w:val="00762E73"/>
    <w:rsid w:val="00765A18"/>
    <w:rsid w:val="00771056"/>
    <w:rsid w:val="007718B6"/>
    <w:rsid w:val="00771A58"/>
    <w:rsid w:val="00771C3A"/>
    <w:rsid w:val="0077210B"/>
    <w:rsid w:val="00775CA5"/>
    <w:rsid w:val="007762D2"/>
    <w:rsid w:val="0077673D"/>
    <w:rsid w:val="00780D50"/>
    <w:rsid w:val="00782B36"/>
    <w:rsid w:val="00784351"/>
    <w:rsid w:val="0078558C"/>
    <w:rsid w:val="00791564"/>
    <w:rsid w:val="00793DF2"/>
    <w:rsid w:val="00795301"/>
    <w:rsid w:val="007955CE"/>
    <w:rsid w:val="0079635D"/>
    <w:rsid w:val="007A292C"/>
    <w:rsid w:val="007A64AA"/>
    <w:rsid w:val="007A6BAF"/>
    <w:rsid w:val="007A729B"/>
    <w:rsid w:val="007A7AE2"/>
    <w:rsid w:val="007B4BFB"/>
    <w:rsid w:val="007B5287"/>
    <w:rsid w:val="007B543C"/>
    <w:rsid w:val="007C238D"/>
    <w:rsid w:val="007C2D4B"/>
    <w:rsid w:val="007C47F5"/>
    <w:rsid w:val="007C480D"/>
    <w:rsid w:val="007C5EF3"/>
    <w:rsid w:val="007D08A2"/>
    <w:rsid w:val="007D3E4B"/>
    <w:rsid w:val="007D685B"/>
    <w:rsid w:val="007E0153"/>
    <w:rsid w:val="007E0478"/>
    <w:rsid w:val="007E64A2"/>
    <w:rsid w:val="007E7303"/>
    <w:rsid w:val="007F6178"/>
    <w:rsid w:val="008003A1"/>
    <w:rsid w:val="00803CF4"/>
    <w:rsid w:val="00805CBB"/>
    <w:rsid w:val="0080715D"/>
    <w:rsid w:val="008072BC"/>
    <w:rsid w:val="00810E21"/>
    <w:rsid w:val="008123C7"/>
    <w:rsid w:val="00812834"/>
    <w:rsid w:val="00814250"/>
    <w:rsid w:val="00814A8C"/>
    <w:rsid w:val="00814CCB"/>
    <w:rsid w:val="00816288"/>
    <w:rsid w:val="00820C58"/>
    <w:rsid w:val="00821893"/>
    <w:rsid w:val="0082196C"/>
    <w:rsid w:val="0082257E"/>
    <w:rsid w:val="008230F5"/>
    <w:rsid w:val="008231BB"/>
    <w:rsid w:val="00830BE0"/>
    <w:rsid w:val="008310D0"/>
    <w:rsid w:val="00835A03"/>
    <w:rsid w:val="00837AA4"/>
    <w:rsid w:val="0084362C"/>
    <w:rsid w:val="0084438E"/>
    <w:rsid w:val="008463EA"/>
    <w:rsid w:val="008517C5"/>
    <w:rsid w:val="008521BD"/>
    <w:rsid w:val="00852EB1"/>
    <w:rsid w:val="008555F3"/>
    <w:rsid w:val="0085761B"/>
    <w:rsid w:val="0085772E"/>
    <w:rsid w:val="00863513"/>
    <w:rsid w:val="00865768"/>
    <w:rsid w:val="008658B9"/>
    <w:rsid w:val="008671B6"/>
    <w:rsid w:val="00867C2D"/>
    <w:rsid w:val="008757C6"/>
    <w:rsid w:val="0087581A"/>
    <w:rsid w:val="00875EB9"/>
    <w:rsid w:val="00882256"/>
    <w:rsid w:val="00882EAD"/>
    <w:rsid w:val="00883157"/>
    <w:rsid w:val="0088367B"/>
    <w:rsid w:val="00884E45"/>
    <w:rsid w:val="00885CFC"/>
    <w:rsid w:val="00885E3F"/>
    <w:rsid w:val="0088797B"/>
    <w:rsid w:val="00891CA4"/>
    <w:rsid w:val="008A3240"/>
    <w:rsid w:val="008B4354"/>
    <w:rsid w:val="008B47CE"/>
    <w:rsid w:val="008B682A"/>
    <w:rsid w:val="008B6D0F"/>
    <w:rsid w:val="008C02A0"/>
    <w:rsid w:val="008C3A01"/>
    <w:rsid w:val="008C5EDB"/>
    <w:rsid w:val="008C6167"/>
    <w:rsid w:val="008D118D"/>
    <w:rsid w:val="008D26E3"/>
    <w:rsid w:val="008D76E1"/>
    <w:rsid w:val="008E18FA"/>
    <w:rsid w:val="008E4BAF"/>
    <w:rsid w:val="008F2391"/>
    <w:rsid w:val="008F4ADD"/>
    <w:rsid w:val="008F6B8E"/>
    <w:rsid w:val="00900997"/>
    <w:rsid w:val="00900F08"/>
    <w:rsid w:val="00902FA3"/>
    <w:rsid w:val="009043CB"/>
    <w:rsid w:val="0091162D"/>
    <w:rsid w:val="00911F85"/>
    <w:rsid w:val="00912567"/>
    <w:rsid w:val="00912810"/>
    <w:rsid w:val="009172CA"/>
    <w:rsid w:val="009203BA"/>
    <w:rsid w:val="009211DD"/>
    <w:rsid w:val="0092136E"/>
    <w:rsid w:val="009218E3"/>
    <w:rsid w:val="00924139"/>
    <w:rsid w:val="0092460A"/>
    <w:rsid w:val="00925683"/>
    <w:rsid w:val="00926854"/>
    <w:rsid w:val="0093068C"/>
    <w:rsid w:val="00930788"/>
    <w:rsid w:val="00932A8E"/>
    <w:rsid w:val="00942BEF"/>
    <w:rsid w:val="00945594"/>
    <w:rsid w:val="00946BE2"/>
    <w:rsid w:val="00951E6E"/>
    <w:rsid w:val="00953A51"/>
    <w:rsid w:val="00955293"/>
    <w:rsid w:val="00957418"/>
    <w:rsid w:val="009632D8"/>
    <w:rsid w:val="00963959"/>
    <w:rsid w:val="0096485A"/>
    <w:rsid w:val="009649DC"/>
    <w:rsid w:val="0096655C"/>
    <w:rsid w:val="00967FE2"/>
    <w:rsid w:val="00970EE8"/>
    <w:rsid w:val="009734E6"/>
    <w:rsid w:val="00974A0C"/>
    <w:rsid w:val="00976AED"/>
    <w:rsid w:val="00977AF8"/>
    <w:rsid w:val="00980591"/>
    <w:rsid w:val="009825AD"/>
    <w:rsid w:val="0098419F"/>
    <w:rsid w:val="00985713"/>
    <w:rsid w:val="00990130"/>
    <w:rsid w:val="00990D57"/>
    <w:rsid w:val="009927E1"/>
    <w:rsid w:val="00997D43"/>
    <w:rsid w:val="009A1030"/>
    <w:rsid w:val="009A2701"/>
    <w:rsid w:val="009A30F9"/>
    <w:rsid w:val="009A535B"/>
    <w:rsid w:val="009A6AAD"/>
    <w:rsid w:val="009A72DF"/>
    <w:rsid w:val="009A7A7A"/>
    <w:rsid w:val="009B3D1F"/>
    <w:rsid w:val="009C2BB9"/>
    <w:rsid w:val="009C635D"/>
    <w:rsid w:val="009D28BD"/>
    <w:rsid w:val="009D2D70"/>
    <w:rsid w:val="009D300D"/>
    <w:rsid w:val="009D3A29"/>
    <w:rsid w:val="009D499E"/>
    <w:rsid w:val="009E016E"/>
    <w:rsid w:val="009E46A4"/>
    <w:rsid w:val="009E46E9"/>
    <w:rsid w:val="009F0B37"/>
    <w:rsid w:val="009F17E5"/>
    <w:rsid w:val="009F1A7F"/>
    <w:rsid w:val="009F34BF"/>
    <w:rsid w:val="009F34F7"/>
    <w:rsid w:val="009F433E"/>
    <w:rsid w:val="00A02CAC"/>
    <w:rsid w:val="00A02CF0"/>
    <w:rsid w:val="00A043FE"/>
    <w:rsid w:val="00A11FC8"/>
    <w:rsid w:val="00A1317C"/>
    <w:rsid w:val="00A17E5F"/>
    <w:rsid w:val="00A20B6A"/>
    <w:rsid w:val="00A225DC"/>
    <w:rsid w:val="00A24328"/>
    <w:rsid w:val="00A24913"/>
    <w:rsid w:val="00A26ED3"/>
    <w:rsid w:val="00A332D6"/>
    <w:rsid w:val="00A35455"/>
    <w:rsid w:val="00A355C5"/>
    <w:rsid w:val="00A35679"/>
    <w:rsid w:val="00A362C7"/>
    <w:rsid w:val="00A370E3"/>
    <w:rsid w:val="00A41299"/>
    <w:rsid w:val="00A43367"/>
    <w:rsid w:val="00A44109"/>
    <w:rsid w:val="00A4553C"/>
    <w:rsid w:val="00A46AE2"/>
    <w:rsid w:val="00A506E1"/>
    <w:rsid w:val="00A53C13"/>
    <w:rsid w:val="00A64C0C"/>
    <w:rsid w:val="00A651F6"/>
    <w:rsid w:val="00A71590"/>
    <w:rsid w:val="00A7263D"/>
    <w:rsid w:val="00A76F78"/>
    <w:rsid w:val="00A77036"/>
    <w:rsid w:val="00A81611"/>
    <w:rsid w:val="00A82BC4"/>
    <w:rsid w:val="00A85FB2"/>
    <w:rsid w:val="00A865D5"/>
    <w:rsid w:val="00A91308"/>
    <w:rsid w:val="00A936ED"/>
    <w:rsid w:val="00A943A1"/>
    <w:rsid w:val="00A969E1"/>
    <w:rsid w:val="00A96C68"/>
    <w:rsid w:val="00AA344E"/>
    <w:rsid w:val="00AA5D08"/>
    <w:rsid w:val="00AA681C"/>
    <w:rsid w:val="00AB442E"/>
    <w:rsid w:val="00AB7BEC"/>
    <w:rsid w:val="00AC2401"/>
    <w:rsid w:val="00AC2554"/>
    <w:rsid w:val="00AC450C"/>
    <w:rsid w:val="00AC78CF"/>
    <w:rsid w:val="00AD1DFC"/>
    <w:rsid w:val="00AD1FAB"/>
    <w:rsid w:val="00AD399D"/>
    <w:rsid w:val="00AD67BC"/>
    <w:rsid w:val="00AD70E7"/>
    <w:rsid w:val="00AE474B"/>
    <w:rsid w:val="00AE4F8D"/>
    <w:rsid w:val="00AE5A34"/>
    <w:rsid w:val="00AF08A1"/>
    <w:rsid w:val="00AF3225"/>
    <w:rsid w:val="00AF48E5"/>
    <w:rsid w:val="00AF5EC2"/>
    <w:rsid w:val="00AF7760"/>
    <w:rsid w:val="00B00B72"/>
    <w:rsid w:val="00B05E6F"/>
    <w:rsid w:val="00B07501"/>
    <w:rsid w:val="00B079CF"/>
    <w:rsid w:val="00B07B52"/>
    <w:rsid w:val="00B12901"/>
    <w:rsid w:val="00B14B37"/>
    <w:rsid w:val="00B1527E"/>
    <w:rsid w:val="00B17505"/>
    <w:rsid w:val="00B177EA"/>
    <w:rsid w:val="00B17D28"/>
    <w:rsid w:val="00B223FE"/>
    <w:rsid w:val="00B22E3B"/>
    <w:rsid w:val="00B23199"/>
    <w:rsid w:val="00B23C20"/>
    <w:rsid w:val="00B2481C"/>
    <w:rsid w:val="00B262F5"/>
    <w:rsid w:val="00B31B5E"/>
    <w:rsid w:val="00B348A0"/>
    <w:rsid w:val="00B37D16"/>
    <w:rsid w:val="00B4140F"/>
    <w:rsid w:val="00B4458A"/>
    <w:rsid w:val="00B45F56"/>
    <w:rsid w:val="00B468C2"/>
    <w:rsid w:val="00B47742"/>
    <w:rsid w:val="00B54447"/>
    <w:rsid w:val="00B552F0"/>
    <w:rsid w:val="00B613F2"/>
    <w:rsid w:val="00B61D92"/>
    <w:rsid w:val="00B637C5"/>
    <w:rsid w:val="00B6407A"/>
    <w:rsid w:val="00B66A91"/>
    <w:rsid w:val="00B77699"/>
    <w:rsid w:val="00B80574"/>
    <w:rsid w:val="00B81B84"/>
    <w:rsid w:val="00B84652"/>
    <w:rsid w:val="00B864A1"/>
    <w:rsid w:val="00B86F98"/>
    <w:rsid w:val="00B87336"/>
    <w:rsid w:val="00B87A81"/>
    <w:rsid w:val="00B9233F"/>
    <w:rsid w:val="00B938BE"/>
    <w:rsid w:val="00B9454B"/>
    <w:rsid w:val="00B95F9E"/>
    <w:rsid w:val="00B96089"/>
    <w:rsid w:val="00B96E3D"/>
    <w:rsid w:val="00BA282F"/>
    <w:rsid w:val="00BA40E0"/>
    <w:rsid w:val="00BA589A"/>
    <w:rsid w:val="00BB0089"/>
    <w:rsid w:val="00BB0826"/>
    <w:rsid w:val="00BB2FB9"/>
    <w:rsid w:val="00BB507D"/>
    <w:rsid w:val="00BB54F4"/>
    <w:rsid w:val="00BC0A77"/>
    <w:rsid w:val="00BC19D0"/>
    <w:rsid w:val="00BC6110"/>
    <w:rsid w:val="00BC6883"/>
    <w:rsid w:val="00BD3561"/>
    <w:rsid w:val="00BD3E77"/>
    <w:rsid w:val="00BD4CF9"/>
    <w:rsid w:val="00BD50E7"/>
    <w:rsid w:val="00BE186A"/>
    <w:rsid w:val="00BE319F"/>
    <w:rsid w:val="00BE49B7"/>
    <w:rsid w:val="00BE6925"/>
    <w:rsid w:val="00BE771C"/>
    <w:rsid w:val="00BE79DE"/>
    <w:rsid w:val="00BF1E29"/>
    <w:rsid w:val="00BF31CC"/>
    <w:rsid w:val="00BF3C30"/>
    <w:rsid w:val="00BF5B53"/>
    <w:rsid w:val="00BF6738"/>
    <w:rsid w:val="00C03407"/>
    <w:rsid w:val="00C03AD6"/>
    <w:rsid w:val="00C04031"/>
    <w:rsid w:val="00C05EA8"/>
    <w:rsid w:val="00C06D30"/>
    <w:rsid w:val="00C103C5"/>
    <w:rsid w:val="00C10BC9"/>
    <w:rsid w:val="00C1231D"/>
    <w:rsid w:val="00C12575"/>
    <w:rsid w:val="00C12F3F"/>
    <w:rsid w:val="00C13505"/>
    <w:rsid w:val="00C14B4D"/>
    <w:rsid w:val="00C213EE"/>
    <w:rsid w:val="00C21C9F"/>
    <w:rsid w:val="00C2444E"/>
    <w:rsid w:val="00C24673"/>
    <w:rsid w:val="00C26E1C"/>
    <w:rsid w:val="00C35A13"/>
    <w:rsid w:val="00C4282E"/>
    <w:rsid w:val="00C43296"/>
    <w:rsid w:val="00C50977"/>
    <w:rsid w:val="00C520BA"/>
    <w:rsid w:val="00C52B4B"/>
    <w:rsid w:val="00C54345"/>
    <w:rsid w:val="00C54490"/>
    <w:rsid w:val="00C56EDE"/>
    <w:rsid w:val="00C6109A"/>
    <w:rsid w:val="00C63F88"/>
    <w:rsid w:val="00C65521"/>
    <w:rsid w:val="00C66351"/>
    <w:rsid w:val="00C673D1"/>
    <w:rsid w:val="00C73779"/>
    <w:rsid w:val="00C73865"/>
    <w:rsid w:val="00C73D09"/>
    <w:rsid w:val="00C74A0A"/>
    <w:rsid w:val="00C75104"/>
    <w:rsid w:val="00C77C1A"/>
    <w:rsid w:val="00C80EFC"/>
    <w:rsid w:val="00C8111E"/>
    <w:rsid w:val="00C82CEF"/>
    <w:rsid w:val="00C84268"/>
    <w:rsid w:val="00C85E2D"/>
    <w:rsid w:val="00C90643"/>
    <w:rsid w:val="00C90A6E"/>
    <w:rsid w:val="00C96754"/>
    <w:rsid w:val="00C97030"/>
    <w:rsid w:val="00CA07D0"/>
    <w:rsid w:val="00CA1861"/>
    <w:rsid w:val="00CA1D36"/>
    <w:rsid w:val="00CA1E15"/>
    <w:rsid w:val="00CA20CD"/>
    <w:rsid w:val="00CA2280"/>
    <w:rsid w:val="00CA230F"/>
    <w:rsid w:val="00CA3EBA"/>
    <w:rsid w:val="00CA4179"/>
    <w:rsid w:val="00CA6FE1"/>
    <w:rsid w:val="00CA70DC"/>
    <w:rsid w:val="00CB15A2"/>
    <w:rsid w:val="00CB3389"/>
    <w:rsid w:val="00CB384F"/>
    <w:rsid w:val="00CB3E12"/>
    <w:rsid w:val="00CC1327"/>
    <w:rsid w:val="00CC2A32"/>
    <w:rsid w:val="00CC3392"/>
    <w:rsid w:val="00CC5DC3"/>
    <w:rsid w:val="00CC7052"/>
    <w:rsid w:val="00CD1AD8"/>
    <w:rsid w:val="00CD1B25"/>
    <w:rsid w:val="00CD1FF3"/>
    <w:rsid w:val="00CD46AA"/>
    <w:rsid w:val="00CE3FBB"/>
    <w:rsid w:val="00CE45AF"/>
    <w:rsid w:val="00CE5286"/>
    <w:rsid w:val="00CE7CC5"/>
    <w:rsid w:val="00CF004D"/>
    <w:rsid w:val="00CF3874"/>
    <w:rsid w:val="00CF6D70"/>
    <w:rsid w:val="00CF7099"/>
    <w:rsid w:val="00CF7A54"/>
    <w:rsid w:val="00D02BAA"/>
    <w:rsid w:val="00D1154B"/>
    <w:rsid w:val="00D11773"/>
    <w:rsid w:val="00D13F4D"/>
    <w:rsid w:val="00D14536"/>
    <w:rsid w:val="00D1638C"/>
    <w:rsid w:val="00D20665"/>
    <w:rsid w:val="00D20B0B"/>
    <w:rsid w:val="00D20EA3"/>
    <w:rsid w:val="00D21CB5"/>
    <w:rsid w:val="00D23B93"/>
    <w:rsid w:val="00D2540B"/>
    <w:rsid w:val="00D26D73"/>
    <w:rsid w:val="00D27C98"/>
    <w:rsid w:val="00D32FC0"/>
    <w:rsid w:val="00D334C5"/>
    <w:rsid w:val="00D34974"/>
    <w:rsid w:val="00D350A0"/>
    <w:rsid w:val="00D40E9F"/>
    <w:rsid w:val="00D41596"/>
    <w:rsid w:val="00D4426A"/>
    <w:rsid w:val="00D46327"/>
    <w:rsid w:val="00D4637A"/>
    <w:rsid w:val="00D478C1"/>
    <w:rsid w:val="00D50825"/>
    <w:rsid w:val="00D5201A"/>
    <w:rsid w:val="00D57C49"/>
    <w:rsid w:val="00D62894"/>
    <w:rsid w:val="00D62EB1"/>
    <w:rsid w:val="00D651F0"/>
    <w:rsid w:val="00D6635C"/>
    <w:rsid w:val="00D66FAD"/>
    <w:rsid w:val="00D71BDD"/>
    <w:rsid w:val="00D743FA"/>
    <w:rsid w:val="00D87048"/>
    <w:rsid w:val="00D90A44"/>
    <w:rsid w:val="00D91C3B"/>
    <w:rsid w:val="00D9319F"/>
    <w:rsid w:val="00D94840"/>
    <w:rsid w:val="00D96360"/>
    <w:rsid w:val="00DA0B1F"/>
    <w:rsid w:val="00DA4466"/>
    <w:rsid w:val="00DA5E89"/>
    <w:rsid w:val="00DA66BE"/>
    <w:rsid w:val="00DB0702"/>
    <w:rsid w:val="00DB1FB0"/>
    <w:rsid w:val="00DB5245"/>
    <w:rsid w:val="00DB54EF"/>
    <w:rsid w:val="00DB559C"/>
    <w:rsid w:val="00DB65B0"/>
    <w:rsid w:val="00DB65F2"/>
    <w:rsid w:val="00DC1D3B"/>
    <w:rsid w:val="00DC25F2"/>
    <w:rsid w:val="00DC4A48"/>
    <w:rsid w:val="00DD1850"/>
    <w:rsid w:val="00DD4C61"/>
    <w:rsid w:val="00DD64C4"/>
    <w:rsid w:val="00DE3344"/>
    <w:rsid w:val="00DE39A4"/>
    <w:rsid w:val="00DE4D22"/>
    <w:rsid w:val="00DE4D91"/>
    <w:rsid w:val="00DE5C1E"/>
    <w:rsid w:val="00DE7235"/>
    <w:rsid w:val="00DF0D83"/>
    <w:rsid w:val="00DF20B5"/>
    <w:rsid w:val="00DF4158"/>
    <w:rsid w:val="00DF4B15"/>
    <w:rsid w:val="00DF6305"/>
    <w:rsid w:val="00E027E9"/>
    <w:rsid w:val="00E032E2"/>
    <w:rsid w:val="00E0361E"/>
    <w:rsid w:val="00E046A8"/>
    <w:rsid w:val="00E04EF8"/>
    <w:rsid w:val="00E059ED"/>
    <w:rsid w:val="00E12EE1"/>
    <w:rsid w:val="00E131F8"/>
    <w:rsid w:val="00E208B4"/>
    <w:rsid w:val="00E20C41"/>
    <w:rsid w:val="00E23633"/>
    <w:rsid w:val="00E31844"/>
    <w:rsid w:val="00E319FD"/>
    <w:rsid w:val="00E33DB4"/>
    <w:rsid w:val="00E374D1"/>
    <w:rsid w:val="00E37EF4"/>
    <w:rsid w:val="00E43071"/>
    <w:rsid w:val="00E43EC8"/>
    <w:rsid w:val="00E45D2B"/>
    <w:rsid w:val="00E45DF2"/>
    <w:rsid w:val="00E47928"/>
    <w:rsid w:val="00E5005A"/>
    <w:rsid w:val="00E53C85"/>
    <w:rsid w:val="00E55C10"/>
    <w:rsid w:val="00E5635F"/>
    <w:rsid w:val="00E57D14"/>
    <w:rsid w:val="00E62112"/>
    <w:rsid w:val="00E639EB"/>
    <w:rsid w:val="00E64C93"/>
    <w:rsid w:val="00E72EB9"/>
    <w:rsid w:val="00E730AC"/>
    <w:rsid w:val="00E7409D"/>
    <w:rsid w:val="00E74ADB"/>
    <w:rsid w:val="00E74C35"/>
    <w:rsid w:val="00E8271A"/>
    <w:rsid w:val="00E82A3A"/>
    <w:rsid w:val="00E82DCA"/>
    <w:rsid w:val="00E832ED"/>
    <w:rsid w:val="00E87167"/>
    <w:rsid w:val="00E8761F"/>
    <w:rsid w:val="00E87C9E"/>
    <w:rsid w:val="00E90988"/>
    <w:rsid w:val="00E90C10"/>
    <w:rsid w:val="00E91B09"/>
    <w:rsid w:val="00E9231F"/>
    <w:rsid w:val="00E951D4"/>
    <w:rsid w:val="00E9690D"/>
    <w:rsid w:val="00E971BA"/>
    <w:rsid w:val="00EA3A33"/>
    <w:rsid w:val="00EA3D8F"/>
    <w:rsid w:val="00EA7939"/>
    <w:rsid w:val="00EB01EA"/>
    <w:rsid w:val="00EB0E86"/>
    <w:rsid w:val="00EB13F2"/>
    <w:rsid w:val="00EB52E5"/>
    <w:rsid w:val="00EB5404"/>
    <w:rsid w:val="00EC26AC"/>
    <w:rsid w:val="00EC52E9"/>
    <w:rsid w:val="00ED0A2D"/>
    <w:rsid w:val="00ED30D0"/>
    <w:rsid w:val="00EE00A9"/>
    <w:rsid w:val="00EE033C"/>
    <w:rsid w:val="00EE1F2A"/>
    <w:rsid w:val="00EE39D5"/>
    <w:rsid w:val="00EE6242"/>
    <w:rsid w:val="00EF0FDB"/>
    <w:rsid w:val="00EF17A7"/>
    <w:rsid w:val="00EF5279"/>
    <w:rsid w:val="00EF5EB0"/>
    <w:rsid w:val="00EF61DD"/>
    <w:rsid w:val="00F04671"/>
    <w:rsid w:val="00F077EB"/>
    <w:rsid w:val="00F11BD5"/>
    <w:rsid w:val="00F13567"/>
    <w:rsid w:val="00F1370D"/>
    <w:rsid w:val="00F2000D"/>
    <w:rsid w:val="00F23B53"/>
    <w:rsid w:val="00F23F95"/>
    <w:rsid w:val="00F24940"/>
    <w:rsid w:val="00F3084E"/>
    <w:rsid w:val="00F31CC4"/>
    <w:rsid w:val="00F325ED"/>
    <w:rsid w:val="00F34DF3"/>
    <w:rsid w:val="00F35973"/>
    <w:rsid w:val="00F361AA"/>
    <w:rsid w:val="00F400E2"/>
    <w:rsid w:val="00F40DEE"/>
    <w:rsid w:val="00F41478"/>
    <w:rsid w:val="00F41744"/>
    <w:rsid w:val="00F425EC"/>
    <w:rsid w:val="00F445E3"/>
    <w:rsid w:val="00F510C9"/>
    <w:rsid w:val="00F5335E"/>
    <w:rsid w:val="00F54F0E"/>
    <w:rsid w:val="00F55693"/>
    <w:rsid w:val="00F55FD0"/>
    <w:rsid w:val="00F564B8"/>
    <w:rsid w:val="00F5736A"/>
    <w:rsid w:val="00F642C2"/>
    <w:rsid w:val="00F766EF"/>
    <w:rsid w:val="00F77714"/>
    <w:rsid w:val="00F8255E"/>
    <w:rsid w:val="00F832FF"/>
    <w:rsid w:val="00F8732D"/>
    <w:rsid w:val="00F9235E"/>
    <w:rsid w:val="00F94067"/>
    <w:rsid w:val="00F97FD5"/>
    <w:rsid w:val="00FA066D"/>
    <w:rsid w:val="00FA1457"/>
    <w:rsid w:val="00FA20C6"/>
    <w:rsid w:val="00FA4EFC"/>
    <w:rsid w:val="00FC03F0"/>
    <w:rsid w:val="00FC0DE2"/>
    <w:rsid w:val="00FC413C"/>
    <w:rsid w:val="00FC5136"/>
    <w:rsid w:val="00FC7FDA"/>
    <w:rsid w:val="00FD6079"/>
    <w:rsid w:val="00FD70CD"/>
    <w:rsid w:val="00FD7B66"/>
    <w:rsid w:val="00FE0997"/>
    <w:rsid w:val="00FE5C81"/>
    <w:rsid w:val="00FE625B"/>
    <w:rsid w:val="00FE6461"/>
    <w:rsid w:val="00FF20F4"/>
    <w:rsid w:val="00FF3C26"/>
    <w:rsid w:val="00FF3F70"/>
    <w:rsid w:val="00FF575C"/>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fill="f" fillcolor="white" stroke="f">
      <v:fill color="white" on="f"/>
      <v:stroke on="f"/>
    </o:shapedefaults>
    <o:shapelayout v:ext="edit">
      <o:idmap v:ext="edit" data="1"/>
    </o:shapelayout>
  </w:shapeDefaults>
  <w:decimalSymbol w:val="."/>
  <w:listSeparator w:val=","/>
  <w15:docId w15:val="{098D8E2A-DE8C-4163-B1CC-EF0D69C8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6CA"/>
    <w:rPr>
      <w:sz w:val="24"/>
      <w:szCs w:val="24"/>
    </w:rPr>
  </w:style>
  <w:style w:type="paragraph" w:styleId="Heading1">
    <w:name w:val="heading 1"/>
    <w:basedOn w:val="Normal"/>
    <w:next w:val="Normal"/>
    <w:qFormat/>
    <w:rsid w:val="00611594"/>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56CA"/>
    <w:rPr>
      <w:color w:val="0000FF"/>
      <w:u w:val="single"/>
    </w:rPr>
  </w:style>
  <w:style w:type="paragraph" w:styleId="Footer">
    <w:name w:val="footer"/>
    <w:basedOn w:val="Normal"/>
    <w:rsid w:val="00775CA5"/>
    <w:pPr>
      <w:tabs>
        <w:tab w:val="center" w:pos="4320"/>
        <w:tab w:val="right" w:pos="8640"/>
      </w:tabs>
    </w:pPr>
  </w:style>
  <w:style w:type="character" w:styleId="PageNumber">
    <w:name w:val="page number"/>
    <w:basedOn w:val="DefaultParagraphFont"/>
    <w:rsid w:val="00775CA5"/>
  </w:style>
  <w:style w:type="character" w:customStyle="1" w:styleId="EmailStyle18">
    <w:name w:val="EmailStyle18"/>
    <w:basedOn w:val="DefaultParagraphFont"/>
    <w:semiHidden/>
    <w:rsid w:val="005F4349"/>
    <w:rPr>
      <w:rFonts w:ascii="Arial" w:hAnsi="Arial" w:cs="Arial"/>
      <w:b w:val="0"/>
      <w:bCs w:val="0"/>
      <w:i w:val="0"/>
      <w:iCs w:val="0"/>
      <w:strike w:val="0"/>
      <w:color w:val="0000FF"/>
      <w:sz w:val="20"/>
      <w:szCs w:val="20"/>
      <w:u w:val="none"/>
    </w:rPr>
  </w:style>
  <w:style w:type="character" w:styleId="Strong">
    <w:name w:val="Strong"/>
    <w:basedOn w:val="DefaultParagraphFont"/>
    <w:qFormat/>
    <w:rsid w:val="005F4349"/>
    <w:rPr>
      <w:b/>
      <w:bCs/>
    </w:rPr>
  </w:style>
  <w:style w:type="paragraph" w:styleId="Header">
    <w:name w:val="header"/>
    <w:basedOn w:val="Normal"/>
    <w:rsid w:val="00B079CF"/>
    <w:pPr>
      <w:tabs>
        <w:tab w:val="center" w:pos="4320"/>
        <w:tab w:val="right" w:pos="8640"/>
      </w:tabs>
    </w:pPr>
  </w:style>
  <w:style w:type="paragraph" w:styleId="NormalWeb">
    <w:name w:val="Normal (Web)"/>
    <w:basedOn w:val="Normal"/>
    <w:rsid w:val="00611594"/>
    <w:pPr>
      <w:spacing w:before="100" w:beforeAutospacing="1" w:after="100" w:afterAutospacing="1"/>
    </w:pPr>
    <w:rPr>
      <w:color w:val="000000"/>
    </w:rPr>
  </w:style>
  <w:style w:type="paragraph" w:styleId="BodyText2">
    <w:name w:val="Body Text 2"/>
    <w:basedOn w:val="Normal"/>
    <w:rsid w:val="00611594"/>
    <w:rPr>
      <w:b/>
      <w:color w:val="000000"/>
    </w:rPr>
  </w:style>
  <w:style w:type="paragraph" w:styleId="BodyText3">
    <w:name w:val="Body Text 3"/>
    <w:basedOn w:val="Normal"/>
    <w:rsid w:val="00611594"/>
    <w:rPr>
      <w:b/>
      <w:i/>
      <w:color w:val="000000"/>
      <w:u w:val="single"/>
    </w:rPr>
  </w:style>
  <w:style w:type="paragraph" w:styleId="BalloonText">
    <w:name w:val="Balloon Text"/>
    <w:basedOn w:val="Normal"/>
    <w:semiHidden/>
    <w:rsid w:val="00D32FC0"/>
    <w:rPr>
      <w:rFonts w:ascii="Tahoma" w:hAnsi="Tahoma" w:cs="Tahoma"/>
      <w:sz w:val="16"/>
      <w:szCs w:val="16"/>
    </w:rPr>
  </w:style>
  <w:style w:type="character" w:styleId="FollowedHyperlink">
    <w:name w:val="FollowedHyperlink"/>
    <w:basedOn w:val="DefaultParagraphFont"/>
    <w:rsid w:val="00D20EA3"/>
    <w:rPr>
      <w:color w:val="800080"/>
      <w:u w:val="single"/>
    </w:rPr>
  </w:style>
  <w:style w:type="paragraph" w:customStyle="1" w:styleId="Default">
    <w:name w:val="Default"/>
    <w:rsid w:val="007A292C"/>
    <w:pPr>
      <w:widowControl w:val="0"/>
      <w:autoSpaceDE w:val="0"/>
      <w:autoSpaceDN w:val="0"/>
      <w:adjustRightInd w:val="0"/>
    </w:pPr>
    <w:rPr>
      <w:color w:val="000000"/>
      <w:sz w:val="24"/>
      <w:szCs w:val="24"/>
    </w:rPr>
  </w:style>
  <w:style w:type="character" w:customStyle="1" w:styleId="headerslevel11">
    <w:name w:val="headerslevel11"/>
    <w:basedOn w:val="DefaultParagraphFont"/>
    <w:rsid w:val="002E7954"/>
    <w:rPr>
      <w:rFonts w:ascii="Verdana" w:hAnsi="Verdana" w:hint="default"/>
      <w:b/>
      <w:bCs/>
      <w:color w:val="333333"/>
      <w:sz w:val="24"/>
      <w:szCs w:val="24"/>
    </w:rPr>
  </w:style>
  <w:style w:type="paragraph" w:styleId="ListParagraph">
    <w:name w:val="List Paragraph"/>
    <w:basedOn w:val="Normal"/>
    <w:uiPriority w:val="34"/>
    <w:qFormat/>
    <w:rsid w:val="003277C5"/>
    <w:pPr>
      <w:ind w:left="720"/>
    </w:pPr>
  </w:style>
  <w:style w:type="table" w:styleId="TableGrid">
    <w:name w:val="Table Grid"/>
    <w:basedOn w:val="TableNormal"/>
    <w:rsid w:val="00DE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20237">
      <w:bodyDiv w:val="1"/>
      <w:marLeft w:val="0"/>
      <w:marRight w:val="0"/>
      <w:marTop w:val="0"/>
      <w:marBottom w:val="0"/>
      <w:divBdr>
        <w:top w:val="none" w:sz="0" w:space="0" w:color="auto"/>
        <w:left w:val="none" w:sz="0" w:space="0" w:color="auto"/>
        <w:bottom w:val="none" w:sz="0" w:space="0" w:color="auto"/>
        <w:right w:val="none" w:sz="0" w:space="0" w:color="auto"/>
      </w:divBdr>
    </w:div>
    <w:div w:id="1494032581">
      <w:bodyDiv w:val="1"/>
      <w:marLeft w:val="0"/>
      <w:marRight w:val="0"/>
      <w:marTop w:val="0"/>
      <w:marBottom w:val="0"/>
      <w:divBdr>
        <w:top w:val="none" w:sz="0" w:space="0" w:color="auto"/>
        <w:left w:val="none" w:sz="0" w:space="0" w:color="auto"/>
        <w:bottom w:val="none" w:sz="0" w:space="0" w:color="auto"/>
        <w:right w:val="none" w:sz="0" w:space="0" w:color="auto"/>
      </w:divBdr>
    </w:div>
    <w:div w:id="20253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wyoming.gov/beyond-the-classroom/grants/21cclc/" TargetMode="External"/><Relationship Id="rId18" Type="http://schemas.openxmlformats.org/officeDocument/2006/relationships/hyperlink" Target="https://gms.edu.wyoming.gov/wdeGMSWeb/logon.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ms.edu.wyoming.gov/wdeGMSWeb/logon.aspx"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www.whitehouse.gov/omb/circula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gov/policy/fund/reg/edgarReg/edgar.html" TargetMode="External"/><Relationship Id="rId20" Type="http://schemas.openxmlformats.org/officeDocument/2006/relationships/hyperlink" Target="mailto:diana.thompson@wyo.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du.wyoming.gov/beyond-the-classroom/grants/21cclc/"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karen.bierhaus@wyo.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en.bierhuas@wyo.gov" TargetMode="External"/><Relationship Id="rId22" Type="http://schemas.openxmlformats.org/officeDocument/2006/relationships/hyperlink" Target="http://sao.wyo.gov/vendor-resour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DFC15C241C849A7F2F15007C69614" ma:contentTypeVersion="0" ma:contentTypeDescription="Create a new document." ma:contentTypeScope="" ma:versionID="c4ef2b84029531333f6e722dadfae94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06E4-3F31-4CD9-B708-4AD7FCE1F631}">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FD92572-BA7A-4657-BABB-24C2ABDFCEFB}">
  <ds:schemaRefs>
    <ds:schemaRef ds:uri="http://schemas.microsoft.com/sharepoint/v3/contenttype/forms"/>
  </ds:schemaRefs>
</ds:datastoreItem>
</file>

<file path=customXml/itemProps3.xml><?xml version="1.0" encoding="utf-8"?>
<ds:datastoreItem xmlns:ds="http://schemas.openxmlformats.org/officeDocument/2006/customXml" ds:itemID="{3E4025A8-459F-4905-A611-7A4B3F1EB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84F0DE-DBD6-4C5E-AB6B-09E9EEB9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13568</Words>
  <Characters>77341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2008-2012</vt:lpstr>
    </vt:vector>
  </TitlesOfParts>
  <Company>WDE</Company>
  <LinksUpToDate>false</LinksUpToDate>
  <CharactersWithSpaces>90728</CharactersWithSpaces>
  <SharedDoc>false</SharedDoc>
  <HLinks>
    <vt:vector size="12" baseType="variant">
      <vt:variant>
        <vt:i4>5701652</vt:i4>
      </vt:variant>
      <vt:variant>
        <vt:i4>0</vt:i4>
      </vt:variant>
      <vt:variant>
        <vt:i4>0</vt:i4>
      </vt:variant>
      <vt:variant>
        <vt:i4>5</vt:i4>
      </vt:variant>
      <vt:variant>
        <vt:lpwstr>http://www.ed.gov/policy/fund/reg/edgarReg/edgar.html</vt:lpwstr>
      </vt:variant>
      <vt:variant>
        <vt:lpwstr/>
      </vt:variant>
      <vt:variant>
        <vt:i4>7405675</vt:i4>
      </vt:variant>
      <vt:variant>
        <vt:i4>-1</vt:i4>
      </vt:variant>
      <vt:variant>
        <vt:i4>1026</vt:i4>
      </vt:variant>
      <vt:variant>
        <vt:i4>1</vt:i4>
      </vt:variant>
      <vt:variant>
        <vt:lpwstr>http://wdenet/images/logocolor.jpg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2008-2012</dc:title>
  <dc:creator>kprey</dc:creator>
  <cp:lastModifiedBy>Karen Bierhaus</cp:lastModifiedBy>
  <cp:revision>2</cp:revision>
  <cp:lastPrinted>2013-12-10T15:56:00Z</cp:lastPrinted>
  <dcterms:created xsi:type="dcterms:W3CDTF">2015-08-13T19:28:00Z</dcterms:created>
  <dcterms:modified xsi:type="dcterms:W3CDTF">2015-08-13T19:28:00Z</dcterms:modified>
</cp:coreProperties>
</file>