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31630" w:rsidRPr="009B109C">
        <w:trPr>
          <w:trHeight w:val="295"/>
        </w:trPr>
        <w:tc>
          <w:tcPr>
            <w:tcW w:w="10080" w:type="dxa"/>
            <w:shd w:val="clear" w:color="auto" w:fill="auto"/>
          </w:tcPr>
          <w:p w:rsidR="00A31630" w:rsidRPr="00663985" w:rsidRDefault="002E14B2" w:rsidP="00A31630">
            <w:pPr>
              <w:jc w:val="center"/>
              <w:rPr>
                <w:rFonts w:ascii="Arial" w:eastAsia="MS Mincho" w:hAnsi="Arial" w:cs="Tahoma"/>
                <w:b/>
                <w:sz w:val="28"/>
                <w:szCs w:val="32"/>
                <w:lang w:val="es-MX"/>
              </w:rPr>
            </w:pPr>
            <w:r w:rsidRPr="00663985">
              <w:rPr>
                <w:rFonts w:ascii="Arial" w:hAnsi="Arial" w:cs="Tahoma"/>
                <w:b/>
                <w:sz w:val="28"/>
                <w:szCs w:val="32"/>
                <w:lang w:val="es-MX"/>
              </w:rPr>
              <w:t xml:space="preserve">Forma de </w:t>
            </w:r>
            <w:r w:rsidR="008B2B77">
              <w:rPr>
                <w:rFonts w:ascii="Arial" w:hAnsi="Arial" w:cs="Tahoma"/>
                <w:b/>
                <w:sz w:val="28"/>
                <w:szCs w:val="32"/>
                <w:lang w:val="es-MX"/>
              </w:rPr>
              <w:t>criterios de elegibilidad</w:t>
            </w:r>
          </w:p>
        </w:tc>
      </w:tr>
      <w:tr w:rsidR="00A31630" w:rsidRPr="009B109C">
        <w:trPr>
          <w:trHeight w:val="647"/>
        </w:trPr>
        <w:tc>
          <w:tcPr>
            <w:tcW w:w="10080" w:type="dxa"/>
            <w:shd w:val="clear" w:color="auto" w:fill="auto"/>
          </w:tcPr>
          <w:p w:rsidR="00A31630" w:rsidRPr="00663985" w:rsidRDefault="008B2B77" w:rsidP="00A31630">
            <w:pPr>
              <w:pStyle w:val="maintext"/>
              <w:jc w:val="center"/>
              <w:rPr>
                <w:rFonts w:ascii="Arial" w:hAnsi="Arial"/>
                <w:b/>
                <w:sz w:val="28"/>
                <w:szCs w:val="32"/>
                <w:lang w:val="es-MX"/>
              </w:rPr>
            </w:pPr>
            <w:r>
              <w:rPr>
                <w:rFonts w:ascii="Arial" w:hAnsi="Arial"/>
                <w:b/>
                <w:sz w:val="28"/>
                <w:szCs w:val="32"/>
                <w:lang w:val="es-MX"/>
              </w:rPr>
              <w:t>Discapacidad de aprendizaje específica</w:t>
            </w:r>
            <w:r w:rsidR="003439FC" w:rsidRPr="003439FC">
              <w:rPr>
                <w:rFonts w:ascii="Arial" w:hAnsi="Arial"/>
                <w:b/>
                <w:sz w:val="28"/>
                <w:szCs w:val="32"/>
                <w:lang w:val="es-MX"/>
              </w:rPr>
              <w:t xml:space="preserve"> </w:t>
            </w:r>
          </w:p>
          <w:p w:rsidR="00A31630" w:rsidRPr="00663985" w:rsidRDefault="003439FC" w:rsidP="00A31630">
            <w:pPr>
              <w:pStyle w:val="maintext"/>
              <w:spacing w:after="40"/>
              <w:jc w:val="center"/>
              <w:rPr>
                <w:rFonts w:ascii="Arial" w:hAnsi="Arial" w:cs="Tahoma"/>
                <w:szCs w:val="32"/>
                <w:lang w:val="es-MX"/>
              </w:rPr>
            </w:pPr>
            <w:r w:rsidRPr="003439FC">
              <w:rPr>
                <w:rFonts w:ascii="Arial" w:hAnsi="Arial"/>
                <w:szCs w:val="32"/>
                <w:lang w:val="es-MX"/>
              </w:rPr>
              <w:t>Capítulo 7, Sección 4(d)(x)</w:t>
            </w:r>
          </w:p>
        </w:tc>
      </w:tr>
    </w:tbl>
    <w:p w:rsidR="002E14B2" w:rsidRPr="00663985" w:rsidRDefault="002E14B2" w:rsidP="002E14B2">
      <w:pPr>
        <w:pStyle w:val="BodyText"/>
        <w:rPr>
          <w:rFonts w:ascii="Tahoma" w:hAnsi="Tahoma" w:cs="Tahoma"/>
          <w:b/>
          <w:sz w:val="22"/>
          <w:szCs w:val="22"/>
          <w:lang w:val="es-MX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340"/>
        <w:gridCol w:w="3960"/>
      </w:tblGrid>
      <w:tr w:rsidR="002E14B2" w:rsidRPr="009B109C" w:rsidTr="002E14B2">
        <w:tc>
          <w:tcPr>
            <w:tcW w:w="3780" w:type="dxa"/>
            <w:shd w:val="clear" w:color="auto" w:fill="auto"/>
          </w:tcPr>
          <w:p w:rsidR="002E14B2" w:rsidRPr="00663985" w:rsidRDefault="008B2B77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Nombre del estudiante</w:t>
            </w:r>
          </w:p>
        </w:tc>
        <w:tc>
          <w:tcPr>
            <w:tcW w:w="2340" w:type="dxa"/>
            <w:shd w:val="clear" w:color="auto" w:fill="auto"/>
          </w:tcPr>
          <w:p w:rsidR="002E14B2" w:rsidRPr="00663985" w:rsidRDefault="008B2B77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Fecha de nacimiento</w:t>
            </w:r>
          </w:p>
        </w:tc>
        <w:tc>
          <w:tcPr>
            <w:tcW w:w="3960" w:type="dxa"/>
            <w:shd w:val="clear" w:color="auto" w:fill="auto"/>
          </w:tcPr>
          <w:p w:rsidR="002E14B2" w:rsidRPr="00663985" w:rsidRDefault="008B2B77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Fecha de determinación de elegibilidad</w:t>
            </w:r>
          </w:p>
        </w:tc>
      </w:tr>
      <w:tr w:rsidR="002E14B2" w:rsidRPr="009B109C" w:rsidTr="002E14B2">
        <w:tc>
          <w:tcPr>
            <w:tcW w:w="3780" w:type="dxa"/>
            <w:shd w:val="clear" w:color="auto" w:fill="auto"/>
          </w:tcPr>
          <w:p w:rsidR="002E14B2" w:rsidRPr="00663985" w:rsidRDefault="002E14B2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  <w:p w:rsidR="002E14B2" w:rsidRPr="00663985" w:rsidRDefault="002E14B2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2E14B2" w:rsidRPr="00663985" w:rsidRDefault="002E14B2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shd w:val="clear" w:color="auto" w:fill="auto"/>
          </w:tcPr>
          <w:p w:rsidR="002E14B2" w:rsidRPr="00663985" w:rsidRDefault="002E14B2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</w:tbl>
    <w:p w:rsidR="00694FA8" w:rsidRPr="00663985" w:rsidRDefault="008B2B77" w:rsidP="00A31630">
      <w:pPr>
        <w:ind w:left="-720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>Discapacidad de aprendizaje específica:</w:t>
      </w:r>
      <w:r>
        <w:rPr>
          <w:rFonts w:ascii="Arial" w:hAnsi="Arial" w:cs="Arial"/>
          <w:szCs w:val="22"/>
          <w:lang w:val="es-MX"/>
        </w:rPr>
        <w:t xml:space="preserve"> </w:t>
      </w:r>
      <w:r>
        <w:rPr>
          <w:rFonts w:ascii="Arial" w:hAnsi="Arial" w:cs="Arial"/>
          <w:lang w:val="es-MX"/>
        </w:rPr>
        <w:t>significa un desorden en uno o más de los procesos psicológicos básicos que están involucrados en la comprensión o uso del lenguaje hablado o escrito, que puede manifestarse por sí mismo en una incapacidad para escuchar, pensar, hablar, leer, escribir, deletrear y hacer cálculos matemáticos, incluyendo condiciones tales como las discapacidades preceptúales, lesión del cerebro, disfunción cerebral mínima, dislexia, y afasia del desarrollo.  El término «Discapacidad de aprendizaje específica» no incluye problemas de aprendizaje que son, principalmente el resultado de discapacidades visuales, discapacidades del oído, o discapacidades motrices, discapacidades cognitivas o discapacidades emocionales, o del medio ambiente, culturales o por causa de desventajas económicas</w:t>
      </w:r>
      <w:r>
        <w:rPr>
          <w:rFonts w:ascii="Arial" w:hAnsi="Arial" w:cs="Arial"/>
          <w:szCs w:val="22"/>
          <w:lang w:val="es-MX"/>
        </w:rPr>
        <w:t>.</w:t>
      </w:r>
    </w:p>
    <w:p w:rsidR="00694FA8" w:rsidRPr="00663985" w:rsidRDefault="00694FA8" w:rsidP="00A31630">
      <w:pPr>
        <w:ind w:left="-720"/>
        <w:rPr>
          <w:rFonts w:ascii="Arial" w:hAnsi="Arial" w:cs="Arial"/>
          <w:szCs w:val="22"/>
          <w:lang w:val="es-MX"/>
        </w:rPr>
      </w:pPr>
    </w:p>
    <w:p w:rsidR="00072B59" w:rsidRPr="00663985" w:rsidRDefault="00534126" w:rsidP="00694FA8">
      <w:pPr>
        <w:tabs>
          <w:tab w:val="num" w:pos="450"/>
        </w:tabs>
        <w:ind w:left="-720"/>
        <w:jc w:val="center"/>
        <w:rPr>
          <w:rFonts w:ascii="Arial" w:hAnsi="Arial"/>
          <w:lang w:val="es-MX"/>
        </w:rPr>
      </w:pPr>
      <w:r w:rsidRPr="00534126">
        <w:rPr>
          <w:rFonts w:ascii="Arial" w:hAnsi="Arial"/>
          <w:b/>
          <w:sz w:val="22"/>
          <w:lang w:val="es-MX"/>
        </w:rPr>
        <w:t>PARTE I</w:t>
      </w:r>
      <w:r w:rsidR="008B2B77">
        <w:rPr>
          <w:rFonts w:ascii="Arial" w:hAnsi="Arial"/>
          <w:b/>
          <w:sz w:val="22"/>
          <w:lang w:val="es-MX"/>
        </w:rPr>
        <w:t>: Determinación</w:t>
      </w:r>
      <w:r w:rsidRPr="00534126">
        <w:rPr>
          <w:rFonts w:ascii="Arial" w:hAnsi="Arial"/>
          <w:b/>
          <w:sz w:val="22"/>
          <w:lang w:val="es-MX"/>
        </w:rPr>
        <w:t xml:space="preserve"> de la existencia de </w:t>
      </w:r>
      <w:r w:rsidR="008B2B77">
        <w:rPr>
          <w:rFonts w:ascii="Arial" w:hAnsi="Arial"/>
          <w:b/>
          <w:sz w:val="22"/>
          <w:lang w:val="es-MX"/>
        </w:rPr>
        <w:t>des</w:t>
      </w:r>
      <w:r w:rsidRPr="00534126">
        <w:rPr>
          <w:rFonts w:ascii="Arial" w:hAnsi="Arial"/>
          <w:b/>
          <w:sz w:val="22"/>
          <w:lang w:val="es-MX"/>
        </w:rPr>
        <w:t>empe</w:t>
      </w:r>
      <w:r w:rsidR="008B2B77">
        <w:rPr>
          <w:rFonts w:ascii="Arial" w:hAnsi="Arial"/>
          <w:b/>
          <w:sz w:val="22"/>
          <w:lang w:val="es-MX"/>
        </w:rPr>
        <w:t>ño</w:t>
      </w:r>
      <w:r w:rsidR="00E70588">
        <w:rPr>
          <w:rFonts w:ascii="Arial" w:hAnsi="Arial"/>
          <w:b/>
          <w:sz w:val="22"/>
          <w:lang w:val="es-MX"/>
        </w:rPr>
        <w:t xml:space="preserve"> insuficiente</w:t>
      </w:r>
      <w:r w:rsidRPr="00534126">
        <w:rPr>
          <w:rFonts w:ascii="Arial" w:hAnsi="Arial"/>
          <w:b/>
          <w:sz w:val="22"/>
          <w:lang w:val="es-MX"/>
        </w:rPr>
        <w:t>.</w:t>
      </w:r>
      <w:r w:rsidRPr="00534126">
        <w:rPr>
          <w:rFonts w:ascii="Arial" w:hAnsi="Arial"/>
          <w:b/>
          <w:lang w:val="es-MX"/>
        </w:rPr>
        <w:t xml:space="preserve">  </w:t>
      </w:r>
      <w:r w:rsidRPr="00534126">
        <w:rPr>
          <w:rFonts w:ascii="Arial" w:hAnsi="Arial"/>
          <w:lang w:val="es-MX"/>
        </w:rPr>
        <w:t>34 C.F.R. §300.309(a)(1).</w:t>
      </w:r>
    </w:p>
    <w:tbl>
      <w:tblPr>
        <w:tblpPr w:leftFromText="180" w:rightFromText="180" w:vertAnchor="text" w:horzAnchor="page" w:tblpX="1225" w:tblpY="10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8"/>
      </w:tblGrid>
      <w:tr w:rsidR="00072B59" w:rsidRPr="009B109C">
        <w:trPr>
          <w:trHeight w:val="239"/>
        </w:trPr>
        <w:tc>
          <w:tcPr>
            <w:tcW w:w="10098" w:type="dxa"/>
            <w:shd w:val="clear" w:color="auto" w:fill="auto"/>
          </w:tcPr>
          <w:p w:rsidR="00926BAA" w:rsidRPr="00926BAA" w:rsidRDefault="00534126" w:rsidP="00926BAA">
            <w:pPr>
              <w:pStyle w:val="BodyText2"/>
              <w:ind w:left="-720"/>
              <w:jc w:val="center"/>
              <w:rPr>
                <w:rFonts w:ascii="Arial" w:hAnsi="Arial" w:cs="Arial"/>
                <w:sz w:val="20"/>
                <w:szCs w:val="22"/>
                <w:lang w:val="es-MX"/>
              </w:rPr>
            </w:pPr>
            <w:r w:rsidRPr="00534126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             </w:t>
            </w:r>
            <w:r w:rsidR="008B2B77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Debe verificar </w:t>
            </w:r>
            <w:r w:rsidR="00E70588">
              <w:rPr>
                <w:rFonts w:ascii="Arial" w:hAnsi="Arial" w:cs="Arial"/>
                <w:b/>
                <w:sz w:val="20"/>
                <w:szCs w:val="22"/>
                <w:lang w:val="es-MX"/>
              </w:rPr>
              <w:t>el</w:t>
            </w:r>
            <w:r w:rsidR="001B6F19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</w:t>
            </w:r>
            <w:r w:rsidR="008B2B77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desempeño </w:t>
            </w:r>
            <w:r w:rsidR="00E70588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insuficiente </w:t>
            </w:r>
            <w:r w:rsidR="008B2B77">
              <w:rPr>
                <w:rFonts w:ascii="Arial" w:hAnsi="Arial" w:cs="Arial"/>
                <w:b/>
                <w:sz w:val="20"/>
                <w:szCs w:val="22"/>
                <w:lang w:val="es-MX"/>
              </w:rPr>
              <w:t>antes de continuar</w:t>
            </w:r>
            <w:r w:rsidRPr="00534126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.  </w:t>
            </w:r>
          </w:p>
        </w:tc>
      </w:tr>
    </w:tbl>
    <w:p w:rsidR="00072B59" w:rsidRPr="00663985" w:rsidRDefault="00072B59" w:rsidP="00694FA8">
      <w:pPr>
        <w:ind w:left="-360"/>
        <w:rPr>
          <w:rFonts w:ascii="Arial" w:hAnsi="Arial" w:cs="Arial"/>
          <w:lang w:val="es-MX"/>
        </w:rPr>
      </w:pPr>
    </w:p>
    <w:p w:rsidR="00694FA8" w:rsidRPr="00663985" w:rsidRDefault="006315FD" w:rsidP="00694FA8">
      <w:pPr>
        <w:ind w:left="-360"/>
        <w:rPr>
          <w:rFonts w:ascii="Arial" w:hAnsi="Arial" w:cs="Arial"/>
          <w:sz w:val="16"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bookmarkStart w:id="1" w:name="Check2"/>
      <w:bookmarkEnd w:id="0"/>
      <w:r w:rsidR="00534126" w:rsidRPr="00534126">
        <w:rPr>
          <w:rFonts w:ascii="Arial" w:hAnsi="Arial" w:cs="Arial"/>
          <w:b/>
          <w:lang w:val="es-MX"/>
        </w:rPr>
        <w:t xml:space="preserve"> Sí </w:t>
      </w:r>
      <w:bookmarkEnd w:id="1"/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8B2B77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663985">
        <w:rPr>
          <w:rFonts w:ascii="Arial" w:hAnsi="Arial" w:cs="Arial"/>
          <w:lang w:val="es-MX"/>
        </w:rPr>
        <w:t>El equipo h</w:t>
      </w:r>
      <w:r w:rsidR="00663985" w:rsidRPr="00024C57">
        <w:rPr>
          <w:rFonts w:ascii="Arial" w:hAnsi="Arial" w:cs="Arial"/>
          <w:lang w:val="es-MX"/>
        </w:rPr>
        <w:t>a determinado que el niño/</w:t>
      </w:r>
      <w:r w:rsidR="00663985">
        <w:rPr>
          <w:rFonts w:ascii="Arial" w:hAnsi="Arial" w:cs="Arial"/>
          <w:lang w:val="es-MX"/>
        </w:rPr>
        <w:t>a no desempeña adecuadamente para</w:t>
      </w:r>
      <w:r w:rsidR="00663985" w:rsidRPr="00024C57">
        <w:rPr>
          <w:rFonts w:ascii="Arial" w:hAnsi="Arial" w:cs="Arial"/>
          <w:lang w:val="es-MX"/>
        </w:rPr>
        <w:t xml:space="preserve"> su edad o cumple los estándares del Estado para su nivel de escuela en una o más de las áreas siguientes, </w:t>
      </w:r>
      <w:r w:rsidR="00663985">
        <w:rPr>
          <w:rFonts w:ascii="Arial" w:hAnsi="Arial" w:cs="Arial"/>
          <w:lang w:val="es-MX"/>
        </w:rPr>
        <w:t>cuando</w:t>
      </w:r>
      <w:r w:rsidR="00663985" w:rsidRPr="00024C57">
        <w:rPr>
          <w:rFonts w:ascii="Arial" w:hAnsi="Arial" w:cs="Arial"/>
          <w:lang w:val="es-MX"/>
        </w:rPr>
        <w:t xml:space="preserve"> </w:t>
      </w:r>
      <w:r w:rsidR="00663985">
        <w:rPr>
          <w:rFonts w:ascii="Arial" w:hAnsi="Arial" w:cs="Arial"/>
          <w:lang w:val="es-MX"/>
        </w:rPr>
        <w:t>se le han brindado experiencias de aprendizaje e instrucción apropiada para</w:t>
      </w:r>
      <w:r w:rsidR="00663985" w:rsidRPr="00024C57">
        <w:rPr>
          <w:rFonts w:ascii="Arial" w:hAnsi="Arial" w:cs="Arial"/>
          <w:lang w:val="es-MX"/>
        </w:rPr>
        <w:t xml:space="preserve"> su edad o los estándares del Estado para su nivel </w:t>
      </w:r>
      <w:r w:rsidR="00663985">
        <w:rPr>
          <w:rFonts w:ascii="Arial" w:hAnsi="Arial" w:cs="Arial"/>
          <w:lang w:val="es-MX"/>
        </w:rPr>
        <w:t>escolar</w:t>
      </w:r>
      <w:r w:rsidR="00663985" w:rsidRPr="00024C57">
        <w:rPr>
          <w:rFonts w:ascii="Arial" w:hAnsi="Arial" w:cs="Arial"/>
          <w:lang w:val="es-MX"/>
        </w:rPr>
        <w:t xml:space="preserve">: expresión oral; comprensión auditiva; expresión escrita; habilidades básicas de lectura; habilidades de fluidez de lectura; </w:t>
      </w:r>
      <w:r w:rsidR="00663985">
        <w:rPr>
          <w:rFonts w:ascii="Arial" w:hAnsi="Arial" w:cs="Arial"/>
          <w:lang w:val="es-MX"/>
        </w:rPr>
        <w:t>compre</w:t>
      </w:r>
      <w:r w:rsidR="00663985" w:rsidRPr="00024C57">
        <w:rPr>
          <w:rFonts w:ascii="Arial" w:hAnsi="Arial" w:cs="Arial"/>
          <w:lang w:val="es-MX"/>
        </w:rPr>
        <w:t>nsión de lectura; cálculos matemáticos; y solución de problemas matemáticos.</w:t>
      </w:r>
    </w:p>
    <w:p w:rsidR="00694FA8" w:rsidRPr="00663985" w:rsidRDefault="005A5E0F" w:rsidP="00694FA8">
      <w:pPr>
        <w:ind w:left="-360"/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 xml:space="preserve">Si la afirmación es Sí, </w:t>
      </w:r>
      <w:r w:rsidR="008B2B77">
        <w:rPr>
          <w:rFonts w:ascii="Arial" w:hAnsi="Arial" w:cs="Arial"/>
          <w:i/>
          <w:lang w:val="es-MX"/>
        </w:rPr>
        <w:t>continúe</w:t>
      </w:r>
      <w:r w:rsidR="00534126" w:rsidRPr="00534126">
        <w:rPr>
          <w:rFonts w:ascii="Arial" w:hAnsi="Arial" w:cs="Arial"/>
          <w:i/>
          <w:lang w:val="es-MX"/>
        </w:rPr>
        <w:t xml:space="preserve"> </w:t>
      </w:r>
      <w:r>
        <w:rPr>
          <w:rFonts w:ascii="Arial" w:hAnsi="Arial" w:cs="Arial"/>
          <w:i/>
          <w:lang w:val="es-MX"/>
        </w:rPr>
        <w:t>a la</w:t>
      </w:r>
      <w:r w:rsidR="00534126" w:rsidRPr="00534126">
        <w:rPr>
          <w:rFonts w:ascii="Arial" w:hAnsi="Arial" w:cs="Arial"/>
          <w:i/>
          <w:lang w:val="es-MX"/>
        </w:rPr>
        <w:t xml:space="preserve"> Part</w:t>
      </w:r>
      <w:r>
        <w:rPr>
          <w:rFonts w:ascii="Arial" w:hAnsi="Arial" w:cs="Arial"/>
          <w:i/>
          <w:lang w:val="es-MX"/>
        </w:rPr>
        <w:t>e</w:t>
      </w:r>
      <w:r w:rsidR="00534126" w:rsidRPr="00534126">
        <w:rPr>
          <w:rFonts w:ascii="Arial" w:hAnsi="Arial" w:cs="Arial"/>
          <w:i/>
          <w:lang w:val="es-MX"/>
        </w:rPr>
        <w:t xml:space="preserve"> II.</w:t>
      </w:r>
    </w:p>
    <w:p w:rsidR="00694FA8" w:rsidRPr="00663985" w:rsidRDefault="00694FA8" w:rsidP="00A31630">
      <w:pPr>
        <w:tabs>
          <w:tab w:val="num" w:pos="450"/>
        </w:tabs>
        <w:ind w:left="-720"/>
        <w:jc w:val="center"/>
        <w:rPr>
          <w:rFonts w:ascii="Arial" w:hAnsi="Arial"/>
          <w:b/>
          <w:sz w:val="16"/>
          <w:lang w:val="es-MX"/>
        </w:rPr>
      </w:pPr>
    </w:p>
    <w:p w:rsidR="00A31630" w:rsidRPr="00663985" w:rsidRDefault="00534126" w:rsidP="00694FA8">
      <w:pPr>
        <w:tabs>
          <w:tab w:val="num" w:pos="450"/>
        </w:tabs>
        <w:ind w:left="-720"/>
        <w:jc w:val="center"/>
        <w:rPr>
          <w:rFonts w:ascii="Arial" w:hAnsi="Arial"/>
          <w:lang w:val="es-MX"/>
        </w:rPr>
      </w:pPr>
      <w:r w:rsidRPr="00534126">
        <w:rPr>
          <w:rFonts w:ascii="Arial" w:hAnsi="Arial"/>
          <w:b/>
          <w:sz w:val="22"/>
          <w:lang w:val="es-MX"/>
        </w:rPr>
        <w:t>PART</w:t>
      </w:r>
      <w:r w:rsidR="005A5E0F">
        <w:rPr>
          <w:rFonts w:ascii="Arial" w:hAnsi="Arial"/>
          <w:b/>
          <w:sz w:val="22"/>
          <w:lang w:val="es-MX"/>
        </w:rPr>
        <w:t>E</w:t>
      </w:r>
      <w:r w:rsidRPr="00534126">
        <w:rPr>
          <w:rFonts w:ascii="Arial" w:hAnsi="Arial"/>
          <w:b/>
          <w:sz w:val="22"/>
          <w:lang w:val="es-MX"/>
        </w:rPr>
        <w:t xml:space="preserve"> II: </w:t>
      </w:r>
      <w:r w:rsidR="00A5085B">
        <w:rPr>
          <w:rFonts w:ascii="Arial" w:hAnsi="Arial"/>
          <w:b/>
          <w:sz w:val="22"/>
          <w:lang w:val="es-MX"/>
        </w:rPr>
        <w:t>Aseguramiento</w:t>
      </w:r>
      <w:r w:rsidR="005A5E0F">
        <w:rPr>
          <w:rFonts w:ascii="Arial" w:hAnsi="Arial"/>
          <w:b/>
          <w:sz w:val="22"/>
          <w:lang w:val="es-MX"/>
        </w:rPr>
        <w:t>s</w:t>
      </w:r>
      <w:r w:rsidR="00A5085B">
        <w:rPr>
          <w:rFonts w:ascii="Arial" w:hAnsi="Arial"/>
          <w:b/>
          <w:sz w:val="22"/>
          <w:lang w:val="es-MX"/>
        </w:rPr>
        <w:t xml:space="preserve"> requerido</w:t>
      </w:r>
      <w:r w:rsidR="005A5E0F">
        <w:rPr>
          <w:rFonts w:ascii="Arial" w:hAnsi="Arial"/>
          <w:b/>
          <w:sz w:val="22"/>
          <w:lang w:val="es-MX"/>
        </w:rPr>
        <w:t>s</w:t>
      </w:r>
      <w:r w:rsidRPr="00534126">
        <w:rPr>
          <w:rFonts w:ascii="Arial" w:hAnsi="Arial"/>
          <w:b/>
          <w:sz w:val="22"/>
          <w:lang w:val="es-MX"/>
        </w:rPr>
        <w:t>.</w:t>
      </w:r>
      <w:r w:rsidRPr="00534126">
        <w:rPr>
          <w:rFonts w:ascii="Arial" w:hAnsi="Arial"/>
          <w:b/>
          <w:lang w:val="es-MX"/>
        </w:rPr>
        <w:t xml:space="preserve">  </w:t>
      </w:r>
      <w:r w:rsidRPr="00534126">
        <w:rPr>
          <w:rFonts w:ascii="Arial" w:hAnsi="Arial"/>
          <w:lang w:val="es-MX"/>
        </w:rPr>
        <w:t>34 C.F.R. §300.311.</w:t>
      </w:r>
    </w:p>
    <w:tbl>
      <w:tblPr>
        <w:tblpPr w:leftFromText="180" w:rightFromText="180" w:vertAnchor="text" w:horzAnchor="page" w:tblpX="1225" w:tblpY="10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8"/>
      </w:tblGrid>
      <w:tr w:rsidR="00A31630" w:rsidRPr="009B109C">
        <w:trPr>
          <w:trHeight w:val="239"/>
        </w:trPr>
        <w:tc>
          <w:tcPr>
            <w:tcW w:w="10098" w:type="dxa"/>
            <w:shd w:val="clear" w:color="auto" w:fill="auto"/>
          </w:tcPr>
          <w:p w:rsidR="00926BAA" w:rsidRPr="00926BAA" w:rsidRDefault="00534126">
            <w:pPr>
              <w:pStyle w:val="BodyText2"/>
              <w:ind w:left="-720"/>
              <w:jc w:val="center"/>
              <w:rPr>
                <w:rFonts w:ascii="Arial" w:hAnsi="Arial" w:cs="Arial"/>
                <w:sz w:val="20"/>
                <w:szCs w:val="22"/>
                <w:lang w:val="es-MX"/>
              </w:rPr>
            </w:pPr>
            <w:r w:rsidRPr="00534126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             </w:t>
            </w:r>
            <w:r w:rsidR="00A5085B">
              <w:rPr>
                <w:rFonts w:ascii="Arial" w:hAnsi="Arial" w:cs="Arial"/>
                <w:b/>
                <w:sz w:val="20"/>
                <w:szCs w:val="22"/>
                <w:lang w:val="es-MX"/>
              </w:rPr>
              <w:t>Todos lo</w:t>
            </w:r>
            <w:r w:rsidR="005A5E0F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s </w:t>
            </w:r>
            <w:r w:rsidR="00A5085B">
              <w:rPr>
                <w:rFonts w:ascii="Arial" w:hAnsi="Arial" w:cs="Arial"/>
                <w:b/>
                <w:sz w:val="20"/>
                <w:szCs w:val="22"/>
                <w:lang w:val="es-MX"/>
              </w:rPr>
              <w:t>aseguramiento</w:t>
            </w:r>
            <w:r w:rsidR="005A5E0F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s deben marcarse Sí antes de continuar. </w:t>
            </w:r>
          </w:p>
        </w:tc>
      </w:tr>
    </w:tbl>
    <w:p w:rsidR="00072B59" w:rsidRPr="00663985" w:rsidRDefault="006315FD" w:rsidP="00EB449D">
      <w:pPr>
        <w:ind w:left="-360"/>
        <w:rPr>
          <w:rFonts w:ascii="Arial" w:hAnsi="Arial" w:cs="Arial"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5A5E0F">
        <w:rPr>
          <w:rFonts w:ascii="Arial" w:hAnsi="Arial" w:cs="Arial"/>
          <w:b/>
          <w:lang w:val="es-MX"/>
        </w:rPr>
        <w:t xml:space="preserve"> Sí</w:t>
      </w:r>
      <w:r w:rsidR="00534126" w:rsidRPr="00534126">
        <w:rPr>
          <w:rFonts w:ascii="Arial" w:hAnsi="Arial" w:cs="Arial"/>
          <w:b/>
          <w:lang w:val="es-MX"/>
        </w:rPr>
        <w:t xml:space="preserve">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5A5E0F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5A5E0F" w:rsidRPr="005A5E0F">
        <w:rPr>
          <w:rFonts w:ascii="Arial" w:hAnsi="Arial" w:cs="Arial"/>
          <w:lang w:val="es-MX"/>
        </w:rPr>
        <w:t xml:space="preserve">La determinación se hizo por un equipo que incluye uno de los padres, el maestro regular del niño/a, o si el niño/a no tiene maestro regular, un maestro regular de salón de clase quien sea calificado para dar clases a un niño/a de la misma edad; para un niño/a más joven que los que asisten a la escuela, un individuo calificado por la SEA </w:t>
      </w:r>
      <w:r w:rsidR="00B17CA7">
        <w:rPr>
          <w:rFonts w:ascii="Arial" w:hAnsi="Arial" w:cs="Arial"/>
          <w:lang w:val="es-MX"/>
        </w:rPr>
        <w:t>(</w:t>
      </w:r>
      <w:proofErr w:type="spellStart"/>
      <w:r w:rsidR="00B17CA7">
        <w:rPr>
          <w:rFonts w:ascii="Arial" w:hAnsi="Arial" w:cs="Arial"/>
          <w:i/>
          <w:lang w:val="es-MX"/>
        </w:rPr>
        <w:t>State</w:t>
      </w:r>
      <w:proofErr w:type="spellEnd"/>
      <w:r w:rsidR="00B17CA7">
        <w:rPr>
          <w:rFonts w:ascii="Arial" w:hAnsi="Arial" w:cs="Arial"/>
          <w:i/>
          <w:lang w:val="es-MX"/>
        </w:rPr>
        <w:t xml:space="preserve"> </w:t>
      </w:r>
      <w:proofErr w:type="spellStart"/>
      <w:r w:rsidR="00B17CA7">
        <w:rPr>
          <w:rFonts w:ascii="Arial" w:hAnsi="Arial" w:cs="Arial"/>
          <w:i/>
          <w:lang w:val="es-MX"/>
        </w:rPr>
        <w:t>Education</w:t>
      </w:r>
      <w:proofErr w:type="spellEnd"/>
      <w:r w:rsidR="00B17CA7">
        <w:rPr>
          <w:rFonts w:ascii="Arial" w:hAnsi="Arial" w:cs="Arial"/>
          <w:i/>
          <w:lang w:val="es-MX"/>
        </w:rPr>
        <w:t xml:space="preserve"> </w:t>
      </w:r>
      <w:proofErr w:type="spellStart"/>
      <w:r w:rsidR="00B17CA7">
        <w:rPr>
          <w:rFonts w:ascii="Arial" w:hAnsi="Arial" w:cs="Arial"/>
          <w:i/>
          <w:lang w:val="es-MX"/>
        </w:rPr>
        <w:t>Agency</w:t>
      </w:r>
      <w:proofErr w:type="spellEnd"/>
      <w:r w:rsidR="00B17CA7">
        <w:rPr>
          <w:rFonts w:ascii="Arial" w:hAnsi="Arial" w:cs="Arial"/>
          <w:i/>
          <w:lang w:val="es-MX"/>
        </w:rPr>
        <w:t xml:space="preserve">, la </w:t>
      </w:r>
      <w:r w:rsidR="00B17CA7">
        <w:rPr>
          <w:rFonts w:ascii="Arial" w:hAnsi="Arial" w:cs="Arial"/>
          <w:lang w:val="es-MX"/>
        </w:rPr>
        <w:t xml:space="preserve">agencia de educación del Estado. En Wyoming, es el Departamento de Educación del Estado de Wyoming.)  </w:t>
      </w:r>
      <w:r w:rsidR="005A5E0F" w:rsidRPr="005A5E0F">
        <w:rPr>
          <w:rFonts w:ascii="Arial" w:hAnsi="Arial" w:cs="Arial"/>
          <w:lang w:val="es-MX"/>
        </w:rPr>
        <w:t>para dar clases a un niño/a de esa edad, y al menos un individuo calificado para dar exámenes individuales de diagnosis para niños.  34 C.F.R. §300.308.</w:t>
      </w:r>
    </w:p>
    <w:p w:rsidR="00694FA8" w:rsidRPr="00663985" w:rsidRDefault="00694FA8" w:rsidP="00072B59">
      <w:pPr>
        <w:ind w:left="-360"/>
        <w:rPr>
          <w:rFonts w:ascii="Arial" w:hAnsi="Arial" w:cs="Arial"/>
          <w:lang w:val="es-MX"/>
        </w:rPr>
      </w:pPr>
    </w:p>
    <w:p w:rsidR="00072B59" w:rsidRPr="00663985" w:rsidRDefault="006315FD" w:rsidP="00EB449D">
      <w:pPr>
        <w:ind w:left="-360"/>
        <w:rPr>
          <w:rFonts w:ascii="Arial" w:hAnsi="Arial" w:cs="Arial"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Sí</w:t>
      </w:r>
      <w:r w:rsidR="00534126" w:rsidRPr="00534126">
        <w:rPr>
          <w:rFonts w:ascii="Arial" w:hAnsi="Arial" w:cs="Arial"/>
          <w:b/>
          <w:lang w:val="es-MX"/>
        </w:rPr>
        <w:t xml:space="preserve">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B64E91" w:rsidRPr="00733DFE">
        <w:rPr>
          <w:rFonts w:ascii="Arial" w:hAnsi="Arial" w:cs="Arial"/>
          <w:lang w:val="es-MX"/>
        </w:rPr>
        <w:t>El equipo</w:t>
      </w:r>
      <w:r w:rsidR="00B64E91">
        <w:rPr>
          <w:rFonts w:ascii="Arial" w:hAnsi="Arial" w:cs="Arial"/>
          <w:b/>
          <w:lang w:val="es-MX"/>
        </w:rPr>
        <w:t xml:space="preserve"> </w:t>
      </w:r>
      <w:r w:rsidR="00B64E91">
        <w:rPr>
          <w:rFonts w:ascii="Arial" w:hAnsi="Arial" w:cs="Arial"/>
          <w:lang w:val="es-MX"/>
        </w:rPr>
        <w:t>h</w:t>
      </w:r>
      <w:r w:rsidR="00B64E91" w:rsidRPr="00024C57">
        <w:rPr>
          <w:rFonts w:ascii="Arial" w:hAnsi="Arial" w:cs="Arial"/>
          <w:lang w:val="es-MX"/>
        </w:rPr>
        <w:t>a considerado información de una variedad de fuentes, incluyendo pruebas de aptitud y de desempe</w:t>
      </w:r>
      <w:r w:rsidR="00B64E91">
        <w:rPr>
          <w:rFonts w:ascii="Arial" w:hAnsi="Arial" w:cs="Arial"/>
          <w:lang w:val="es-MX"/>
        </w:rPr>
        <w:t xml:space="preserve">ño, </w:t>
      </w:r>
      <w:r w:rsidR="00B64E91" w:rsidRPr="00024C57">
        <w:rPr>
          <w:rFonts w:ascii="Arial" w:hAnsi="Arial" w:cs="Arial"/>
          <w:lang w:val="es-MX"/>
        </w:rPr>
        <w:t xml:space="preserve">consejos de los padres, recomendaciones del maestro, e información de la condición física, situación social o cultural, y comportamiento </w:t>
      </w:r>
      <w:r w:rsidR="00E70588">
        <w:rPr>
          <w:rFonts w:ascii="Arial" w:hAnsi="Arial" w:cs="Arial"/>
          <w:lang w:val="es-MX"/>
        </w:rPr>
        <w:t>adaptativo</w:t>
      </w:r>
      <w:r w:rsidR="00B64E91" w:rsidRPr="00024C57">
        <w:rPr>
          <w:rFonts w:ascii="Arial" w:hAnsi="Arial" w:cs="Arial"/>
          <w:lang w:val="es-MX"/>
        </w:rPr>
        <w:t xml:space="preserve"> del niño/a.</w:t>
      </w:r>
      <w:r w:rsidR="00534126" w:rsidRPr="00534126">
        <w:rPr>
          <w:rFonts w:ascii="Arial" w:hAnsi="Arial" w:cs="Arial"/>
          <w:lang w:val="es-MX"/>
        </w:rPr>
        <w:t xml:space="preserve"> 34 C.F.R. §300.306(c)(1).</w:t>
      </w:r>
    </w:p>
    <w:p w:rsidR="003C3BC3" w:rsidRPr="00663985" w:rsidRDefault="003C3BC3" w:rsidP="00072B59">
      <w:pPr>
        <w:rPr>
          <w:rFonts w:ascii="Arial" w:hAnsi="Arial" w:cs="Arial"/>
          <w:lang w:val="es-MX"/>
        </w:rPr>
      </w:pPr>
    </w:p>
    <w:p w:rsidR="00BB286E" w:rsidRPr="00BB286E" w:rsidRDefault="006315FD" w:rsidP="00BB286E">
      <w:pPr>
        <w:ind w:left="-360"/>
        <w:rPr>
          <w:rFonts w:ascii="Arial" w:hAnsi="Arial" w:cs="Arial"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Sí</w:t>
      </w:r>
      <w:r w:rsidR="00534126" w:rsidRPr="00534126">
        <w:rPr>
          <w:rFonts w:ascii="Arial" w:hAnsi="Arial" w:cs="Arial"/>
          <w:b/>
          <w:lang w:val="es-MX"/>
        </w:rPr>
        <w:t xml:space="preserve">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BB286E" w:rsidRPr="00BB286E">
        <w:rPr>
          <w:rFonts w:ascii="Arial" w:hAnsi="Arial" w:cs="Arial"/>
          <w:lang w:val="es-MX"/>
        </w:rPr>
        <w:t xml:space="preserve">El equipo ha considerado cualquier conclusión médica que sea educativamente relevante, si </w:t>
      </w:r>
    </w:p>
    <w:p w:rsidR="00072B59" w:rsidRPr="00663985" w:rsidRDefault="00BB286E" w:rsidP="00BB286E">
      <w:pPr>
        <w:ind w:left="-360"/>
        <w:rPr>
          <w:rFonts w:ascii="Arial" w:hAnsi="Arial" w:cs="Arial"/>
          <w:lang w:val="es-MX"/>
        </w:rPr>
      </w:pPr>
      <w:r w:rsidRPr="00BB286E">
        <w:rPr>
          <w:rFonts w:ascii="Arial" w:hAnsi="Arial" w:cs="Arial"/>
          <w:b/>
          <w:lang w:val="es-MX"/>
        </w:rPr>
        <w:tab/>
      </w:r>
      <w:r w:rsidRPr="00BB286E"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 xml:space="preserve">  </w:t>
      </w:r>
      <w:r w:rsidRPr="00BB286E">
        <w:rPr>
          <w:rFonts w:ascii="Arial" w:hAnsi="Arial" w:cs="Arial"/>
          <w:lang w:val="es-MX"/>
        </w:rPr>
        <w:t>la</w:t>
      </w:r>
      <w:r w:rsidRPr="00BB286E">
        <w:rPr>
          <w:rFonts w:ascii="Arial" w:hAnsi="Arial" w:cs="Arial"/>
          <w:b/>
          <w:lang w:val="es-MX"/>
        </w:rPr>
        <w:t xml:space="preserve"> </w:t>
      </w:r>
      <w:r w:rsidRPr="00BB286E">
        <w:rPr>
          <w:rFonts w:ascii="Arial" w:hAnsi="Arial" w:cs="Arial"/>
          <w:lang w:val="es-MX"/>
        </w:rPr>
        <w:t>hay.</w:t>
      </w:r>
    </w:p>
    <w:p w:rsidR="003C3BC3" w:rsidRPr="00663985" w:rsidRDefault="003C3BC3" w:rsidP="00072B59">
      <w:pPr>
        <w:rPr>
          <w:rFonts w:ascii="Arial" w:hAnsi="Arial" w:cs="Arial"/>
          <w:lang w:val="es-MX"/>
        </w:rPr>
      </w:pPr>
    </w:p>
    <w:p w:rsidR="00A31630" w:rsidRPr="00663985" w:rsidRDefault="006315FD" w:rsidP="00EB449D">
      <w:pPr>
        <w:ind w:left="-360"/>
        <w:rPr>
          <w:rFonts w:ascii="Arial" w:hAnsi="Arial" w:cs="Arial"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Sí</w:t>
      </w:r>
      <w:r w:rsidR="00534126" w:rsidRPr="00534126">
        <w:rPr>
          <w:rFonts w:ascii="Arial" w:hAnsi="Arial" w:cs="Arial"/>
          <w:b/>
          <w:lang w:val="es-MX"/>
        </w:rPr>
        <w:t xml:space="preserve">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BB286E" w:rsidRPr="00BB286E">
        <w:rPr>
          <w:rFonts w:ascii="Arial" w:hAnsi="Arial" w:cs="Arial"/>
          <w:lang w:val="es-MX"/>
        </w:rPr>
        <w:t>Se ha observado el niño/</w:t>
      </w:r>
      <w:proofErr w:type="spellStart"/>
      <w:r w:rsidR="00BB286E" w:rsidRPr="00BB286E">
        <w:rPr>
          <w:rFonts w:ascii="Arial" w:hAnsi="Arial" w:cs="Arial"/>
          <w:lang w:val="es-MX"/>
        </w:rPr>
        <w:t>a</w:t>
      </w:r>
      <w:proofErr w:type="spellEnd"/>
      <w:r w:rsidR="00BB286E" w:rsidRPr="00BB286E">
        <w:rPr>
          <w:rFonts w:ascii="Arial" w:hAnsi="Arial" w:cs="Arial"/>
          <w:lang w:val="es-MX"/>
        </w:rPr>
        <w:t xml:space="preserve"> en su ambiente de aprendizaje para documentar su desempeño académico en el salón regular de clases. Si el niño/a es más joven que los que asisten a la escuela o si no está en la escuela, hay que hacer la observación en un ambiente apropiado para el niño/a.</w:t>
      </w:r>
      <w:r w:rsidR="00534126" w:rsidRPr="00534126">
        <w:rPr>
          <w:rFonts w:ascii="Arial" w:hAnsi="Arial" w:cs="Arial"/>
          <w:lang w:val="es-MX"/>
        </w:rPr>
        <w:t xml:space="preserve">  34 C.F.R. §300.310.  </w:t>
      </w:r>
    </w:p>
    <w:p w:rsidR="00577B0C" w:rsidRDefault="00BB286E" w:rsidP="00577B0C">
      <w:pPr>
        <w:ind w:left="-360"/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Si la afirmación es Sí, continú</w:t>
      </w:r>
      <w:r w:rsidRPr="00663985">
        <w:rPr>
          <w:rFonts w:ascii="Arial" w:hAnsi="Arial" w:cs="Arial"/>
          <w:i/>
          <w:lang w:val="es-MX"/>
        </w:rPr>
        <w:t xml:space="preserve">e </w:t>
      </w:r>
      <w:r>
        <w:rPr>
          <w:rFonts w:ascii="Arial" w:hAnsi="Arial" w:cs="Arial"/>
          <w:i/>
          <w:lang w:val="es-MX"/>
        </w:rPr>
        <w:t>a la</w:t>
      </w:r>
      <w:r w:rsidRPr="00663985">
        <w:rPr>
          <w:rFonts w:ascii="Arial" w:hAnsi="Arial" w:cs="Arial"/>
          <w:i/>
          <w:lang w:val="es-MX"/>
        </w:rPr>
        <w:t xml:space="preserve"> Part</w:t>
      </w:r>
      <w:r>
        <w:rPr>
          <w:rFonts w:ascii="Arial" w:hAnsi="Arial" w:cs="Arial"/>
          <w:i/>
          <w:lang w:val="es-MX"/>
        </w:rPr>
        <w:t>e</w:t>
      </w:r>
      <w:r w:rsidRPr="00663985">
        <w:rPr>
          <w:rFonts w:ascii="Arial" w:hAnsi="Arial" w:cs="Arial"/>
          <w:i/>
          <w:lang w:val="es-MX"/>
        </w:rPr>
        <w:t xml:space="preserve"> II</w:t>
      </w:r>
      <w:r w:rsidR="00534126" w:rsidRPr="00534126">
        <w:rPr>
          <w:rFonts w:ascii="Arial" w:hAnsi="Arial" w:cs="Arial"/>
          <w:i/>
          <w:lang w:val="es-MX"/>
        </w:rPr>
        <w:t>I.</w:t>
      </w:r>
    </w:p>
    <w:p w:rsidR="00B17CA7" w:rsidRDefault="00B17CA7" w:rsidP="00577B0C">
      <w:pPr>
        <w:ind w:left="-360"/>
        <w:jc w:val="center"/>
        <w:rPr>
          <w:rFonts w:ascii="Arial" w:hAnsi="Arial" w:cs="Arial"/>
          <w:i/>
          <w:lang w:val="es-MX"/>
        </w:rPr>
      </w:pPr>
    </w:p>
    <w:p w:rsidR="00B17CA7" w:rsidRDefault="00B17CA7" w:rsidP="00577B0C">
      <w:pPr>
        <w:ind w:left="-360"/>
        <w:jc w:val="center"/>
        <w:rPr>
          <w:rFonts w:ascii="Arial" w:hAnsi="Arial" w:cs="Arial"/>
          <w:i/>
          <w:lang w:val="es-MX"/>
        </w:rPr>
      </w:pPr>
    </w:p>
    <w:p w:rsidR="00B17CA7" w:rsidRDefault="00B17CA7" w:rsidP="00577B0C">
      <w:pPr>
        <w:ind w:left="-360"/>
        <w:jc w:val="center"/>
        <w:rPr>
          <w:rFonts w:ascii="Arial" w:hAnsi="Arial" w:cs="Arial"/>
          <w:i/>
          <w:lang w:val="es-MX"/>
        </w:rPr>
      </w:pPr>
    </w:p>
    <w:p w:rsidR="00B17CA7" w:rsidRDefault="00B17CA7" w:rsidP="00577B0C">
      <w:pPr>
        <w:ind w:left="-360"/>
        <w:jc w:val="center"/>
        <w:rPr>
          <w:rFonts w:ascii="Arial" w:hAnsi="Arial" w:cs="Arial"/>
          <w:i/>
          <w:lang w:val="es-MX"/>
        </w:rPr>
      </w:pPr>
    </w:p>
    <w:p w:rsidR="00B17CA7" w:rsidRDefault="00B17CA7" w:rsidP="00577B0C">
      <w:pPr>
        <w:ind w:left="-360"/>
        <w:jc w:val="center"/>
        <w:rPr>
          <w:rFonts w:ascii="Arial" w:hAnsi="Arial" w:cs="Arial"/>
          <w:i/>
          <w:lang w:val="es-MX"/>
        </w:rPr>
      </w:pPr>
    </w:p>
    <w:p w:rsidR="00EB449D" w:rsidRPr="00663985" w:rsidRDefault="006857AF" w:rsidP="00694FA8">
      <w:pPr>
        <w:pStyle w:val="BodyText2"/>
        <w:ind w:left="-720"/>
        <w:jc w:val="center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lastRenderedPageBreak/>
        <w:t>PARTE</w:t>
      </w:r>
      <w:r w:rsidR="00534126" w:rsidRPr="00534126">
        <w:rPr>
          <w:rFonts w:ascii="Arial" w:hAnsi="Arial" w:cs="Arial"/>
          <w:b/>
          <w:szCs w:val="22"/>
          <w:lang w:val="es-MX"/>
        </w:rPr>
        <w:t xml:space="preserve"> III</w:t>
      </w:r>
      <w:r w:rsidR="008B2B77">
        <w:rPr>
          <w:rFonts w:ascii="Arial" w:hAnsi="Arial" w:cs="Arial"/>
          <w:b/>
          <w:szCs w:val="22"/>
          <w:lang w:val="es-MX"/>
        </w:rPr>
        <w:t>: Mé</w:t>
      </w:r>
      <w:r w:rsidR="00534126" w:rsidRPr="00534126">
        <w:rPr>
          <w:rFonts w:ascii="Arial" w:hAnsi="Arial" w:cs="Arial"/>
          <w:b/>
          <w:szCs w:val="22"/>
          <w:lang w:val="es-MX"/>
        </w:rPr>
        <w:t>tod</w:t>
      </w:r>
      <w:r w:rsidR="00BB286E">
        <w:rPr>
          <w:rFonts w:ascii="Arial" w:hAnsi="Arial" w:cs="Arial"/>
          <w:b/>
          <w:szCs w:val="22"/>
          <w:lang w:val="es-MX"/>
        </w:rPr>
        <w:t>o de determinación</w:t>
      </w:r>
      <w:r w:rsidR="00534126" w:rsidRPr="00534126">
        <w:rPr>
          <w:rFonts w:ascii="Arial" w:hAnsi="Arial" w:cs="Arial"/>
          <w:b/>
          <w:szCs w:val="22"/>
          <w:lang w:val="es-MX"/>
        </w:rPr>
        <w:t xml:space="preserve">: </w:t>
      </w:r>
    </w:p>
    <w:tbl>
      <w:tblPr>
        <w:tblpPr w:leftFromText="180" w:rightFromText="180" w:vertAnchor="text" w:horzAnchor="page" w:tblpX="1171" w:tblpY="10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EB449D" w:rsidRPr="009B109C">
        <w:trPr>
          <w:trHeight w:val="239"/>
        </w:trPr>
        <w:tc>
          <w:tcPr>
            <w:tcW w:w="9990" w:type="dxa"/>
            <w:shd w:val="clear" w:color="auto" w:fill="auto"/>
          </w:tcPr>
          <w:p w:rsidR="00926BAA" w:rsidRPr="00926BAA" w:rsidRDefault="00BB286E">
            <w:pPr>
              <w:pStyle w:val="BodyText2"/>
              <w:jc w:val="center"/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Marque el método usado para determinación</w:t>
            </w:r>
            <w:r w:rsidR="00534126" w:rsidRPr="00534126">
              <w:rPr>
                <w:rFonts w:ascii="Arial" w:hAnsi="Arial" w:cs="Arial"/>
                <w:b/>
                <w:sz w:val="20"/>
                <w:szCs w:val="22"/>
                <w:lang w:val="es-MX"/>
              </w:rPr>
              <w:t>.</w:t>
            </w:r>
          </w:p>
        </w:tc>
      </w:tr>
    </w:tbl>
    <w:p w:rsidR="00534126" w:rsidRDefault="006315FD" w:rsidP="00534126">
      <w:pPr>
        <w:pStyle w:val="BodyText2"/>
        <w:rPr>
          <w:rFonts w:ascii="Arial" w:hAnsi="Arial" w:cs="Arial"/>
          <w:i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Sí</w:t>
      </w:r>
      <w:r w:rsidR="00534126" w:rsidRPr="00534126">
        <w:rPr>
          <w:rFonts w:ascii="Arial" w:hAnsi="Arial" w:cs="Arial"/>
          <w:b/>
          <w:lang w:val="es-MX"/>
        </w:rPr>
        <w:t xml:space="preserve">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A5085B">
        <w:rPr>
          <w:rFonts w:ascii="Arial" w:hAnsi="Arial" w:cs="Arial"/>
          <w:b/>
          <w:lang w:val="es-MX"/>
        </w:rPr>
        <w:tab/>
      </w:r>
      <w:r w:rsidR="00A5085B">
        <w:rPr>
          <w:rFonts w:ascii="Arial" w:hAnsi="Arial" w:cs="Arial"/>
          <w:lang w:val="es-MX"/>
        </w:rPr>
        <w:t>Respuesta a una intervención científica, basada en investigación</w:t>
      </w:r>
      <w:r w:rsidR="00534126" w:rsidRPr="00534126">
        <w:rPr>
          <w:rFonts w:ascii="Arial" w:hAnsi="Arial" w:cs="Arial"/>
          <w:b/>
          <w:lang w:val="es-MX"/>
        </w:rPr>
        <w:t xml:space="preserve"> (</w:t>
      </w:r>
      <w:r w:rsidR="00534126" w:rsidRPr="00534126">
        <w:rPr>
          <w:rFonts w:ascii="Arial" w:hAnsi="Arial" w:cs="Arial"/>
          <w:szCs w:val="22"/>
          <w:lang w:val="es-MX"/>
        </w:rPr>
        <w:t xml:space="preserve">RTI). </w:t>
      </w:r>
      <w:r w:rsidR="00534126" w:rsidRPr="00534126">
        <w:rPr>
          <w:rFonts w:ascii="Arial" w:hAnsi="Arial" w:cs="Arial"/>
          <w:b/>
          <w:szCs w:val="22"/>
          <w:lang w:val="es-MX"/>
        </w:rPr>
        <w:t xml:space="preserve"> </w:t>
      </w:r>
      <w:r w:rsidR="00534126" w:rsidRPr="00534126">
        <w:rPr>
          <w:rFonts w:ascii="Arial" w:hAnsi="Arial" w:cs="Arial"/>
          <w:i/>
          <w:sz w:val="20"/>
          <w:lang w:val="es-MX"/>
        </w:rPr>
        <w:t xml:space="preserve">Si la </w:t>
      </w:r>
    </w:p>
    <w:p w:rsidR="00534126" w:rsidRPr="00534126" w:rsidRDefault="00534126" w:rsidP="00534126">
      <w:pPr>
        <w:pStyle w:val="BodyText2"/>
        <w:rPr>
          <w:rFonts w:ascii="Arial" w:hAnsi="Arial" w:cs="Arial"/>
          <w:i/>
          <w:lang w:val="es-MX"/>
        </w:rPr>
      </w:pPr>
      <w:r w:rsidRPr="00534126">
        <w:rPr>
          <w:rFonts w:ascii="Arial" w:hAnsi="Arial" w:cs="Arial"/>
          <w:i/>
          <w:sz w:val="20"/>
          <w:lang w:val="es-MX"/>
        </w:rPr>
        <w:tab/>
      </w:r>
      <w:r w:rsidRPr="00534126">
        <w:rPr>
          <w:rFonts w:ascii="Arial" w:hAnsi="Arial" w:cs="Arial"/>
          <w:i/>
          <w:sz w:val="20"/>
          <w:lang w:val="es-MX"/>
        </w:rPr>
        <w:tab/>
        <w:t xml:space="preserve">afirmación es Sí, continúe a la Sección IV. </w:t>
      </w:r>
    </w:p>
    <w:p w:rsidR="00EB449D" w:rsidRPr="00663985" w:rsidRDefault="00EB449D" w:rsidP="00EB449D">
      <w:pPr>
        <w:ind w:left="-360"/>
        <w:rPr>
          <w:rFonts w:ascii="Arial" w:hAnsi="Arial" w:cs="Arial"/>
          <w:i/>
          <w:szCs w:val="22"/>
          <w:lang w:val="es-MX"/>
        </w:rPr>
      </w:pPr>
    </w:p>
    <w:p w:rsidR="003A465F" w:rsidRPr="00A5085B" w:rsidRDefault="006315FD" w:rsidP="003A465F">
      <w:pPr>
        <w:pStyle w:val="BodyText2"/>
        <w:rPr>
          <w:rFonts w:ascii="Arial" w:hAnsi="Arial" w:cs="Arial"/>
          <w:i/>
          <w:sz w:val="20"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Sí</w:t>
      </w:r>
      <w:r w:rsidR="00534126" w:rsidRPr="00534126">
        <w:rPr>
          <w:rFonts w:ascii="Arial" w:hAnsi="Arial" w:cs="Arial"/>
          <w:b/>
          <w:lang w:val="es-MX"/>
        </w:rPr>
        <w:t xml:space="preserve">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BB286E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A5085B">
        <w:rPr>
          <w:rFonts w:ascii="Arial" w:hAnsi="Arial" w:cs="Arial"/>
          <w:b/>
          <w:lang w:val="es-MX"/>
        </w:rPr>
        <w:tab/>
      </w:r>
      <w:r w:rsidR="003A465F">
        <w:rPr>
          <w:rFonts w:ascii="Arial" w:hAnsi="Arial" w:cs="Arial"/>
          <w:lang w:val="es-MX"/>
        </w:rPr>
        <w:t xml:space="preserve">Discrepancia severa </w:t>
      </w:r>
      <w:r w:rsidR="00534126" w:rsidRPr="00534126">
        <w:rPr>
          <w:rFonts w:ascii="Arial" w:hAnsi="Arial" w:cs="Arial"/>
          <w:lang w:val="es-MX"/>
        </w:rPr>
        <w:t xml:space="preserve"> (</w:t>
      </w:r>
      <w:r w:rsidR="008B2B77">
        <w:rPr>
          <w:rFonts w:ascii="Arial" w:hAnsi="Arial" w:cs="Arial"/>
          <w:lang w:val="es-MX"/>
        </w:rPr>
        <w:t>Apéndi</w:t>
      </w:r>
      <w:r w:rsidR="003A465F">
        <w:rPr>
          <w:rFonts w:ascii="Arial" w:hAnsi="Arial" w:cs="Arial"/>
          <w:lang w:val="es-MX"/>
        </w:rPr>
        <w:t>ce</w:t>
      </w:r>
      <w:r w:rsidR="00534126" w:rsidRPr="00534126">
        <w:rPr>
          <w:rFonts w:ascii="Arial" w:hAnsi="Arial" w:cs="Arial"/>
          <w:lang w:val="es-MX"/>
        </w:rPr>
        <w:t xml:space="preserve"> A)</w:t>
      </w:r>
      <w:r w:rsidR="00534126" w:rsidRPr="00534126">
        <w:rPr>
          <w:rFonts w:ascii="Arial" w:hAnsi="Arial" w:cs="Arial"/>
          <w:b/>
          <w:lang w:val="es-MX"/>
        </w:rPr>
        <w:t>.</w:t>
      </w:r>
      <w:r w:rsidR="00534126" w:rsidRPr="00534126">
        <w:rPr>
          <w:rFonts w:ascii="Arial" w:hAnsi="Arial" w:cs="Arial"/>
          <w:i/>
          <w:lang w:val="es-MX"/>
        </w:rPr>
        <w:t xml:space="preserve">   </w:t>
      </w:r>
      <w:r w:rsidR="003A465F" w:rsidRPr="00A5085B">
        <w:rPr>
          <w:rFonts w:ascii="Arial" w:hAnsi="Arial" w:cs="Arial"/>
          <w:i/>
          <w:sz w:val="20"/>
          <w:lang w:val="es-MX"/>
        </w:rPr>
        <w:t>Si la afirmación es Sí, continúe a la Sección</w:t>
      </w:r>
      <w:r w:rsidR="003A465F">
        <w:rPr>
          <w:rFonts w:ascii="Arial" w:hAnsi="Arial" w:cs="Arial"/>
          <w:i/>
          <w:sz w:val="20"/>
          <w:lang w:val="es-MX"/>
        </w:rPr>
        <w:t xml:space="preserve"> </w:t>
      </w:r>
      <w:r w:rsidR="003A465F" w:rsidRPr="00A5085B">
        <w:rPr>
          <w:rFonts w:ascii="Arial" w:hAnsi="Arial" w:cs="Arial"/>
          <w:i/>
          <w:sz w:val="20"/>
          <w:lang w:val="es-MX"/>
        </w:rPr>
        <w:t xml:space="preserve">V. </w:t>
      </w:r>
    </w:p>
    <w:p w:rsidR="00534126" w:rsidRPr="00534126" w:rsidRDefault="00534126" w:rsidP="00534126">
      <w:pPr>
        <w:ind w:left="-360"/>
        <w:rPr>
          <w:rFonts w:ascii="Arial" w:hAnsi="Arial" w:cs="Arial"/>
          <w:b/>
          <w:sz w:val="22"/>
          <w:szCs w:val="24"/>
          <w:lang w:val="es-MX"/>
        </w:rPr>
      </w:pPr>
    </w:p>
    <w:p w:rsidR="003A465F" w:rsidRDefault="00534126" w:rsidP="00A31630">
      <w:pPr>
        <w:ind w:left="-720"/>
        <w:jc w:val="center"/>
        <w:rPr>
          <w:rFonts w:ascii="Arial" w:hAnsi="Arial" w:cs="Arial"/>
          <w:b/>
          <w:sz w:val="22"/>
          <w:szCs w:val="24"/>
          <w:lang w:val="es-MX"/>
        </w:rPr>
      </w:pPr>
      <w:r w:rsidRPr="00534126">
        <w:rPr>
          <w:rFonts w:ascii="Arial" w:hAnsi="Arial" w:cs="Arial"/>
          <w:b/>
          <w:sz w:val="22"/>
          <w:szCs w:val="24"/>
          <w:lang w:val="es-MX"/>
        </w:rPr>
        <w:t>PART</w:t>
      </w:r>
      <w:r w:rsidR="003A465F">
        <w:rPr>
          <w:rFonts w:ascii="Arial" w:hAnsi="Arial" w:cs="Arial"/>
          <w:b/>
          <w:sz w:val="22"/>
          <w:szCs w:val="24"/>
          <w:lang w:val="es-MX"/>
        </w:rPr>
        <w:t>E</w:t>
      </w:r>
      <w:r w:rsidRPr="00534126">
        <w:rPr>
          <w:rFonts w:ascii="Arial" w:hAnsi="Arial" w:cs="Arial"/>
          <w:b/>
          <w:sz w:val="22"/>
          <w:szCs w:val="24"/>
          <w:lang w:val="es-MX"/>
        </w:rPr>
        <w:t xml:space="preserve"> IV</w:t>
      </w:r>
      <w:r w:rsidR="008B2B77">
        <w:rPr>
          <w:rFonts w:ascii="Arial" w:hAnsi="Arial" w:cs="Arial"/>
          <w:b/>
          <w:sz w:val="22"/>
          <w:szCs w:val="24"/>
          <w:lang w:val="es-MX"/>
        </w:rPr>
        <w:t>: Respuesta</w:t>
      </w:r>
      <w:r w:rsidR="003A465F">
        <w:rPr>
          <w:rFonts w:ascii="Arial" w:hAnsi="Arial" w:cs="Arial"/>
          <w:b/>
          <w:sz w:val="22"/>
          <w:szCs w:val="24"/>
          <w:lang w:val="es-MX"/>
        </w:rPr>
        <w:t xml:space="preserve"> a una intervención científica, basada en investigación</w:t>
      </w:r>
      <w:r w:rsidRPr="00534126">
        <w:rPr>
          <w:rFonts w:ascii="Arial" w:hAnsi="Arial" w:cs="Arial"/>
          <w:b/>
          <w:sz w:val="22"/>
          <w:szCs w:val="24"/>
          <w:lang w:val="es-MX"/>
        </w:rPr>
        <w:t xml:space="preserve">.  </w:t>
      </w:r>
    </w:p>
    <w:p w:rsidR="00A31630" w:rsidRPr="00663985" w:rsidRDefault="00534126" w:rsidP="00A31630">
      <w:pPr>
        <w:ind w:left="-720"/>
        <w:jc w:val="center"/>
        <w:rPr>
          <w:rFonts w:ascii="Arial" w:hAnsi="Arial" w:cs="Arial"/>
          <w:sz w:val="22"/>
          <w:szCs w:val="24"/>
          <w:lang w:val="es-MX"/>
        </w:rPr>
      </w:pPr>
      <w:r w:rsidRPr="00534126">
        <w:rPr>
          <w:rFonts w:ascii="Arial" w:hAnsi="Arial" w:cs="Arial"/>
          <w:szCs w:val="24"/>
          <w:lang w:val="es-MX"/>
        </w:rPr>
        <w:t>34 C.FR. §300.311(a)</w:t>
      </w:r>
    </w:p>
    <w:p w:rsidR="00A31630" w:rsidRPr="00663985" w:rsidRDefault="00A31630" w:rsidP="00A31630">
      <w:pPr>
        <w:jc w:val="center"/>
        <w:rPr>
          <w:rFonts w:ascii="Arial" w:hAnsi="Arial" w:cs="Arial"/>
          <w:sz w:val="16"/>
          <w:szCs w:val="24"/>
          <w:lang w:val="es-MX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20"/>
      </w:tblGrid>
      <w:tr w:rsidR="00A31630" w:rsidRPr="009B109C">
        <w:tc>
          <w:tcPr>
            <w:tcW w:w="9720" w:type="dxa"/>
            <w:shd w:val="clear" w:color="auto" w:fill="auto"/>
          </w:tcPr>
          <w:p w:rsidR="00926BAA" w:rsidRPr="00926BAA" w:rsidRDefault="008B2B77">
            <w:pPr>
              <w:ind w:left="-18" w:firstLine="18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Si el niño/a ha participado en un proceso que valora la respuesta del ni</w:t>
            </w:r>
            <w:r w:rsidR="003A465F">
              <w:rPr>
                <w:rFonts w:ascii="Arial" w:hAnsi="Arial" w:cs="Arial"/>
                <w:b/>
                <w:lang w:val="es-MX"/>
              </w:rPr>
              <w:t>ño/a a una intervención basada en investigación científica; todas las afirmaciones debe</w:t>
            </w:r>
            <w:r w:rsidR="00E70588">
              <w:rPr>
                <w:rFonts w:ascii="Arial" w:hAnsi="Arial" w:cs="Arial"/>
                <w:b/>
                <w:lang w:val="es-MX"/>
              </w:rPr>
              <w:t>n</w:t>
            </w:r>
            <w:r w:rsidR="003A465F">
              <w:rPr>
                <w:rFonts w:ascii="Arial" w:hAnsi="Arial" w:cs="Arial"/>
                <w:b/>
                <w:lang w:val="es-MX"/>
              </w:rPr>
              <w:t xml:space="preserve"> marcarse Sí.</w:t>
            </w:r>
          </w:p>
        </w:tc>
      </w:tr>
    </w:tbl>
    <w:p w:rsidR="00A31630" w:rsidRPr="00663985" w:rsidRDefault="00A31630" w:rsidP="00205EFF">
      <w:pPr>
        <w:rPr>
          <w:rFonts w:ascii="Arial" w:hAnsi="Arial" w:cs="Arial"/>
          <w:sz w:val="16"/>
          <w:lang w:val="es-MX"/>
        </w:rPr>
      </w:pPr>
    </w:p>
    <w:p w:rsidR="00072B59" w:rsidRPr="007D24DC" w:rsidRDefault="006315FD" w:rsidP="00205EFF">
      <w:pPr>
        <w:rPr>
          <w:rFonts w:ascii="Arial" w:hAnsi="Arial" w:cs="Arial"/>
          <w:b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534126" w:rsidRPr="00534126">
        <w:rPr>
          <w:rFonts w:ascii="Arial" w:hAnsi="Arial" w:cs="Arial"/>
          <w:b/>
          <w:lang w:val="es-MX"/>
        </w:rPr>
        <w:t xml:space="preserve"> Sí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8B2B77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7D24DC">
        <w:rPr>
          <w:rFonts w:ascii="Arial" w:hAnsi="Arial" w:cs="Arial"/>
          <w:lang w:val="es-MX"/>
        </w:rPr>
        <w:t>El equipo h</w:t>
      </w:r>
      <w:r w:rsidR="007D24DC" w:rsidRPr="00024C57">
        <w:rPr>
          <w:rFonts w:ascii="Arial" w:hAnsi="Arial" w:cs="Arial"/>
          <w:lang w:val="es-MX"/>
        </w:rPr>
        <w:t xml:space="preserve">a determinado que el niño/a no hace progreso suficiente para cumplir con los estándares para su edad o los estándares para su grado aprobados por el Estado en una o más </w:t>
      </w:r>
      <w:r w:rsidR="007D24DC">
        <w:rPr>
          <w:rFonts w:ascii="Arial" w:hAnsi="Arial" w:cs="Arial"/>
          <w:lang w:val="es-MX"/>
        </w:rPr>
        <w:t xml:space="preserve">de las </w:t>
      </w:r>
      <w:r w:rsidR="007D24DC" w:rsidRPr="00024C57">
        <w:rPr>
          <w:rFonts w:ascii="Arial" w:hAnsi="Arial" w:cs="Arial"/>
          <w:lang w:val="es-MX"/>
        </w:rPr>
        <w:t>áreas identificadas anteriormente cuando se usa un proceso basado a una intervención basada en investigación científica.</w:t>
      </w:r>
    </w:p>
    <w:p w:rsidR="00072B59" w:rsidRPr="007D24DC" w:rsidRDefault="00072B59" w:rsidP="00072B59">
      <w:pPr>
        <w:ind w:left="-360"/>
        <w:rPr>
          <w:rFonts w:ascii="Arial" w:hAnsi="Arial" w:cs="Arial"/>
          <w:b/>
          <w:lang w:val="es-MX"/>
        </w:rPr>
      </w:pPr>
    </w:p>
    <w:p w:rsidR="00072B59" w:rsidRPr="007D24DC" w:rsidRDefault="006315FD" w:rsidP="00205EFF">
      <w:pPr>
        <w:rPr>
          <w:rFonts w:ascii="Arial" w:hAnsi="Arial" w:cs="Arial"/>
          <w:b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534126" w:rsidRPr="00534126">
        <w:rPr>
          <w:rFonts w:ascii="Arial" w:hAnsi="Arial" w:cs="Arial"/>
          <w:b/>
          <w:lang w:val="es-MX"/>
        </w:rPr>
        <w:t xml:space="preserve"> Sí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8B2B77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7D24DC" w:rsidRPr="007D24DC">
        <w:rPr>
          <w:rFonts w:ascii="Arial" w:hAnsi="Arial" w:cs="Arial"/>
          <w:lang w:val="es-MX"/>
        </w:rPr>
        <w:t>Una declaración</w:t>
      </w:r>
      <w:r w:rsidR="007D24DC" w:rsidRPr="007D24DC">
        <w:rPr>
          <w:rFonts w:ascii="Arial" w:hAnsi="Arial" w:cs="Arial"/>
          <w:b/>
          <w:lang w:val="es-MX"/>
        </w:rPr>
        <w:t xml:space="preserve"> </w:t>
      </w:r>
      <w:r w:rsidR="007D24DC" w:rsidRPr="007D24DC">
        <w:rPr>
          <w:rFonts w:ascii="Arial" w:hAnsi="Arial" w:cs="Arial"/>
          <w:lang w:val="es-MX"/>
        </w:rPr>
        <w:t>de las estrategias instructivas utilizadas y los datos centrados en el estudiante recopilados son incluidos en el informe de la evaluación.</w:t>
      </w:r>
    </w:p>
    <w:p w:rsidR="00072B59" w:rsidRPr="007D24DC" w:rsidRDefault="00072B59" w:rsidP="00072B59">
      <w:pPr>
        <w:ind w:left="-360"/>
        <w:rPr>
          <w:rFonts w:ascii="Arial" w:hAnsi="Arial" w:cs="Arial"/>
          <w:b/>
          <w:lang w:val="es-MX"/>
        </w:rPr>
      </w:pPr>
    </w:p>
    <w:p w:rsidR="00A31630" w:rsidRPr="00663985" w:rsidRDefault="006315FD" w:rsidP="00205EFF">
      <w:pPr>
        <w:rPr>
          <w:rFonts w:ascii="Arial" w:hAnsi="Arial" w:cs="Arial"/>
          <w:b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7D24DC">
        <w:rPr>
          <w:rFonts w:ascii="Arial" w:hAnsi="Arial" w:cs="Arial"/>
          <w:b/>
          <w:lang w:val="es-MX"/>
        </w:rPr>
        <w:t>Sí</w:t>
      </w:r>
      <w:r w:rsidR="00534126" w:rsidRPr="00534126">
        <w:rPr>
          <w:rFonts w:ascii="Arial" w:hAnsi="Arial" w:cs="Arial"/>
          <w:b/>
          <w:lang w:val="es-MX"/>
        </w:rPr>
        <w:t xml:space="preserve">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7D24DC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</w:t>
      </w:r>
      <w:r w:rsidR="007D24DC" w:rsidRPr="00024C57">
        <w:rPr>
          <w:rFonts w:ascii="Arial" w:hAnsi="Arial" w:cs="Arial"/>
          <w:lang w:val="es-MX"/>
        </w:rPr>
        <w:t>Los padres de familia fueron notificados  acerca de las políticas estatales referentes a la cantidad y clase de datos sobre el desempeño del estudiante que se recopilarán y de los servicios de educación general que se le proporcionarán; las estrategias para incrementar el nivel de aprendizaje del niño/a; y el derecho de los padres a solicitar una evaluación.</w:t>
      </w:r>
    </w:p>
    <w:p w:rsidR="00A31630" w:rsidRPr="00663985" w:rsidRDefault="00A31630" w:rsidP="00A31630">
      <w:pPr>
        <w:ind w:left="810" w:hanging="1530"/>
        <w:rPr>
          <w:rFonts w:ascii="Arial" w:hAnsi="Arial" w:cs="Arial"/>
          <w:lang w:val="es-MX"/>
        </w:rPr>
      </w:pPr>
    </w:p>
    <w:p w:rsidR="00A31630" w:rsidRPr="00663985" w:rsidRDefault="00A31630" w:rsidP="00A31630">
      <w:pPr>
        <w:ind w:left="810" w:hanging="1530"/>
        <w:rPr>
          <w:rFonts w:ascii="Arial" w:hAnsi="Arial" w:cs="Arial"/>
          <w:lang w:val="es-MX"/>
        </w:rPr>
      </w:pPr>
    </w:p>
    <w:p w:rsidR="00A31630" w:rsidRPr="00663985" w:rsidRDefault="00534126" w:rsidP="00A31630">
      <w:pPr>
        <w:pStyle w:val="BodyText"/>
        <w:ind w:hanging="720"/>
        <w:jc w:val="center"/>
        <w:rPr>
          <w:rFonts w:ascii="Arial" w:hAnsi="Arial" w:cs="Arial"/>
          <w:sz w:val="20"/>
          <w:szCs w:val="28"/>
          <w:lang w:val="es-MX"/>
        </w:rPr>
      </w:pPr>
      <w:r w:rsidRPr="00534126">
        <w:rPr>
          <w:rFonts w:ascii="Arial" w:hAnsi="Arial" w:cs="Arial"/>
          <w:b/>
          <w:sz w:val="22"/>
          <w:szCs w:val="28"/>
          <w:lang w:val="es-MX"/>
        </w:rPr>
        <w:t>PART</w:t>
      </w:r>
      <w:r w:rsidR="00A94045">
        <w:rPr>
          <w:rFonts w:ascii="Arial" w:hAnsi="Arial" w:cs="Arial"/>
          <w:b/>
          <w:sz w:val="22"/>
          <w:szCs w:val="28"/>
          <w:lang w:val="es-MX"/>
        </w:rPr>
        <w:t>E</w:t>
      </w:r>
      <w:r w:rsidRPr="00534126">
        <w:rPr>
          <w:rFonts w:ascii="Arial" w:hAnsi="Arial" w:cs="Arial"/>
          <w:b/>
          <w:sz w:val="22"/>
          <w:szCs w:val="28"/>
          <w:lang w:val="es-MX"/>
        </w:rPr>
        <w:t xml:space="preserve"> V</w:t>
      </w:r>
      <w:r w:rsidR="00AD4796" w:rsidRPr="00534126">
        <w:rPr>
          <w:rFonts w:ascii="Arial" w:hAnsi="Arial" w:cs="Arial"/>
          <w:b/>
          <w:sz w:val="22"/>
          <w:szCs w:val="28"/>
          <w:lang w:val="es-MX"/>
        </w:rPr>
        <w:t>: Efectos</w:t>
      </w:r>
      <w:r w:rsidR="007D24DC">
        <w:rPr>
          <w:rFonts w:ascii="Arial" w:hAnsi="Arial" w:cs="Arial"/>
          <w:b/>
          <w:sz w:val="22"/>
          <w:szCs w:val="28"/>
          <w:lang w:val="es-MX"/>
        </w:rPr>
        <w:t xml:space="preserve"> de asuntos especiales</w:t>
      </w:r>
      <w:r w:rsidRPr="00534126">
        <w:rPr>
          <w:rFonts w:ascii="Arial" w:hAnsi="Arial" w:cs="Arial"/>
          <w:b/>
          <w:sz w:val="22"/>
          <w:szCs w:val="28"/>
          <w:lang w:val="es-MX"/>
        </w:rPr>
        <w:t>.</w:t>
      </w:r>
      <w:r w:rsidRPr="00534126">
        <w:rPr>
          <w:rFonts w:ascii="Arial" w:hAnsi="Arial" w:cs="Arial"/>
          <w:b/>
          <w:sz w:val="20"/>
          <w:szCs w:val="28"/>
          <w:lang w:val="es-MX"/>
        </w:rPr>
        <w:t xml:space="preserve">  </w:t>
      </w:r>
      <w:r w:rsidRPr="00534126">
        <w:rPr>
          <w:rFonts w:ascii="Arial" w:hAnsi="Arial" w:cs="Arial"/>
          <w:sz w:val="20"/>
          <w:szCs w:val="28"/>
          <w:lang w:val="es-MX"/>
        </w:rPr>
        <w:t xml:space="preserve">34 C.F.R. §§300.309(a)(3) </w:t>
      </w:r>
      <w:r w:rsidR="007D24DC">
        <w:rPr>
          <w:rFonts w:ascii="Arial" w:hAnsi="Arial" w:cs="Arial"/>
          <w:sz w:val="20"/>
          <w:szCs w:val="28"/>
          <w:lang w:val="es-MX"/>
        </w:rPr>
        <w:t>y</w:t>
      </w:r>
      <w:r w:rsidRPr="00534126">
        <w:rPr>
          <w:rFonts w:ascii="Arial" w:hAnsi="Arial" w:cs="Arial"/>
          <w:sz w:val="20"/>
          <w:szCs w:val="28"/>
          <w:lang w:val="es-MX"/>
        </w:rPr>
        <w:t xml:space="preserve"> (b)</w:t>
      </w:r>
    </w:p>
    <w:p w:rsidR="00A31630" w:rsidRPr="00663985" w:rsidRDefault="00A31630" w:rsidP="00A31630">
      <w:pPr>
        <w:pStyle w:val="BodyText"/>
        <w:ind w:hanging="720"/>
        <w:rPr>
          <w:rFonts w:ascii="Arial" w:hAnsi="Arial" w:cs="Arial"/>
          <w:sz w:val="16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468"/>
      </w:tblGrid>
      <w:tr w:rsidR="00A31630" w:rsidRPr="006857AF">
        <w:tc>
          <w:tcPr>
            <w:tcW w:w="9468" w:type="dxa"/>
            <w:shd w:val="clear" w:color="auto" w:fill="auto"/>
          </w:tcPr>
          <w:p w:rsidR="00926BAA" w:rsidRPr="00926BAA" w:rsidRDefault="00BE302C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Las dos </w:t>
            </w:r>
            <w:r w:rsidR="007D24DC">
              <w:rPr>
                <w:rFonts w:ascii="Arial" w:hAnsi="Arial" w:cs="Arial"/>
                <w:b/>
                <w:sz w:val="20"/>
                <w:szCs w:val="24"/>
                <w:lang w:val="es-MX"/>
              </w:rPr>
              <w:t>afirmaciones deben ser marcada</w:t>
            </w:r>
            <w:r w:rsidR="009B109C">
              <w:rPr>
                <w:rFonts w:ascii="Arial" w:hAnsi="Arial" w:cs="Arial"/>
                <w:b/>
                <w:sz w:val="20"/>
                <w:szCs w:val="24"/>
                <w:lang w:val="es-MX"/>
              </w:rPr>
              <w:t>s</w:t>
            </w:r>
            <w:r w:rsidR="007D24DC"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 Sí</w:t>
            </w:r>
            <w:r w:rsidR="00534126" w:rsidRPr="00534126">
              <w:rPr>
                <w:rFonts w:ascii="Arial" w:hAnsi="Arial" w:cs="Arial"/>
                <w:b/>
                <w:sz w:val="20"/>
                <w:szCs w:val="24"/>
                <w:lang w:val="es-MX"/>
              </w:rPr>
              <w:t>.</w:t>
            </w:r>
          </w:p>
        </w:tc>
      </w:tr>
    </w:tbl>
    <w:p w:rsidR="00A31630" w:rsidRPr="00663985" w:rsidRDefault="00A31630" w:rsidP="00A31630">
      <w:pPr>
        <w:pStyle w:val="BodyText"/>
        <w:ind w:hanging="720"/>
        <w:rPr>
          <w:rFonts w:ascii="Arial" w:hAnsi="Arial" w:cs="Arial"/>
          <w:b/>
          <w:sz w:val="16"/>
          <w:szCs w:val="22"/>
          <w:lang w:val="es-MX"/>
        </w:rPr>
      </w:pPr>
    </w:p>
    <w:p w:rsidR="008158BE" w:rsidRPr="007D24DC" w:rsidRDefault="006315FD" w:rsidP="00590FDD">
      <w:pPr>
        <w:tabs>
          <w:tab w:val="left" w:pos="1260"/>
          <w:tab w:val="left" w:pos="1350"/>
        </w:tabs>
        <w:rPr>
          <w:rFonts w:ascii="Arial" w:hAnsi="Arial" w:cs="Arial"/>
          <w:b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534126" w:rsidRPr="00534126">
        <w:rPr>
          <w:rFonts w:ascii="Arial" w:hAnsi="Arial" w:cs="Arial"/>
          <w:b/>
          <w:lang w:val="es-MX"/>
        </w:rPr>
        <w:t xml:space="preserve"> Sí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8B2B77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7D24DC" w:rsidRPr="00733DFE">
        <w:rPr>
          <w:rFonts w:ascii="Arial" w:hAnsi="Arial" w:cs="Arial"/>
          <w:lang w:val="es-MX"/>
        </w:rPr>
        <w:t>El equipo ha determinado</w:t>
      </w:r>
      <w:r w:rsidR="007D24DC" w:rsidRPr="00024C57">
        <w:rPr>
          <w:rFonts w:ascii="Arial" w:hAnsi="Arial" w:cs="Arial"/>
          <w:lang w:val="es-MX"/>
        </w:rPr>
        <w:t xml:space="preserve"> que el desempeño </w:t>
      </w:r>
      <w:r w:rsidR="00E70588">
        <w:rPr>
          <w:rFonts w:ascii="Arial" w:hAnsi="Arial" w:cs="Arial"/>
          <w:lang w:val="es-MX"/>
        </w:rPr>
        <w:t xml:space="preserve">insuficiente </w:t>
      </w:r>
      <w:r w:rsidR="007D24DC" w:rsidRPr="00024C57">
        <w:rPr>
          <w:rFonts w:ascii="Arial" w:hAnsi="Arial" w:cs="Arial"/>
          <w:lang w:val="es-MX"/>
        </w:rPr>
        <w:t xml:space="preserve">no resulta principalmente de discapacidades visual, del oído o motrices; discapacidad cognitiva; discapacidad emocional; factores culturales; de medio ambiente o de desventajas económicas; o de dominio </w:t>
      </w:r>
      <w:r w:rsidR="007D24DC">
        <w:rPr>
          <w:rFonts w:ascii="Arial" w:hAnsi="Arial" w:cs="Arial"/>
          <w:lang w:val="es-MX"/>
        </w:rPr>
        <w:t xml:space="preserve">limitado </w:t>
      </w:r>
      <w:r w:rsidR="007D24DC" w:rsidRPr="00024C57">
        <w:rPr>
          <w:rFonts w:ascii="Arial" w:hAnsi="Arial" w:cs="Arial"/>
          <w:lang w:val="es-MX"/>
        </w:rPr>
        <w:t>del inglés.</w:t>
      </w:r>
    </w:p>
    <w:p w:rsidR="008158BE" w:rsidRPr="007D24DC" w:rsidRDefault="008158BE" w:rsidP="008158BE">
      <w:pPr>
        <w:ind w:left="-360"/>
        <w:rPr>
          <w:rFonts w:ascii="Arial" w:hAnsi="Arial" w:cs="Arial"/>
          <w:b/>
          <w:lang w:val="es-MX"/>
        </w:rPr>
      </w:pPr>
    </w:p>
    <w:p w:rsidR="007D24DC" w:rsidRPr="007D24DC" w:rsidRDefault="006315FD" w:rsidP="007D24DC">
      <w:pPr>
        <w:rPr>
          <w:rFonts w:ascii="Arial" w:hAnsi="Arial" w:cs="Arial"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534126" w:rsidRPr="00534126">
        <w:rPr>
          <w:rFonts w:ascii="Arial" w:hAnsi="Arial" w:cs="Arial"/>
          <w:b/>
          <w:lang w:val="es-MX"/>
        </w:rPr>
        <w:t xml:space="preserve"> Sí 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534126" w:rsidRPr="00534126">
        <w:rPr>
          <w:rFonts w:ascii="Arial" w:hAnsi="Arial" w:cs="Arial"/>
          <w:b/>
          <w:lang w:val="es-MX"/>
        </w:rPr>
        <w:t xml:space="preserve">No  </w:t>
      </w:r>
      <w:r w:rsidR="00E70588">
        <w:rPr>
          <w:rFonts w:ascii="Arial" w:hAnsi="Arial" w:cs="Arial"/>
          <w:lang w:val="es-MX"/>
        </w:rPr>
        <w:t>El</w:t>
      </w:r>
      <w:r w:rsidR="007D24DC" w:rsidRPr="007D24DC">
        <w:rPr>
          <w:rFonts w:ascii="Arial" w:hAnsi="Arial" w:cs="Arial"/>
          <w:lang w:val="es-MX"/>
        </w:rPr>
        <w:t xml:space="preserve"> desempeño </w:t>
      </w:r>
      <w:r w:rsidR="00E70588">
        <w:rPr>
          <w:rFonts w:ascii="Arial" w:hAnsi="Arial" w:cs="Arial"/>
          <w:lang w:val="es-MX"/>
        </w:rPr>
        <w:t xml:space="preserve">insuficiente </w:t>
      </w:r>
      <w:r w:rsidR="007D24DC" w:rsidRPr="007D24DC">
        <w:rPr>
          <w:rFonts w:ascii="Arial" w:hAnsi="Arial" w:cs="Arial"/>
          <w:lang w:val="es-MX"/>
        </w:rPr>
        <w:t xml:space="preserve">del niño/a no resulta de la carencia de instrucción apropiada en el leer o las matemáticas, considerando </w:t>
      </w:r>
    </w:p>
    <w:p w:rsidR="00534126" w:rsidRDefault="00534126" w:rsidP="00534126">
      <w:pPr>
        <w:pStyle w:val="ListParagraph"/>
        <w:numPr>
          <w:ilvl w:val="0"/>
          <w:numId w:val="24"/>
        </w:numPr>
        <w:ind w:left="630"/>
        <w:rPr>
          <w:rFonts w:ascii="Arial" w:hAnsi="Arial" w:cs="Arial"/>
          <w:lang w:val="es-MX"/>
        </w:rPr>
      </w:pPr>
      <w:r w:rsidRPr="00534126">
        <w:rPr>
          <w:rFonts w:ascii="Arial" w:hAnsi="Arial" w:cs="Arial"/>
          <w:lang w:val="es-MX"/>
        </w:rPr>
        <w:t xml:space="preserve">Los datos que demuestran que antes, o como parte del proceso de referencia, el niño/a recibió instrucción apropiada en un ambiente educativo regular, de maestros calificados; y </w:t>
      </w:r>
    </w:p>
    <w:p w:rsidR="00534126" w:rsidRDefault="00534126" w:rsidP="00534126">
      <w:pPr>
        <w:pStyle w:val="ListParagraph"/>
        <w:ind w:left="630"/>
        <w:rPr>
          <w:rFonts w:ascii="Arial" w:hAnsi="Arial" w:cs="Arial"/>
          <w:lang w:val="es-MX"/>
        </w:rPr>
      </w:pPr>
    </w:p>
    <w:p w:rsidR="007D24DC" w:rsidRPr="00663985" w:rsidRDefault="007D24DC" w:rsidP="001B6F19">
      <w:pPr>
        <w:pStyle w:val="ListParagraph"/>
        <w:numPr>
          <w:ilvl w:val="0"/>
          <w:numId w:val="24"/>
        </w:numPr>
        <w:ind w:left="630"/>
        <w:rPr>
          <w:lang w:val="es-MX"/>
        </w:rPr>
      </w:pPr>
      <w:r w:rsidRPr="007D24DC">
        <w:rPr>
          <w:rFonts w:ascii="Arial" w:hAnsi="Arial" w:cs="Arial"/>
          <w:lang w:val="es-MX"/>
        </w:rPr>
        <w:t>Documentación basada en los datos de asesoría repetida del desempeño a intervalos razonables, demostrando evaluación formal del progreso del estudiante durante la instrucción.</w:t>
      </w:r>
    </w:p>
    <w:p w:rsidR="00534126" w:rsidRPr="00534126" w:rsidRDefault="00534126" w:rsidP="00534126">
      <w:pPr>
        <w:pStyle w:val="ListParagraph"/>
        <w:ind w:left="1440"/>
        <w:rPr>
          <w:rFonts w:ascii="Arial" w:hAnsi="Arial" w:cs="Arial"/>
          <w:sz w:val="16"/>
          <w:lang w:val="es-MX"/>
        </w:rPr>
      </w:pPr>
    </w:p>
    <w:p w:rsidR="00A31630" w:rsidRPr="00663985" w:rsidRDefault="00534126" w:rsidP="00A31630">
      <w:pPr>
        <w:ind w:left="-720"/>
        <w:jc w:val="center"/>
        <w:rPr>
          <w:rFonts w:ascii="Arial" w:hAnsi="Arial" w:cs="Arial"/>
          <w:lang w:val="es-MX"/>
        </w:rPr>
      </w:pPr>
      <w:r w:rsidRPr="00534126">
        <w:rPr>
          <w:rFonts w:ascii="Arial" w:hAnsi="Arial" w:cs="Arial"/>
          <w:b/>
          <w:sz w:val="22"/>
          <w:lang w:val="es-MX"/>
        </w:rPr>
        <w:t>PART</w:t>
      </w:r>
      <w:r w:rsidR="006857AF">
        <w:rPr>
          <w:rFonts w:ascii="Arial" w:hAnsi="Arial" w:cs="Arial"/>
          <w:b/>
          <w:sz w:val="22"/>
          <w:lang w:val="es-MX"/>
        </w:rPr>
        <w:t>E</w:t>
      </w:r>
      <w:r w:rsidRPr="00534126">
        <w:rPr>
          <w:rFonts w:ascii="Arial" w:hAnsi="Arial" w:cs="Arial"/>
          <w:b/>
          <w:sz w:val="22"/>
          <w:lang w:val="es-MX"/>
        </w:rPr>
        <w:t xml:space="preserve"> VI</w:t>
      </w:r>
      <w:r w:rsidR="008B2B77">
        <w:rPr>
          <w:rFonts w:ascii="Arial" w:hAnsi="Arial" w:cs="Arial"/>
          <w:b/>
          <w:sz w:val="22"/>
          <w:lang w:val="es-MX"/>
        </w:rPr>
        <w:t>: Conclusió</w:t>
      </w:r>
      <w:r w:rsidRPr="00534126">
        <w:rPr>
          <w:rFonts w:ascii="Arial" w:hAnsi="Arial" w:cs="Arial"/>
          <w:b/>
          <w:sz w:val="22"/>
          <w:lang w:val="es-MX"/>
        </w:rPr>
        <w:t>n.</w:t>
      </w:r>
      <w:r w:rsidRPr="00534126">
        <w:rPr>
          <w:rFonts w:ascii="Arial" w:hAnsi="Arial" w:cs="Arial"/>
          <w:b/>
          <w:lang w:val="es-MX"/>
        </w:rPr>
        <w:t xml:space="preserve">  </w:t>
      </w:r>
      <w:r w:rsidRPr="00534126">
        <w:rPr>
          <w:rFonts w:ascii="Arial" w:hAnsi="Arial" w:cs="Arial"/>
          <w:lang w:val="es-MX"/>
        </w:rPr>
        <w:t>34 C.F.R. §300.311(a)(1)</w:t>
      </w:r>
    </w:p>
    <w:p w:rsidR="00A31630" w:rsidRPr="00663985" w:rsidRDefault="00A31630" w:rsidP="00A31630">
      <w:pPr>
        <w:ind w:left="-720"/>
        <w:jc w:val="center"/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468"/>
      </w:tblGrid>
      <w:tr w:rsidR="00A31630" w:rsidRPr="00663985">
        <w:tc>
          <w:tcPr>
            <w:tcW w:w="9468" w:type="dxa"/>
            <w:shd w:val="clear" w:color="auto" w:fill="auto"/>
          </w:tcPr>
          <w:p w:rsidR="00A31630" w:rsidRPr="00663985" w:rsidRDefault="00924E63" w:rsidP="00DE639B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Determinación del equipo</w:t>
            </w:r>
          </w:p>
        </w:tc>
      </w:tr>
    </w:tbl>
    <w:p w:rsidR="00A31630" w:rsidRPr="00663985" w:rsidRDefault="00A31630" w:rsidP="00A31630">
      <w:pPr>
        <w:ind w:left="-90"/>
        <w:rPr>
          <w:rFonts w:ascii="Arial" w:hAnsi="Arial" w:cs="Arial"/>
          <w:sz w:val="16"/>
          <w:lang w:val="es-MX"/>
        </w:rPr>
      </w:pPr>
    </w:p>
    <w:p w:rsidR="00A31630" w:rsidRPr="00663985" w:rsidRDefault="00A31630" w:rsidP="00A31630">
      <w:pPr>
        <w:ind w:left="-720"/>
        <w:rPr>
          <w:rFonts w:ascii="Arial" w:hAnsi="Arial" w:cs="Arial"/>
          <w:lang w:val="es-MX"/>
        </w:rPr>
      </w:pPr>
    </w:p>
    <w:p w:rsidR="00A31630" w:rsidRPr="00924E63" w:rsidRDefault="006315FD" w:rsidP="00590FDD">
      <w:pPr>
        <w:tabs>
          <w:tab w:val="left" w:pos="0"/>
        </w:tabs>
        <w:rPr>
          <w:rFonts w:ascii="Arial" w:hAnsi="Arial" w:cs="Arial"/>
          <w:lang w:val="es-MX"/>
        </w:rPr>
      </w:pPr>
      <w:r w:rsidRPr="00534126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534126" w:rsidRPr="00534126">
        <w:rPr>
          <w:rFonts w:ascii="Arial" w:hAnsi="Arial" w:cs="Arial"/>
          <w:b/>
          <w:lang w:val="es-MX"/>
        </w:rPr>
        <w:t xml:space="preserve"> Sí </w:t>
      </w:r>
      <w:r w:rsidRPr="00534126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126" w:rsidRPr="00534126">
        <w:rPr>
          <w:rFonts w:ascii="Arial" w:hAnsi="Arial" w:cs="Arial"/>
          <w:b/>
          <w:lang w:val="es-MX"/>
        </w:rPr>
        <w:instrText xml:space="preserve"> FORMCHECKBOX </w:instrText>
      </w:r>
      <w:r>
        <w:rPr>
          <w:rFonts w:ascii="Arial" w:hAnsi="Arial" w:cs="Arial"/>
          <w:b/>
          <w:lang w:val="es-MX"/>
        </w:rPr>
      </w:r>
      <w:r>
        <w:rPr>
          <w:rFonts w:ascii="Arial" w:hAnsi="Arial" w:cs="Arial"/>
          <w:b/>
          <w:lang w:val="es-MX"/>
        </w:rPr>
        <w:fldChar w:fldCharType="separate"/>
      </w:r>
      <w:r w:rsidRPr="00534126">
        <w:rPr>
          <w:rFonts w:ascii="Arial" w:hAnsi="Arial" w:cs="Arial"/>
          <w:b/>
          <w:lang w:val="es-MX"/>
        </w:rPr>
        <w:fldChar w:fldCharType="end"/>
      </w:r>
      <w:r w:rsidR="008B2B77">
        <w:rPr>
          <w:rFonts w:ascii="Arial" w:hAnsi="Arial" w:cs="Arial"/>
          <w:b/>
          <w:lang w:val="es-MX"/>
        </w:rPr>
        <w:t xml:space="preserve"> </w:t>
      </w:r>
      <w:r w:rsidR="00534126" w:rsidRPr="00534126">
        <w:rPr>
          <w:rFonts w:ascii="Arial" w:hAnsi="Arial" w:cs="Arial"/>
          <w:b/>
          <w:lang w:val="es-MX"/>
        </w:rPr>
        <w:t xml:space="preserve">No </w:t>
      </w:r>
      <w:r w:rsidR="00534126" w:rsidRPr="00534126">
        <w:rPr>
          <w:rFonts w:ascii="Arial" w:hAnsi="Arial" w:cs="Arial"/>
          <w:lang w:val="es-MX"/>
        </w:rPr>
        <w:t>El equipo determina que el ni</w:t>
      </w:r>
      <w:r w:rsidR="00924E63">
        <w:rPr>
          <w:rFonts w:ascii="Arial" w:hAnsi="Arial" w:cs="Arial"/>
          <w:lang w:val="es-MX"/>
        </w:rPr>
        <w:t>ño/a tiene una discapacidad específica de aprendizaje.</w:t>
      </w:r>
    </w:p>
    <w:p w:rsidR="00A31630" w:rsidRPr="00924E63" w:rsidRDefault="00A31630" w:rsidP="00A31630">
      <w:pPr>
        <w:ind w:left="-720"/>
        <w:rPr>
          <w:rFonts w:ascii="Arial" w:hAnsi="Arial" w:cs="Arial"/>
          <w:lang w:val="es-MX"/>
        </w:rPr>
      </w:pPr>
    </w:p>
    <w:p w:rsidR="00A31630" w:rsidRPr="00924E63" w:rsidRDefault="00A31630" w:rsidP="00A31630">
      <w:pPr>
        <w:ind w:left="-720"/>
        <w:jc w:val="center"/>
        <w:rPr>
          <w:rFonts w:ascii="Arial" w:hAnsi="Arial"/>
          <w:b/>
          <w:lang w:val="es-MX"/>
        </w:rPr>
      </w:pPr>
    </w:p>
    <w:p w:rsidR="00924E63" w:rsidRDefault="00924E63" w:rsidP="00924E63">
      <w:pPr>
        <w:ind w:left="-720"/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CADA MIEMBRO DEL GRUPO DEBE CERTIFICAR POR ESCRITO EN EL REPORTE DE ELEGIBILIDAD</w:t>
      </w:r>
    </w:p>
    <w:p w:rsidR="00A31630" w:rsidRPr="00663985" w:rsidRDefault="00924E63" w:rsidP="00A31630">
      <w:pPr>
        <w:ind w:left="-720"/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SI EL REPORTE REFLEJA LA CONCLUSI</w:t>
      </w:r>
      <w:r>
        <w:rPr>
          <w:rFonts w:ascii="Arial" w:hAnsi="Arial" w:cs="Arial"/>
          <w:b/>
          <w:lang w:val="es-MX"/>
        </w:rPr>
        <w:t>Ó</w:t>
      </w:r>
      <w:r>
        <w:rPr>
          <w:rFonts w:ascii="Arial" w:hAnsi="Arial"/>
          <w:b/>
          <w:lang w:val="es-MX"/>
        </w:rPr>
        <w:t>N DEL MIEMBRO. SI NO REFLEJA LA CONCLUSI</w:t>
      </w:r>
      <w:r>
        <w:rPr>
          <w:rFonts w:ascii="Arial" w:hAnsi="Arial" w:cs="Arial"/>
          <w:b/>
          <w:lang w:val="es-MX"/>
        </w:rPr>
        <w:t>Ó</w:t>
      </w:r>
      <w:r>
        <w:rPr>
          <w:rFonts w:ascii="Arial" w:hAnsi="Arial"/>
          <w:b/>
          <w:lang w:val="es-MX"/>
        </w:rPr>
        <w:t>N DEL MIEMBRO, EL MIEMBRO DEL GRUPO DEBE PRESENTAR UNA DECLARACI</w:t>
      </w:r>
      <w:r>
        <w:rPr>
          <w:rFonts w:ascii="Arial" w:hAnsi="Arial" w:cs="Arial"/>
          <w:b/>
          <w:lang w:val="es-MX"/>
        </w:rPr>
        <w:t>Ó</w:t>
      </w:r>
      <w:r>
        <w:rPr>
          <w:rFonts w:ascii="Arial" w:hAnsi="Arial"/>
          <w:b/>
          <w:lang w:val="es-MX"/>
        </w:rPr>
        <w:t>N SEPARADA QUE PRESENTA LAS CONCLUSIONES DEL MIEMBRO.</w:t>
      </w:r>
      <w:r w:rsidRPr="00024C57">
        <w:rPr>
          <w:rFonts w:ascii="Arial" w:hAnsi="Arial"/>
          <w:b/>
          <w:lang w:val="es-MX"/>
        </w:rPr>
        <w:t xml:space="preserve">  </w:t>
      </w:r>
      <w:r w:rsidRPr="00024C57">
        <w:rPr>
          <w:rFonts w:ascii="Arial" w:hAnsi="Arial"/>
          <w:lang w:val="es-MX"/>
        </w:rPr>
        <w:t>34 C.F.R</w:t>
      </w:r>
      <w:r w:rsidR="00AD4796">
        <w:rPr>
          <w:rFonts w:ascii="Arial" w:hAnsi="Arial"/>
          <w:lang w:val="es-MX"/>
        </w:rPr>
        <w:t>. §300.311</w:t>
      </w:r>
      <w:r w:rsidRPr="00024C57">
        <w:rPr>
          <w:rFonts w:ascii="Arial" w:hAnsi="Arial"/>
          <w:lang w:val="es-MX"/>
        </w:rPr>
        <w:t>(b)</w:t>
      </w:r>
    </w:p>
    <w:p w:rsidR="00A31630" w:rsidRPr="00663985" w:rsidRDefault="00A31630" w:rsidP="00A31630">
      <w:pPr>
        <w:ind w:left="-720"/>
        <w:jc w:val="center"/>
        <w:rPr>
          <w:rFonts w:ascii="Arial" w:hAnsi="Arial"/>
          <w:b/>
          <w:lang w:val="es-MX"/>
        </w:rPr>
      </w:pPr>
    </w:p>
    <w:sectPr w:rsidR="00A31630" w:rsidRPr="00663985" w:rsidSect="00A31630">
      <w:headerReference w:type="default" r:id="rId8"/>
      <w:footerReference w:type="default" r:id="rId9"/>
      <w:pgSz w:w="12240" w:h="15840"/>
      <w:pgMar w:top="1008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00" w:rsidRDefault="00823400">
      <w:r>
        <w:separator/>
      </w:r>
    </w:p>
  </w:endnote>
  <w:endnote w:type="continuationSeparator" w:id="0">
    <w:p w:rsidR="00823400" w:rsidRDefault="0082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45" w:rsidRPr="00455314" w:rsidRDefault="00A94045" w:rsidP="00A94045">
    <w:pPr>
      <w:pStyle w:val="Footer"/>
      <w:jc w:val="center"/>
      <w:rPr>
        <w:rFonts w:ascii="Arial" w:hAnsi="Arial" w:cs="Arial"/>
        <w:sz w:val="16"/>
        <w:szCs w:val="16"/>
      </w:rPr>
    </w:pPr>
    <w:r w:rsidRPr="00455314">
      <w:rPr>
        <w:rFonts w:ascii="Arial" w:hAnsi="Arial" w:cs="Arial"/>
        <w:sz w:val="16"/>
        <w:szCs w:val="16"/>
      </w:rPr>
      <w:t xml:space="preserve">Page </w:t>
    </w:r>
    <w:r w:rsidR="006315FD" w:rsidRPr="00455314">
      <w:rPr>
        <w:rFonts w:ascii="Arial" w:hAnsi="Arial" w:cs="Arial"/>
        <w:sz w:val="16"/>
        <w:szCs w:val="16"/>
      </w:rPr>
      <w:fldChar w:fldCharType="begin"/>
    </w:r>
    <w:r w:rsidRPr="00455314">
      <w:rPr>
        <w:rFonts w:ascii="Arial" w:hAnsi="Arial" w:cs="Arial"/>
        <w:sz w:val="16"/>
        <w:szCs w:val="16"/>
      </w:rPr>
      <w:instrText xml:space="preserve"> PAGE </w:instrText>
    </w:r>
    <w:r w:rsidR="006315FD" w:rsidRPr="00455314">
      <w:rPr>
        <w:rFonts w:ascii="Arial" w:hAnsi="Arial" w:cs="Arial"/>
        <w:sz w:val="16"/>
        <w:szCs w:val="16"/>
      </w:rPr>
      <w:fldChar w:fldCharType="separate"/>
    </w:r>
    <w:r w:rsidR="009768E3">
      <w:rPr>
        <w:rFonts w:ascii="Arial" w:hAnsi="Arial" w:cs="Arial"/>
        <w:noProof/>
        <w:sz w:val="16"/>
        <w:szCs w:val="16"/>
      </w:rPr>
      <w:t>1</w:t>
    </w:r>
    <w:r w:rsidR="006315FD" w:rsidRPr="00455314">
      <w:rPr>
        <w:rFonts w:ascii="Arial" w:hAnsi="Arial" w:cs="Arial"/>
        <w:sz w:val="16"/>
        <w:szCs w:val="16"/>
      </w:rPr>
      <w:fldChar w:fldCharType="end"/>
    </w:r>
    <w:r w:rsidRPr="00455314">
      <w:rPr>
        <w:rFonts w:ascii="Arial" w:hAnsi="Arial" w:cs="Arial"/>
        <w:sz w:val="16"/>
        <w:szCs w:val="16"/>
      </w:rPr>
      <w:t xml:space="preserve"> of </w:t>
    </w:r>
    <w:r w:rsidR="006315FD" w:rsidRPr="00455314">
      <w:rPr>
        <w:rFonts w:ascii="Arial" w:hAnsi="Arial" w:cs="Arial"/>
        <w:sz w:val="16"/>
        <w:szCs w:val="16"/>
      </w:rPr>
      <w:fldChar w:fldCharType="begin"/>
    </w:r>
    <w:r w:rsidRPr="00455314">
      <w:rPr>
        <w:rFonts w:ascii="Arial" w:hAnsi="Arial" w:cs="Arial"/>
        <w:sz w:val="16"/>
        <w:szCs w:val="16"/>
      </w:rPr>
      <w:instrText xml:space="preserve"> NUMPAGES </w:instrText>
    </w:r>
    <w:r w:rsidR="006315FD" w:rsidRPr="00455314">
      <w:rPr>
        <w:rFonts w:ascii="Arial" w:hAnsi="Arial" w:cs="Arial"/>
        <w:sz w:val="16"/>
        <w:szCs w:val="16"/>
      </w:rPr>
      <w:fldChar w:fldCharType="separate"/>
    </w:r>
    <w:r w:rsidR="009768E3">
      <w:rPr>
        <w:rFonts w:ascii="Arial" w:hAnsi="Arial" w:cs="Arial"/>
        <w:noProof/>
        <w:sz w:val="16"/>
        <w:szCs w:val="16"/>
      </w:rPr>
      <w:t>2</w:t>
    </w:r>
    <w:r w:rsidR="006315FD" w:rsidRPr="00455314">
      <w:rPr>
        <w:rFonts w:ascii="Arial" w:hAnsi="Arial" w:cs="Arial"/>
        <w:sz w:val="16"/>
        <w:szCs w:val="16"/>
      </w:rPr>
      <w:fldChar w:fldCharType="end"/>
    </w:r>
  </w:p>
  <w:p w:rsidR="00A94045" w:rsidRPr="00455314" w:rsidRDefault="00A94045" w:rsidP="00A94045">
    <w:pPr>
      <w:pStyle w:val="Footer"/>
      <w:jc w:val="center"/>
      <w:rPr>
        <w:rFonts w:ascii="Arial" w:hAnsi="Arial" w:cs="Arial"/>
        <w:sz w:val="16"/>
        <w:szCs w:val="16"/>
      </w:rPr>
    </w:pPr>
    <w:r w:rsidRPr="00455314">
      <w:rPr>
        <w:rFonts w:ascii="Arial" w:hAnsi="Arial" w:cs="Arial"/>
        <w:sz w:val="16"/>
        <w:szCs w:val="16"/>
      </w:rPr>
      <w:t>WDE Model Form E-SLD</w:t>
    </w:r>
    <w:r>
      <w:rPr>
        <w:rFonts w:ascii="Arial" w:hAnsi="Arial" w:cs="Arial"/>
        <w:sz w:val="16"/>
        <w:szCs w:val="16"/>
      </w:rPr>
      <w:t xml:space="preserve"> (Spanish)</w:t>
    </w:r>
  </w:p>
  <w:p w:rsidR="00A94045" w:rsidRDefault="00A94045" w:rsidP="00A9404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 05/02/2011 v.2</w:t>
    </w:r>
  </w:p>
  <w:p w:rsidR="00A94045" w:rsidRPr="00455314" w:rsidRDefault="00A94045" w:rsidP="00A9404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Translation update: December, 2011</w:t>
    </w:r>
  </w:p>
  <w:p w:rsidR="00A94045" w:rsidRPr="00A94045" w:rsidRDefault="00A94045" w:rsidP="00A94045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00" w:rsidRDefault="00823400">
      <w:r>
        <w:separator/>
      </w:r>
    </w:p>
  </w:footnote>
  <w:footnote w:type="continuationSeparator" w:id="0">
    <w:p w:rsidR="00823400" w:rsidRDefault="00823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45" w:rsidRPr="00A94045" w:rsidRDefault="00A9404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E-SLD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FEA"/>
    <w:multiLevelType w:val="hybridMultilevel"/>
    <w:tmpl w:val="83AE2DB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513"/>
    <w:multiLevelType w:val="hybridMultilevel"/>
    <w:tmpl w:val="063A610E"/>
    <w:lvl w:ilvl="0" w:tplc="B0E82CCA">
      <w:start w:val="1"/>
      <w:numFmt w:val="bullet"/>
      <w:lvlText w:val=""/>
      <w:lvlJc w:val="left"/>
      <w:pPr>
        <w:ind w:left="-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7CD78F0"/>
    <w:multiLevelType w:val="hybridMultilevel"/>
    <w:tmpl w:val="B8D44070"/>
    <w:lvl w:ilvl="0" w:tplc="CADA8C6A">
      <w:start w:val="1"/>
      <w:numFmt w:val="upperLetter"/>
      <w:lvlText w:val="%1."/>
      <w:lvlJc w:val="left"/>
      <w:pPr>
        <w:ind w:left="-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214D"/>
    <w:multiLevelType w:val="hybridMultilevel"/>
    <w:tmpl w:val="862269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16F1B"/>
    <w:multiLevelType w:val="hybridMultilevel"/>
    <w:tmpl w:val="19F8C4DE"/>
    <w:lvl w:ilvl="0" w:tplc="CADA8C6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CB4C70"/>
    <w:multiLevelType w:val="hybridMultilevel"/>
    <w:tmpl w:val="52B0C276"/>
    <w:lvl w:ilvl="0" w:tplc="C436D0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F7E25"/>
    <w:multiLevelType w:val="hybridMultilevel"/>
    <w:tmpl w:val="6E68FBB0"/>
    <w:lvl w:ilvl="0" w:tplc="CADA8C6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8E27E4"/>
    <w:multiLevelType w:val="hybridMultilevel"/>
    <w:tmpl w:val="FA203016"/>
    <w:lvl w:ilvl="0" w:tplc="22103E3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34355C"/>
    <w:multiLevelType w:val="hybridMultilevel"/>
    <w:tmpl w:val="19F8C4DE"/>
    <w:lvl w:ilvl="0" w:tplc="CADA8C6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923E32"/>
    <w:multiLevelType w:val="hybridMultilevel"/>
    <w:tmpl w:val="8FD443C6"/>
    <w:lvl w:ilvl="0" w:tplc="CADA8C6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276A"/>
    <w:multiLevelType w:val="hybridMultilevel"/>
    <w:tmpl w:val="1BAA8C98"/>
    <w:lvl w:ilvl="0" w:tplc="8C44A6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9076D8"/>
    <w:multiLevelType w:val="hybridMultilevel"/>
    <w:tmpl w:val="3D7051A0"/>
    <w:lvl w:ilvl="0" w:tplc="B0E82CC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EB4791C"/>
    <w:multiLevelType w:val="hybridMultilevel"/>
    <w:tmpl w:val="BD80722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1E020D"/>
    <w:multiLevelType w:val="hybridMultilevel"/>
    <w:tmpl w:val="C31C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7365F3"/>
    <w:multiLevelType w:val="hybridMultilevel"/>
    <w:tmpl w:val="B43AAA56"/>
    <w:lvl w:ilvl="0" w:tplc="CADA8C6A">
      <w:start w:val="1"/>
      <w:numFmt w:val="upperLetter"/>
      <w:lvlText w:val="%1."/>
      <w:lvlJc w:val="left"/>
      <w:pPr>
        <w:ind w:left="-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48D49C2"/>
    <w:multiLevelType w:val="hybridMultilevel"/>
    <w:tmpl w:val="DBA4AEF8"/>
    <w:lvl w:ilvl="0" w:tplc="CADA8C6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0323C0"/>
    <w:multiLevelType w:val="multilevel"/>
    <w:tmpl w:val="19F8C4D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CB16AA"/>
    <w:multiLevelType w:val="multilevel"/>
    <w:tmpl w:val="A8FC7B3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6869DD"/>
    <w:multiLevelType w:val="hybridMultilevel"/>
    <w:tmpl w:val="0510B942"/>
    <w:lvl w:ilvl="0" w:tplc="B0E82CC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EF2110"/>
    <w:multiLevelType w:val="hybridMultilevel"/>
    <w:tmpl w:val="5678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80869"/>
    <w:multiLevelType w:val="hybridMultilevel"/>
    <w:tmpl w:val="E424FF2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1E335B"/>
    <w:multiLevelType w:val="hybridMultilevel"/>
    <w:tmpl w:val="B10EDEAE"/>
    <w:lvl w:ilvl="0" w:tplc="B0E82CC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59D75710"/>
    <w:multiLevelType w:val="singleLevel"/>
    <w:tmpl w:val="293E96E0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683C0BF9"/>
    <w:multiLevelType w:val="hybridMultilevel"/>
    <w:tmpl w:val="DF2C337E"/>
    <w:lvl w:ilvl="0" w:tplc="04090001">
      <w:start w:val="1"/>
      <w:numFmt w:val="bullet"/>
      <w:lvlText w:val=""/>
      <w:lvlJc w:val="left"/>
      <w:pPr>
        <w:ind w:left="495" w:hanging="135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B4B05"/>
    <w:multiLevelType w:val="hybridMultilevel"/>
    <w:tmpl w:val="7F1A875E"/>
    <w:lvl w:ilvl="0" w:tplc="CADA8C6A">
      <w:start w:val="1"/>
      <w:numFmt w:val="upperLetter"/>
      <w:lvlText w:val="%1."/>
      <w:lvlJc w:val="left"/>
      <w:pPr>
        <w:ind w:left="-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6D4F3B47"/>
    <w:multiLevelType w:val="hybridMultilevel"/>
    <w:tmpl w:val="A8FC7B32"/>
    <w:lvl w:ilvl="0" w:tplc="CADA8C6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96110E"/>
    <w:multiLevelType w:val="singleLevel"/>
    <w:tmpl w:val="F6E8C1C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>
    <w:nsid w:val="7C2146AF"/>
    <w:multiLevelType w:val="hybridMultilevel"/>
    <w:tmpl w:val="B652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A6520"/>
    <w:multiLevelType w:val="hybridMultilevel"/>
    <w:tmpl w:val="C0AE498C"/>
    <w:lvl w:ilvl="0" w:tplc="1FE88CD8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0"/>
  </w:num>
  <w:num w:numId="5">
    <w:abstractNumId w:val="0"/>
  </w:num>
  <w:num w:numId="6">
    <w:abstractNumId w:val="19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24"/>
  </w:num>
  <w:num w:numId="14">
    <w:abstractNumId w:val="14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4"/>
  </w:num>
  <w:num w:numId="20">
    <w:abstractNumId w:val="16"/>
  </w:num>
  <w:num w:numId="21">
    <w:abstractNumId w:val="15"/>
  </w:num>
  <w:num w:numId="22">
    <w:abstractNumId w:val="9"/>
  </w:num>
  <w:num w:numId="23">
    <w:abstractNumId w:val="18"/>
  </w:num>
  <w:num w:numId="24">
    <w:abstractNumId w:val="13"/>
  </w:num>
  <w:num w:numId="25">
    <w:abstractNumId w:val="28"/>
  </w:num>
  <w:num w:numId="26">
    <w:abstractNumId w:val="27"/>
  </w:num>
  <w:num w:numId="27">
    <w:abstractNumId w:val="23"/>
  </w:num>
  <w:num w:numId="28">
    <w:abstractNumId w:val="1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E0C13"/>
    <w:rsid w:val="00055C05"/>
    <w:rsid w:val="00072B59"/>
    <w:rsid w:val="000A025D"/>
    <w:rsid w:val="0010239A"/>
    <w:rsid w:val="0013064E"/>
    <w:rsid w:val="00141A6B"/>
    <w:rsid w:val="001B6F19"/>
    <w:rsid w:val="00205583"/>
    <w:rsid w:val="00205EFF"/>
    <w:rsid w:val="002229B5"/>
    <w:rsid w:val="002264C4"/>
    <w:rsid w:val="002E14B2"/>
    <w:rsid w:val="0033659D"/>
    <w:rsid w:val="003439FC"/>
    <w:rsid w:val="003816CB"/>
    <w:rsid w:val="003A465F"/>
    <w:rsid w:val="003C3BC3"/>
    <w:rsid w:val="003C543A"/>
    <w:rsid w:val="00534126"/>
    <w:rsid w:val="00577B0C"/>
    <w:rsid w:val="00590FDD"/>
    <w:rsid w:val="00595A28"/>
    <w:rsid w:val="005A5E0F"/>
    <w:rsid w:val="005A5F9C"/>
    <w:rsid w:val="005D414E"/>
    <w:rsid w:val="006315FD"/>
    <w:rsid w:val="00663985"/>
    <w:rsid w:val="006857AF"/>
    <w:rsid w:val="00694FA8"/>
    <w:rsid w:val="006D7F9D"/>
    <w:rsid w:val="006F7FDE"/>
    <w:rsid w:val="007225C6"/>
    <w:rsid w:val="007B1DCE"/>
    <w:rsid w:val="007C4B14"/>
    <w:rsid w:val="007D24DC"/>
    <w:rsid w:val="008111DB"/>
    <w:rsid w:val="008158BE"/>
    <w:rsid w:val="00823400"/>
    <w:rsid w:val="00877BF0"/>
    <w:rsid w:val="008B2B77"/>
    <w:rsid w:val="008D2183"/>
    <w:rsid w:val="00924214"/>
    <w:rsid w:val="00924E63"/>
    <w:rsid w:val="00926BAA"/>
    <w:rsid w:val="009768E3"/>
    <w:rsid w:val="00982D79"/>
    <w:rsid w:val="009B109C"/>
    <w:rsid w:val="00A252C8"/>
    <w:rsid w:val="00A31630"/>
    <w:rsid w:val="00A5085B"/>
    <w:rsid w:val="00A8049E"/>
    <w:rsid w:val="00A87D8C"/>
    <w:rsid w:val="00A94045"/>
    <w:rsid w:val="00A94EDB"/>
    <w:rsid w:val="00AD4796"/>
    <w:rsid w:val="00AE066A"/>
    <w:rsid w:val="00AE0C13"/>
    <w:rsid w:val="00B17CA7"/>
    <w:rsid w:val="00B27C43"/>
    <w:rsid w:val="00B64E91"/>
    <w:rsid w:val="00BB286E"/>
    <w:rsid w:val="00BB72CE"/>
    <w:rsid w:val="00BE302C"/>
    <w:rsid w:val="00BE62BB"/>
    <w:rsid w:val="00D422C3"/>
    <w:rsid w:val="00D65BA9"/>
    <w:rsid w:val="00DA27BD"/>
    <w:rsid w:val="00DE639B"/>
    <w:rsid w:val="00E70588"/>
    <w:rsid w:val="00EB449D"/>
    <w:rsid w:val="00EC36B7"/>
    <w:rsid w:val="00F62290"/>
    <w:rsid w:val="00F910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E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0C13"/>
    <w:rPr>
      <w:sz w:val="24"/>
    </w:rPr>
  </w:style>
  <w:style w:type="paragraph" w:customStyle="1" w:styleId="maintext">
    <w:name w:val="main text"/>
    <w:basedOn w:val="Normal"/>
    <w:rsid w:val="00AE0C13"/>
    <w:pPr>
      <w:spacing w:before="60" w:after="60"/>
    </w:pPr>
    <w:rPr>
      <w:rFonts w:ascii="Helvetica" w:hAnsi="Helvetica"/>
      <w:sz w:val="24"/>
    </w:rPr>
  </w:style>
  <w:style w:type="paragraph" w:styleId="BodyText2">
    <w:name w:val="Body Text 2"/>
    <w:basedOn w:val="Normal"/>
    <w:link w:val="BodyText2Char"/>
    <w:rsid w:val="00AE0C13"/>
    <w:rPr>
      <w:sz w:val="22"/>
    </w:rPr>
  </w:style>
  <w:style w:type="table" w:styleId="TableGrid">
    <w:name w:val="Table Grid"/>
    <w:basedOn w:val="TableNormal"/>
    <w:rsid w:val="00AE0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B75EA"/>
    <w:pPr>
      <w:jc w:val="center"/>
    </w:pPr>
    <w:rPr>
      <w:b/>
      <w:sz w:val="32"/>
    </w:rPr>
  </w:style>
  <w:style w:type="character" w:styleId="CommentReference">
    <w:name w:val="annotation reference"/>
    <w:basedOn w:val="DefaultParagraphFont"/>
    <w:semiHidden/>
    <w:rsid w:val="003B75EA"/>
    <w:rPr>
      <w:sz w:val="16"/>
    </w:rPr>
  </w:style>
  <w:style w:type="paragraph" w:styleId="BodyTextIndent2">
    <w:name w:val="Body Text Indent 2"/>
    <w:basedOn w:val="Normal"/>
    <w:rsid w:val="003B75EA"/>
    <w:pPr>
      <w:ind w:left="1440"/>
    </w:pPr>
    <w:rPr>
      <w:sz w:val="24"/>
    </w:rPr>
  </w:style>
  <w:style w:type="paragraph" w:styleId="BodyTextIndent3">
    <w:name w:val="Body Text Indent 3"/>
    <w:basedOn w:val="Normal"/>
    <w:rsid w:val="004B6534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C245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45A0"/>
    <w:pPr>
      <w:tabs>
        <w:tab w:val="center" w:pos="4320"/>
        <w:tab w:val="right" w:pos="8640"/>
      </w:tabs>
    </w:pPr>
  </w:style>
  <w:style w:type="character" w:customStyle="1" w:styleId="BodyText2Char">
    <w:name w:val="Body Text 2 Char"/>
    <w:basedOn w:val="DefaultParagraphFont"/>
    <w:link w:val="BodyText2"/>
    <w:rsid w:val="00775BCA"/>
    <w:rPr>
      <w:sz w:val="22"/>
    </w:rPr>
  </w:style>
  <w:style w:type="paragraph" w:styleId="CommentText">
    <w:name w:val="annotation text"/>
    <w:basedOn w:val="Normal"/>
    <w:link w:val="CommentTextChar"/>
    <w:rsid w:val="0010239A"/>
  </w:style>
  <w:style w:type="character" w:customStyle="1" w:styleId="CommentTextChar">
    <w:name w:val="Comment Text Char"/>
    <w:basedOn w:val="DefaultParagraphFont"/>
    <w:link w:val="CommentText"/>
    <w:rsid w:val="0010239A"/>
  </w:style>
  <w:style w:type="paragraph" w:styleId="CommentSubject">
    <w:name w:val="annotation subject"/>
    <w:basedOn w:val="CommentText"/>
    <w:next w:val="CommentText"/>
    <w:link w:val="CommentSubjectChar"/>
    <w:rsid w:val="00102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239A"/>
    <w:rPr>
      <w:b/>
      <w:bCs/>
    </w:rPr>
  </w:style>
  <w:style w:type="paragraph" w:styleId="BalloonText">
    <w:name w:val="Balloon Text"/>
    <w:basedOn w:val="Normal"/>
    <w:link w:val="BalloonTextChar"/>
    <w:rsid w:val="00102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39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E14B2"/>
    <w:rPr>
      <w:sz w:val="24"/>
    </w:rPr>
  </w:style>
  <w:style w:type="paragraph" w:styleId="ListParagraph">
    <w:name w:val="List Paragraph"/>
    <w:basedOn w:val="Normal"/>
    <w:rsid w:val="007D2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1D9E-1B49-4749-84F0-E219EC34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2012-05-23T17:12:00Z</dcterms:created>
  <dcterms:modified xsi:type="dcterms:W3CDTF">2012-05-23T17:12:00Z</dcterms:modified>
</cp:coreProperties>
</file>