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D351B0" w:rsidRPr="00A554A1">
        <w:trPr>
          <w:trHeight w:val="295"/>
        </w:trPr>
        <w:tc>
          <w:tcPr>
            <w:tcW w:w="9468" w:type="dxa"/>
            <w:shd w:val="clear" w:color="auto" w:fill="auto"/>
          </w:tcPr>
          <w:p w:rsidR="00D351B0" w:rsidRPr="00485DC5" w:rsidRDefault="00D351B0" w:rsidP="00D351B0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351B0" w:rsidRPr="00485DC5" w:rsidRDefault="0063499A" w:rsidP="00D351B0">
            <w:pPr>
              <w:jc w:val="center"/>
              <w:rPr>
                <w:rFonts w:ascii="Arial" w:eastAsia="MS Mincho" w:hAnsi="Arial" w:cs="Tahoma"/>
                <w:b/>
                <w:sz w:val="32"/>
                <w:szCs w:val="32"/>
                <w:lang w:val="es-MX"/>
              </w:rPr>
            </w:pPr>
            <w:r>
              <w:rPr>
                <w:rFonts w:ascii="Arial" w:hAnsi="Arial" w:cs="Tahoma"/>
                <w:b/>
                <w:sz w:val="32"/>
                <w:szCs w:val="32"/>
                <w:lang w:val="es-MX"/>
              </w:rPr>
              <w:t>Reporte de documentación de elegibilidad</w:t>
            </w:r>
          </w:p>
        </w:tc>
      </w:tr>
      <w:tr w:rsidR="00D351B0" w:rsidRPr="00A554A1">
        <w:trPr>
          <w:trHeight w:val="295"/>
        </w:trPr>
        <w:tc>
          <w:tcPr>
            <w:tcW w:w="9468" w:type="dxa"/>
            <w:shd w:val="clear" w:color="auto" w:fill="auto"/>
          </w:tcPr>
          <w:p w:rsidR="00D351B0" w:rsidRPr="00485DC5" w:rsidRDefault="0063499A" w:rsidP="00D351B0">
            <w:pPr>
              <w:pStyle w:val="maintext"/>
              <w:jc w:val="center"/>
              <w:rPr>
                <w:rFonts w:ascii="Arial" w:hAnsi="Arial"/>
                <w:b/>
                <w:sz w:val="32"/>
                <w:szCs w:val="32"/>
                <w:lang w:val="es-MX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MX"/>
              </w:rPr>
              <w:t>Discapacidad emocional</w:t>
            </w:r>
          </w:p>
          <w:p w:rsidR="00B82E72" w:rsidRPr="00B82E72" w:rsidRDefault="0073763B">
            <w:pPr>
              <w:pStyle w:val="maintext"/>
              <w:jc w:val="center"/>
              <w:rPr>
                <w:rFonts w:ascii="Arial" w:hAnsi="Arial" w:cs="Tahoma"/>
                <w:sz w:val="28"/>
                <w:szCs w:val="32"/>
                <w:lang w:val="es-MX"/>
              </w:rPr>
            </w:pPr>
            <w:r w:rsidRPr="0073763B">
              <w:rPr>
                <w:rFonts w:ascii="Arial" w:hAnsi="Arial"/>
                <w:sz w:val="28"/>
                <w:szCs w:val="32"/>
                <w:lang w:val="es-MX"/>
              </w:rPr>
              <w:t>Capítulo 7, Sección 4(d)(v)</w:t>
            </w:r>
          </w:p>
        </w:tc>
      </w:tr>
    </w:tbl>
    <w:p w:rsidR="00D351B0" w:rsidRPr="00485DC5" w:rsidRDefault="00D351B0" w:rsidP="00D351B0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p w:rsidR="00D351B0" w:rsidRPr="00485DC5" w:rsidRDefault="00D351B0" w:rsidP="00D351B0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2340"/>
        <w:gridCol w:w="3960"/>
      </w:tblGrid>
      <w:tr w:rsidR="000B64BE" w:rsidRPr="00A554A1" w:rsidTr="000B64BE">
        <w:tc>
          <w:tcPr>
            <w:tcW w:w="3150" w:type="dxa"/>
            <w:shd w:val="clear" w:color="auto" w:fill="auto"/>
          </w:tcPr>
          <w:p w:rsidR="000B64BE" w:rsidRPr="00485DC5" w:rsidRDefault="0063499A" w:rsidP="00D351B0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Nombre del estudiante</w:t>
            </w:r>
          </w:p>
        </w:tc>
        <w:tc>
          <w:tcPr>
            <w:tcW w:w="2340" w:type="dxa"/>
            <w:shd w:val="clear" w:color="auto" w:fill="auto"/>
          </w:tcPr>
          <w:p w:rsidR="000B64BE" w:rsidRPr="00485DC5" w:rsidRDefault="0063499A" w:rsidP="00D351B0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nacimiento</w:t>
            </w:r>
          </w:p>
        </w:tc>
        <w:tc>
          <w:tcPr>
            <w:tcW w:w="3960" w:type="dxa"/>
            <w:shd w:val="clear" w:color="auto" w:fill="auto"/>
          </w:tcPr>
          <w:p w:rsidR="000B64BE" w:rsidRPr="00485DC5" w:rsidRDefault="0063499A" w:rsidP="00D351B0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determinación de elegibilidad</w:t>
            </w:r>
          </w:p>
        </w:tc>
      </w:tr>
      <w:tr w:rsidR="000B64BE" w:rsidRPr="00A554A1" w:rsidTr="000B64BE">
        <w:tc>
          <w:tcPr>
            <w:tcW w:w="3150" w:type="dxa"/>
            <w:shd w:val="clear" w:color="auto" w:fill="auto"/>
          </w:tcPr>
          <w:p w:rsidR="000B64BE" w:rsidRPr="00485DC5" w:rsidRDefault="000B64BE" w:rsidP="000E51D2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  <w:p w:rsidR="000B64BE" w:rsidRPr="00485DC5" w:rsidRDefault="000B64BE" w:rsidP="00D351B0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0B64BE" w:rsidRPr="00485DC5" w:rsidRDefault="000B64BE" w:rsidP="00D351B0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shd w:val="clear" w:color="auto" w:fill="auto"/>
          </w:tcPr>
          <w:p w:rsidR="000B64BE" w:rsidRPr="00485DC5" w:rsidRDefault="000B64BE" w:rsidP="00D351B0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:rsidR="00D351B0" w:rsidRPr="00485DC5" w:rsidRDefault="00D351B0" w:rsidP="00D351B0">
      <w:pPr>
        <w:pStyle w:val="BodyText"/>
        <w:ind w:right="-720"/>
        <w:rPr>
          <w:rFonts w:ascii="Tahoma" w:hAnsi="Tahoma" w:cs="Tahoma"/>
          <w:b/>
          <w:sz w:val="22"/>
          <w:szCs w:val="22"/>
          <w:lang w:val="es-MX"/>
        </w:rPr>
      </w:pPr>
    </w:p>
    <w:p w:rsidR="000B64BE" w:rsidRPr="00485DC5" w:rsidRDefault="0063499A" w:rsidP="00D351B0">
      <w:pPr>
        <w:pStyle w:val="BodyText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Discapacidad Emocional </w:t>
      </w:r>
      <w:r>
        <w:rPr>
          <w:rFonts w:ascii="Arial" w:hAnsi="Arial" w:cs="Arial"/>
          <w:bCs/>
          <w:sz w:val="20"/>
          <w:lang w:val="es-MX"/>
        </w:rPr>
        <w:t>significa</w:t>
      </w:r>
      <w:r>
        <w:rPr>
          <w:rFonts w:ascii="Arial" w:hAnsi="Arial" w:cs="Arial"/>
          <w:sz w:val="20"/>
          <w:lang w:val="es-MX"/>
        </w:rPr>
        <w:t xml:space="preserve"> una condición que presenta una o más de las siguientes características sobre un largo período de tiempo y en un grado tal que afecta negativamente el desempeño educativo del niño/a: una discapacidad para aprender que no puede explicarse por factores intelectuales, sensoriales o de salud; una discapacidad para construir o mantener relaciones interpersonales satisfactorias con compañeros y maestros; tipos de comportamiento o sentimientos inapropiados en circunstancias normales; un estado de ánimo general de infelicidad o depresión; una tendencia a desarrollar síntomas físicos o temores asociados con problemas personales o de la escuela.  El término incluye esquizofrenia.  El término no se aplica a niños que son socialmente desajustados a menos que tengan una discapacidad emocional como se ha definido.</w:t>
      </w:r>
    </w:p>
    <w:p w:rsidR="00D351B0" w:rsidRPr="00485DC5" w:rsidRDefault="00D351B0" w:rsidP="00D351B0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2"/>
      </w:tblGrid>
      <w:tr w:rsidR="00D351B0" w:rsidRPr="00A554A1">
        <w:tc>
          <w:tcPr>
            <w:tcW w:w="7192" w:type="dxa"/>
            <w:shd w:val="clear" w:color="auto" w:fill="auto"/>
          </w:tcPr>
          <w:p w:rsidR="00B82E72" w:rsidRPr="00B82E72" w:rsidRDefault="0063499A">
            <w:pPr>
              <w:pStyle w:val="BodyText2"/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Criterios iniciales de elegibilidad para discapacidad emocional</w:t>
            </w:r>
            <w:r w:rsidR="0073763B" w:rsidRPr="0073763B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D351B0" w:rsidRPr="00A554A1">
        <w:tc>
          <w:tcPr>
            <w:tcW w:w="7192" w:type="dxa"/>
            <w:shd w:val="clear" w:color="auto" w:fill="auto"/>
          </w:tcPr>
          <w:p w:rsidR="00D351B0" w:rsidRPr="00485DC5" w:rsidRDefault="0063499A" w:rsidP="00D351B0">
            <w:pPr>
              <w:pStyle w:val="BodyText2"/>
              <w:jc w:val="center"/>
              <w:rPr>
                <w:rFonts w:ascii="Arial" w:hAnsi="Arial" w:cs="Arial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Todas las afirmaciones deben ser marcadas, Sí.</w:t>
            </w:r>
          </w:p>
        </w:tc>
      </w:tr>
    </w:tbl>
    <w:p w:rsidR="00D351B0" w:rsidRPr="00485DC5" w:rsidRDefault="00D351B0" w:rsidP="00D351B0">
      <w:pPr>
        <w:tabs>
          <w:tab w:val="num" w:pos="390"/>
        </w:tabs>
        <w:rPr>
          <w:rFonts w:ascii="Arial" w:hAnsi="Arial" w:cs="Arial"/>
          <w:lang w:val="es-MX"/>
        </w:rPr>
      </w:pPr>
    </w:p>
    <w:p w:rsidR="00D351B0" w:rsidRPr="00485DC5" w:rsidRDefault="00417D3F" w:rsidP="00D351B0">
      <w:pPr>
        <w:tabs>
          <w:tab w:val="num" w:pos="390"/>
          <w:tab w:val="left" w:pos="1350"/>
        </w:tabs>
        <w:ind w:left="1350" w:hanging="1350"/>
        <w:rPr>
          <w:rFonts w:ascii="Arial" w:hAnsi="Arial" w:cs="Arial"/>
          <w:lang w:val="es-MX"/>
        </w:rPr>
      </w:pPr>
      <w:r w:rsidRPr="0073763B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763B" w:rsidRPr="0073763B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73763B">
        <w:rPr>
          <w:rFonts w:ascii="Arial" w:hAnsi="Arial" w:cs="Arial"/>
          <w:b/>
          <w:lang w:val="es-MX"/>
        </w:rPr>
        <w:fldChar w:fldCharType="end"/>
      </w:r>
      <w:r w:rsidR="0073763B" w:rsidRPr="0073763B">
        <w:rPr>
          <w:rFonts w:ascii="Arial" w:hAnsi="Arial" w:cs="Arial"/>
          <w:b/>
          <w:lang w:val="es-MX"/>
        </w:rPr>
        <w:t xml:space="preserve"> Sí </w:t>
      </w:r>
      <w:r w:rsidRPr="0073763B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763B" w:rsidRPr="0073763B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73763B">
        <w:rPr>
          <w:rFonts w:ascii="Arial" w:hAnsi="Arial" w:cs="Arial"/>
          <w:b/>
          <w:lang w:val="es-MX"/>
        </w:rPr>
        <w:fldChar w:fldCharType="end"/>
      </w:r>
      <w:r w:rsidR="0073763B" w:rsidRPr="0073763B">
        <w:rPr>
          <w:rFonts w:ascii="Arial" w:hAnsi="Arial" w:cs="Arial"/>
          <w:b/>
          <w:lang w:val="es-MX"/>
        </w:rPr>
        <w:t xml:space="preserve"> No</w:t>
      </w:r>
      <w:r w:rsidR="0073763B" w:rsidRPr="0073763B">
        <w:rPr>
          <w:rFonts w:ascii="Arial" w:hAnsi="Arial" w:cs="Arial"/>
          <w:lang w:val="es-MX"/>
        </w:rPr>
        <w:t xml:space="preserve">  </w:t>
      </w:r>
      <w:r w:rsidR="0073763B" w:rsidRPr="0073763B">
        <w:rPr>
          <w:rFonts w:ascii="Arial" w:hAnsi="Arial" w:cs="Arial"/>
          <w:lang w:val="es-MX"/>
        </w:rPr>
        <w:tab/>
      </w:r>
      <w:r w:rsidR="00485DC5" w:rsidRPr="00697374">
        <w:rPr>
          <w:rFonts w:ascii="Arial" w:hAnsi="Arial" w:cs="Arial"/>
          <w:lang w:val="es-MX"/>
        </w:rPr>
        <w:t xml:space="preserve">La documentación de las intervenciones educativas regulares del comportamiento </w:t>
      </w:r>
      <w:r w:rsidR="00485DC5">
        <w:rPr>
          <w:rFonts w:ascii="Arial" w:hAnsi="Arial" w:cs="Arial"/>
          <w:lang w:val="es-MX"/>
        </w:rPr>
        <w:t xml:space="preserve">evidencia </w:t>
      </w:r>
      <w:r w:rsidR="00485DC5" w:rsidRPr="00697374">
        <w:rPr>
          <w:rFonts w:ascii="Arial" w:hAnsi="Arial" w:cs="Arial"/>
          <w:lang w:val="es-MX"/>
        </w:rPr>
        <w:t>que el comportamiento afecta negativamente el desempeño educativo del niño/a.</w:t>
      </w:r>
    </w:p>
    <w:p w:rsidR="00D351B0" w:rsidRPr="00485DC5" w:rsidRDefault="00D351B0" w:rsidP="00D351B0">
      <w:pPr>
        <w:tabs>
          <w:tab w:val="num" w:pos="390"/>
        </w:tabs>
        <w:ind w:left="1320" w:hanging="1320"/>
        <w:rPr>
          <w:rFonts w:ascii="Arial" w:hAnsi="Arial" w:cs="Arial"/>
          <w:lang w:val="es-MX"/>
        </w:rPr>
      </w:pPr>
    </w:p>
    <w:p w:rsidR="00485DC5" w:rsidRPr="00697374" w:rsidRDefault="00417D3F" w:rsidP="00485DC5">
      <w:pPr>
        <w:tabs>
          <w:tab w:val="num" w:pos="390"/>
        </w:tabs>
        <w:ind w:left="1320" w:hanging="1320"/>
        <w:rPr>
          <w:rFonts w:ascii="Arial" w:hAnsi="Arial" w:cs="Arial"/>
          <w:i/>
          <w:sz w:val="16"/>
          <w:szCs w:val="16"/>
          <w:lang w:val="es-MX"/>
        </w:rPr>
      </w:pPr>
      <w:r w:rsidRPr="0073763B">
        <w:rPr>
          <w:rFonts w:ascii="Arial" w:hAnsi="Arial" w:cs="Arial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3763B" w:rsidRPr="0073763B">
        <w:rPr>
          <w:rFonts w:ascii="Arial" w:hAnsi="Arial" w:cs="Arial"/>
          <w:lang w:val="es-MX"/>
        </w:rPr>
        <w:instrText xml:space="preserve"> FORMCHECKBOX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Pr="0073763B">
        <w:rPr>
          <w:rFonts w:ascii="Arial" w:hAnsi="Arial" w:cs="Arial"/>
          <w:lang w:val="es-MX"/>
        </w:rPr>
        <w:fldChar w:fldCharType="end"/>
      </w:r>
      <w:bookmarkEnd w:id="0"/>
      <w:r w:rsidR="0073763B" w:rsidRPr="0073763B">
        <w:rPr>
          <w:rFonts w:ascii="Arial" w:hAnsi="Arial" w:cs="Arial"/>
          <w:b/>
          <w:lang w:val="es-MX"/>
        </w:rPr>
        <w:t xml:space="preserve"> Sí </w:t>
      </w:r>
      <w:r w:rsidRPr="0073763B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3763B" w:rsidRPr="0073763B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73763B">
        <w:rPr>
          <w:rFonts w:ascii="Arial" w:hAnsi="Arial" w:cs="Arial"/>
          <w:b/>
          <w:lang w:val="es-MX"/>
        </w:rPr>
        <w:fldChar w:fldCharType="end"/>
      </w:r>
      <w:bookmarkEnd w:id="1"/>
      <w:r w:rsidR="0073763B" w:rsidRPr="0073763B">
        <w:rPr>
          <w:rFonts w:ascii="Arial" w:hAnsi="Arial" w:cs="Arial"/>
          <w:b/>
          <w:lang w:val="es-MX"/>
        </w:rPr>
        <w:t xml:space="preserve"> No  </w:t>
      </w:r>
      <w:r w:rsidR="0073763B" w:rsidRPr="0073763B">
        <w:rPr>
          <w:rFonts w:ascii="Arial" w:hAnsi="Arial" w:cs="Arial"/>
          <w:b/>
          <w:lang w:val="es-MX"/>
        </w:rPr>
        <w:tab/>
      </w:r>
      <w:r w:rsidR="00485DC5" w:rsidRPr="00697374">
        <w:rPr>
          <w:rFonts w:ascii="Arial" w:hAnsi="Arial" w:cs="Arial"/>
          <w:lang w:val="es-MX"/>
        </w:rPr>
        <w:t xml:space="preserve">El niño/a </w:t>
      </w:r>
      <w:r w:rsidR="00485DC5">
        <w:rPr>
          <w:rFonts w:ascii="Arial" w:hAnsi="Arial" w:cs="Arial"/>
          <w:lang w:val="es-MX"/>
        </w:rPr>
        <w:t>continúa mostrando características de comportamiento o emocionales por un largo período de tiempo y a un grado</w:t>
      </w:r>
      <w:r w:rsidR="00485DC5" w:rsidRPr="00697374">
        <w:rPr>
          <w:rFonts w:ascii="Arial" w:hAnsi="Arial" w:cs="Arial"/>
          <w:lang w:val="es-MX"/>
        </w:rPr>
        <w:t xml:space="preserve"> notable que afectan negativamente el desempeño educativo del niño/a </w:t>
      </w:r>
      <w:r w:rsidR="00485DC5">
        <w:rPr>
          <w:rFonts w:ascii="Arial" w:hAnsi="Arial" w:cs="Arial"/>
          <w:lang w:val="es-MX"/>
        </w:rPr>
        <w:t>en una o más de las</w:t>
      </w:r>
      <w:r w:rsidR="00485DC5" w:rsidRPr="00697374">
        <w:rPr>
          <w:rFonts w:ascii="Arial" w:hAnsi="Arial" w:cs="Arial"/>
          <w:lang w:val="es-MX"/>
        </w:rPr>
        <w:t xml:space="preserve"> siguiente</w:t>
      </w:r>
      <w:r w:rsidR="00485DC5">
        <w:rPr>
          <w:rFonts w:ascii="Arial" w:hAnsi="Arial" w:cs="Arial"/>
          <w:lang w:val="es-MX"/>
        </w:rPr>
        <w:t>s</w:t>
      </w:r>
      <w:r w:rsidR="00485DC5" w:rsidRPr="00697374">
        <w:rPr>
          <w:rFonts w:ascii="Arial" w:hAnsi="Arial" w:cs="Arial"/>
          <w:lang w:val="es-MX"/>
        </w:rPr>
        <w:t>: (</w:t>
      </w:r>
      <w:r w:rsidR="00485DC5">
        <w:rPr>
          <w:rFonts w:ascii="Arial" w:hAnsi="Arial" w:cs="Arial"/>
          <w:i/>
          <w:sz w:val="16"/>
          <w:szCs w:val="16"/>
          <w:lang w:val="es-MX"/>
        </w:rPr>
        <w:t>marque todas las que correspondan</w:t>
      </w:r>
      <w:r w:rsidR="00485DC5" w:rsidRPr="00697374">
        <w:rPr>
          <w:rFonts w:ascii="Arial" w:hAnsi="Arial" w:cs="Arial"/>
          <w:i/>
          <w:sz w:val="16"/>
          <w:szCs w:val="16"/>
          <w:lang w:val="es-MX"/>
        </w:rPr>
        <w:t xml:space="preserve">) </w:t>
      </w:r>
    </w:p>
    <w:p w:rsidR="00485DC5" w:rsidRPr="00697374" w:rsidRDefault="00485DC5" w:rsidP="00485DC5">
      <w:pPr>
        <w:tabs>
          <w:tab w:val="num" w:pos="390"/>
        </w:tabs>
        <w:ind w:left="1320" w:hanging="1320"/>
        <w:rPr>
          <w:rFonts w:ascii="Arial" w:hAnsi="Arial" w:cs="Arial"/>
          <w:i/>
          <w:sz w:val="16"/>
          <w:szCs w:val="16"/>
          <w:lang w:val="es-MX"/>
        </w:rPr>
      </w:pPr>
    </w:p>
    <w:p w:rsidR="00485DC5" w:rsidRPr="00697374" w:rsidRDefault="00417D3F" w:rsidP="00485DC5">
      <w:pPr>
        <w:tabs>
          <w:tab w:val="num" w:pos="390"/>
          <w:tab w:val="left" w:pos="540"/>
        </w:tabs>
        <w:ind w:left="1710" w:hanging="450"/>
        <w:rPr>
          <w:rFonts w:ascii="Arial" w:hAnsi="Arial" w:cs="Arial"/>
          <w:szCs w:val="18"/>
          <w:lang w:val="es-MX"/>
        </w:rPr>
      </w:pPr>
      <w:r w:rsidRPr="00697374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85DC5" w:rsidRPr="00697374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es-MX"/>
        </w:rPr>
      </w:r>
      <w:r>
        <w:rPr>
          <w:rFonts w:ascii="Arial" w:hAnsi="Arial" w:cs="Arial"/>
          <w:sz w:val="18"/>
          <w:szCs w:val="18"/>
          <w:lang w:val="es-MX"/>
        </w:rPr>
        <w:fldChar w:fldCharType="separate"/>
      </w:r>
      <w:r w:rsidRPr="00697374">
        <w:rPr>
          <w:rFonts w:ascii="Arial" w:hAnsi="Arial" w:cs="Arial"/>
          <w:sz w:val="18"/>
          <w:szCs w:val="18"/>
          <w:lang w:val="es-MX"/>
        </w:rPr>
        <w:fldChar w:fldCharType="end"/>
      </w:r>
      <w:r w:rsidR="00485DC5" w:rsidRPr="00697374">
        <w:rPr>
          <w:rFonts w:ascii="Arial" w:hAnsi="Arial" w:cs="Arial"/>
          <w:sz w:val="18"/>
          <w:szCs w:val="18"/>
          <w:lang w:val="es-MX"/>
        </w:rPr>
        <w:t xml:space="preserve">   </w:t>
      </w:r>
      <w:r w:rsidR="00485DC5" w:rsidRPr="00697374">
        <w:rPr>
          <w:rFonts w:ascii="Arial" w:hAnsi="Arial" w:cs="Arial"/>
          <w:sz w:val="18"/>
          <w:szCs w:val="18"/>
          <w:lang w:val="es-MX"/>
        </w:rPr>
        <w:tab/>
      </w:r>
      <w:r w:rsidR="00485DC5">
        <w:rPr>
          <w:rFonts w:ascii="Arial" w:hAnsi="Arial" w:cs="Arial"/>
          <w:lang w:val="es-MX"/>
        </w:rPr>
        <w:t>Una incapaci</w:t>
      </w:r>
      <w:r w:rsidR="00485DC5" w:rsidRPr="00697374">
        <w:rPr>
          <w:rFonts w:ascii="Arial" w:hAnsi="Arial" w:cs="Arial"/>
          <w:lang w:val="es-MX"/>
        </w:rPr>
        <w:t xml:space="preserve">dad de aprender que no se puede explicar por factores intelectuales, sensoriales o de salud; </w:t>
      </w:r>
    </w:p>
    <w:p w:rsidR="00485DC5" w:rsidRPr="00697374" w:rsidRDefault="00485DC5" w:rsidP="00485DC5">
      <w:pPr>
        <w:tabs>
          <w:tab w:val="num" w:pos="390"/>
        </w:tabs>
        <w:ind w:left="1710" w:hanging="450"/>
        <w:rPr>
          <w:rFonts w:ascii="Arial" w:hAnsi="Arial" w:cs="Arial"/>
          <w:szCs w:val="18"/>
          <w:lang w:val="es-MX"/>
        </w:rPr>
      </w:pPr>
      <w:r w:rsidRPr="00697374">
        <w:rPr>
          <w:rFonts w:ascii="Arial" w:hAnsi="Arial" w:cs="Arial"/>
          <w:szCs w:val="18"/>
          <w:lang w:val="es-MX"/>
        </w:rPr>
        <w:t xml:space="preserve"> </w:t>
      </w:r>
    </w:p>
    <w:p w:rsidR="00485DC5" w:rsidRDefault="00417D3F" w:rsidP="00485DC5">
      <w:pPr>
        <w:tabs>
          <w:tab w:val="num" w:pos="390"/>
          <w:tab w:val="left" w:pos="540"/>
        </w:tabs>
        <w:ind w:left="1710" w:hanging="450"/>
        <w:rPr>
          <w:rFonts w:ascii="Arial" w:hAnsi="Arial" w:cs="Arial"/>
          <w:szCs w:val="18"/>
          <w:lang w:val="es-MX"/>
        </w:rPr>
      </w:pPr>
      <w:r w:rsidRPr="00697374">
        <w:rPr>
          <w:rFonts w:ascii="Arial" w:hAnsi="Arial"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85DC5" w:rsidRPr="00697374">
        <w:rPr>
          <w:rFonts w:ascii="Arial" w:hAnsi="Arial" w:cs="Arial"/>
          <w:szCs w:val="18"/>
          <w:lang w:val="es-MX"/>
        </w:rPr>
        <w:instrText xml:space="preserve"> FORMCHECKBOX </w:instrText>
      </w:r>
      <w:r>
        <w:rPr>
          <w:rFonts w:ascii="Arial" w:hAnsi="Arial" w:cs="Arial"/>
          <w:szCs w:val="18"/>
          <w:lang w:val="es-MX"/>
        </w:rPr>
      </w:r>
      <w:r>
        <w:rPr>
          <w:rFonts w:ascii="Arial" w:hAnsi="Arial" w:cs="Arial"/>
          <w:szCs w:val="18"/>
          <w:lang w:val="es-MX"/>
        </w:rPr>
        <w:fldChar w:fldCharType="separate"/>
      </w:r>
      <w:r w:rsidRPr="00697374">
        <w:rPr>
          <w:rFonts w:ascii="Arial" w:hAnsi="Arial" w:cs="Arial"/>
          <w:szCs w:val="18"/>
          <w:lang w:val="es-MX"/>
        </w:rPr>
        <w:fldChar w:fldCharType="end"/>
      </w:r>
      <w:r w:rsidR="00485DC5" w:rsidRPr="00697374">
        <w:rPr>
          <w:rFonts w:ascii="Arial" w:hAnsi="Arial" w:cs="Arial"/>
          <w:szCs w:val="18"/>
          <w:lang w:val="es-MX"/>
        </w:rPr>
        <w:t xml:space="preserve">   </w:t>
      </w:r>
      <w:r w:rsidR="00485DC5">
        <w:rPr>
          <w:rFonts w:ascii="Arial" w:hAnsi="Arial" w:cs="Arial"/>
          <w:szCs w:val="18"/>
          <w:lang w:val="es-MX"/>
        </w:rPr>
        <w:tab/>
      </w:r>
      <w:r w:rsidR="00485DC5" w:rsidRPr="00697374">
        <w:rPr>
          <w:rFonts w:ascii="Arial" w:hAnsi="Arial" w:cs="Arial"/>
          <w:szCs w:val="18"/>
          <w:lang w:val="es-MX"/>
        </w:rPr>
        <w:t xml:space="preserve">Una </w:t>
      </w:r>
      <w:r w:rsidR="00485DC5">
        <w:rPr>
          <w:rFonts w:ascii="Arial" w:hAnsi="Arial" w:cs="Arial"/>
          <w:szCs w:val="18"/>
          <w:lang w:val="es-MX"/>
        </w:rPr>
        <w:t>incapacidad</w:t>
      </w:r>
      <w:r w:rsidR="00485DC5" w:rsidRPr="00697374">
        <w:rPr>
          <w:rFonts w:ascii="Arial" w:hAnsi="Arial" w:cs="Arial"/>
          <w:szCs w:val="18"/>
          <w:lang w:val="es-MX"/>
        </w:rPr>
        <w:t xml:space="preserve"> de construir o mantener relaciones interpersonales satisfactori</w:t>
      </w:r>
      <w:r w:rsidR="00485DC5">
        <w:rPr>
          <w:rFonts w:ascii="Arial" w:hAnsi="Arial" w:cs="Arial"/>
          <w:szCs w:val="18"/>
          <w:lang w:val="es-MX"/>
        </w:rPr>
        <w:t xml:space="preserve">as con </w:t>
      </w:r>
    </w:p>
    <w:p w:rsidR="00485DC5" w:rsidRPr="00697374" w:rsidRDefault="00485DC5" w:rsidP="00485DC5">
      <w:pPr>
        <w:tabs>
          <w:tab w:val="num" w:pos="390"/>
          <w:tab w:val="left" w:pos="540"/>
        </w:tabs>
        <w:ind w:left="1710" w:hanging="450"/>
        <w:rPr>
          <w:rFonts w:ascii="Arial" w:hAnsi="Arial" w:cs="Arial"/>
          <w:szCs w:val="18"/>
          <w:lang w:val="es-MX"/>
        </w:rPr>
      </w:pPr>
      <w:r>
        <w:rPr>
          <w:rFonts w:ascii="Arial" w:hAnsi="Arial" w:cs="Arial"/>
          <w:szCs w:val="18"/>
          <w:lang w:val="es-MX"/>
        </w:rPr>
        <w:tab/>
        <w:t>compañeros y</w:t>
      </w:r>
      <w:r w:rsidRPr="00697374">
        <w:rPr>
          <w:rFonts w:ascii="Arial" w:hAnsi="Arial" w:cs="Arial"/>
          <w:szCs w:val="18"/>
          <w:lang w:val="es-MX"/>
        </w:rPr>
        <w:t xml:space="preserve"> maestros;</w:t>
      </w:r>
    </w:p>
    <w:p w:rsidR="00485DC5" w:rsidRPr="00697374" w:rsidRDefault="00485DC5" w:rsidP="00485DC5">
      <w:pPr>
        <w:tabs>
          <w:tab w:val="num" w:pos="390"/>
        </w:tabs>
        <w:ind w:left="1710" w:hanging="450"/>
        <w:rPr>
          <w:rFonts w:ascii="Arial" w:hAnsi="Arial" w:cs="Arial"/>
          <w:szCs w:val="18"/>
          <w:lang w:val="es-MX"/>
        </w:rPr>
      </w:pPr>
    </w:p>
    <w:p w:rsidR="00485DC5" w:rsidRPr="00697374" w:rsidRDefault="00417D3F" w:rsidP="00485DC5">
      <w:pPr>
        <w:tabs>
          <w:tab w:val="num" w:pos="390"/>
        </w:tabs>
        <w:ind w:left="1710" w:hanging="450"/>
        <w:rPr>
          <w:rFonts w:ascii="Arial" w:hAnsi="Arial" w:cs="Arial"/>
          <w:szCs w:val="18"/>
          <w:lang w:val="es-MX"/>
        </w:rPr>
      </w:pPr>
      <w:r w:rsidRPr="00697374">
        <w:rPr>
          <w:rFonts w:ascii="Arial" w:hAnsi="Arial"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85DC5" w:rsidRPr="00697374">
        <w:rPr>
          <w:rFonts w:ascii="Arial" w:hAnsi="Arial" w:cs="Arial"/>
          <w:szCs w:val="18"/>
          <w:lang w:val="es-MX"/>
        </w:rPr>
        <w:instrText xml:space="preserve"> FORMCHECKBOX </w:instrText>
      </w:r>
      <w:r>
        <w:rPr>
          <w:rFonts w:ascii="Arial" w:hAnsi="Arial" w:cs="Arial"/>
          <w:szCs w:val="18"/>
          <w:lang w:val="es-MX"/>
        </w:rPr>
      </w:r>
      <w:r>
        <w:rPr>
          <w:rFonts w:ascii="Arial" w:hAnsi="Arial" w:cs="Arial"/>
          <w:szCs w:val="18"/>
          <w:lang w:val="es-MX"/>
        </w:rPr>
        <w:fldChar w:fldCharType="separate"/>
      </w:r>
      <w:r w:rsidRPr="00697374">
        <w:rPr>
          <w:rFonts w:ascii="Arial" w:hAnsi="Arial" w:cs="Arial"/>
          <w:szCs w:val="18"/>
          <w:lang w:val="es-MX"/>
        </w:rPr>
        <w:fldChar w:fldCharType="end"/>
      </w:r>
      <w:r w:rsidR="00485DC5" w:rsidRPr="00697374">
        <w:rPr>
          <w:rFonts w:ascii="Arial" w:hAnsi="Arial" w:cs="Arial"/>
          <w:szCs w:val="18"/>
          <w:lang w:val="es-MX"/>
        </w:rPr>
        <w:t xml:space="preserve">   </w:t>
      </w:r>
      <w:r w:rsidR="00485DC5">
        <w:rPr>
          <w:rFonts w:ascii="Arial" w:hAnsi="Arial" w:cs="Arial"/>
          <w:szCs w:val="18"/>
          <w:lang w:val="es-MX"/>
        </w:rPr>
        <w:tab/>
        <w:t xml:space="preserve">Tipos </w:t>
      </w:r>
      <w:r w:rsidR="00485DC5" w:rsidRPr="00697374">
        <w:rPr>
          <w:rFonts w:ascii="Arial" w:hAnsi="Arial" w:cs="Arial"/>
          <w:szCs w:val="18"/>
          <w:lang w:val="es-MX"/>
        </w:rPr>
        <w:t xml:space="preserve">inapropiados de comportamiento o sentimientos debajo de circunstancias normales; </w:t>
      </w:r>
    </w:p>
    <w:p w:rsidR="00485DC5" w:rsidRPr="00697374" w:rsidRDefault="00485DC5" w:rsidP="00485DC5">
      <w:pPr>
        <w:tabs>
          <w:tab w:val="num" w:pos="390"/>
        </w:tabs>
        <w:ind w:left="1710" w:hanging="450"/>
        <w:rPr>
          <w:rFonts w:ascii="Arial" w:hAnsi="Arial" w:cs="Arial"/>
          <w:szCs w:val="18"/>
          <w:lang w:val="es-MX"/>
        </w:rPr>
      </w:pPr>
    </w:p>
    <w:p w:rsidR="00485DC5" w:rsidRPr="00697374" w:rsidRDefault="00417D3F" w:rsidP="00485DC5">
      <w:pPr>
        <w:tabs>
          <w:tab w:val="num" w:pos="390"/>
        </w:tabs>
        <w:ind w:left="1710" w:hanging="450"/>
        <w:rPr>
          <w:rFonts w:ascii="Arial" w:hAnsi="Arial" w:cs="Arial"/>
          <w:lang w:val="es-MX"/>
        </w:rPr>
      </w:pPr>
      <w:r w:rsidRPr="00697374">
        <w:rPr>
          <w:rFonts w:ascii="Arial" w:hAnsi="Arial" w:cs="Arial"/>
          <w:szCs w:val="18"/>
          <w:lang w:val="es-MX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5DC5" w:rsidRPr="00697374">
        <w:rPr>
          <w:rFonts w:ascii="Arial" w:hAnsi="Arial" w:cs="Arial"/>
          <w:szCs w:val="18"/>
          <w:lang w:val="es-MX"/>
        </w:rPr>
        <w:instrText xml:space="preserve"> FORMCHECKBOX </w:instrText>
      </w:r>
      <w:r>
        <w:rPr>
          <w:rFonts w:ascii="Arial" w:hAnsi="Arial" w:cs="Arial"/>
          <w:szCs w:val="18"/>
          <w:lang w:val="es-MX"/>
        </w:rPr>
      </w:r>
      <w:r>
        <w:rPr>
          <w:rFonts w:ascii="Arial" w:hAnsi="Arial" w:cs="Arial"/>
          <w:szCs w:val="18"/>
          <w:lang w:val="es-MX"/>
        </w:rPr>
        <w:fldChar w:fldCharType="separate"/>
      </w:r>
      <w:r w:rsidRPr="00697374">
        <w:rPr>
          <w:rFonts w:ascii="Arial" w:hAnsi="Arial" w:cs="Arial"/>
          <w:szCs w:val="18"/>
          <w:lang w:val="es-MX"/>
        </w:rPr>
        <w:fldChar w:fldCharType="end"/>
      </w:r>
      <w:r w:rsidR="00485DC5" w:rsidRPr="00697374">
        <w:rPr>
          <w:rFonts w:ascii="Arial" w:hAnsi="Arial" w:cs="Arial"/>
          <w:szCs w:val="18"/>
          <w:lang w:val="es-MX"/>
        </w:rPr>
        <w:t xml:space="preserve">   </w:t>
      </w:r>
      <w:r w:rsidR="00485DC5">
        <w:rPr>
          <w:rFonts w:ascii="Arial" w:hAnsi="Arial" w:cs="Arial"/>
          <w:szCs w:val="18"/>
          <w:lang w:val="es-MX"/>
        </w:rPr>
        <w:tab/>
      </w:r>
      <w:r w:rsidR="00485DC5">
        <w:rPr>
          <w:rFonts w:ascii="Arial" w:hAnsi="Arial" w:cs="Arial"/>
          <w:lang w:val="es-MX"/>
        </w:rPr>
        <w:t xml:space="preserve">Un estado de ánimo  generalmente dominante de infelicidad o de </w:t>
      </w:r>
      <w:r w:rsidR="00485DC5" w:rsidRPr="00697374">
        <w:rPr>
          <w:rFonts w:ascii="Arial" w:hAnsi="Arial" w:cs="Arial"/>
          <w:lang w:val="es-MX"/>
        </w:rPr>
        <w:t>depresión; o</w:t>
      </w:r>
    </w:p>
    <w:p w:rsidR="00485DC5" w:rsidRPr="00697374" w:rsidRDefault="00485DC5" w:rsidP="00485DC5">
      <w:pPr>
        <w:tabs>
          <w:tab w:val="num" w:pos="390"/>
        </w:tabs>
        <w:ind w:left="1710" w:hanging="450"/>
        <w:rPr>
          <w:rFonts w:ascii="Arial" w:hAnsi="Arial" w:cs="Arial"/>
          <w:szCs w:val="18"/>
          <w:lang w:val="es-MX"/>
        </w:rPr>
      </w:pPr>
      <w:r w:rsidRPr="00697374">
        <w:rPr>
          <w:rFonts w:ascii="Arial" w:hAnsi="Arial" w:cs="Arial"/>
          <w:lang w:val="es-MX"/>
        </w:rPr>
        <w:t xml:space="preserve">  </w:t>
      </w:r>
    </w:p>
    <w:p w:rsidR="00485DC5" w:rsidRDefault="00417D3F" w:rsidP="00485DC5">
      <w:pPr>
        <w:tabs>
          <w:tab w:val="num" w:pos="390"/>
        </w:tabs>
        <w:ind w:left="1710" w:hanging="450"/>
        <w:rPr>
          <w:rFonts w:ascii="Arial" w:hAnsi="Arial" w:cs="Arial"/>
          <w:szCs w:val="18"/>
          <w:lang w:val="es-MX"/>
        </w:rPr>
      </w:pPr>
      <w:r w:rsidRPr="00697374">
        <w:rPr>
          <w:rFonts w:ascii="Arial" w:hAnsi="Arial" w:cs="Arial"/>
          <w:szCs w:val="18"/>
          <w:lang w:val="es-MX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5DC5" w:rsidRPr="00697374">
        <w:rPr>
          <w:rFonts w:ascii="Arial" w:hAnsi="Arial" w:cs="Arial"/>
          <w:szCs w:val="18"/>
          <w:lang w:val="es-MX"/>
        </w:rPr>
        <w:instrText xml:space="preserve"> FORMCHECKBOX </w:instrText>
      </w:r>
      <w:r>
        <w:rPr>
          <w:rFonts w:ascii="Arial" w:hAnsi="Arial" w:cs="Arial"/>
          <w:szCs w:val="18"/>
          <w:lang w:val="es-MX"/>
        </w:rPr>
      </w:r>
      <w:r>
        <w:rPr>
          <w:rFonts w:ascii="Arial" w:hAnsi="Arial" w:cs="Arial"/>
          <w:szCs w:val="18"/>
          <w:lang w:val="es-MX"/>
        </w:rPr>
        <w:fldChar w:fldCharType="separate"/>
      </w:r>
      <w:r w:rsidRPr="00697374">
        <w:rPr>
          <w:rFonts w:ascii="Arial" w:hAnsi="Arial" w:cs="Arial"/>
          <w:szCs w:val="18"/>
          <w:lang w:val="es-MX"/>
        </w:rPr>
        <w:fldChar w:fldCharType="end"/>
      </w:r>
      <w:r w:rsidR="00485DC5" w:rsidRPr="00697374">
        <w:rPr>
          <w:rFonts w:ascii="Arial" w:hAnsi="Arial" w:cs="Arial"/>
          <w:szCs w:val="18"/>
          <w:lang w:val="es-MX"/>
        </w:rPr>
        <w:t xml:space="preserve">   </w:t>
      </w:r>
      <w:r w:rsidR="00485DC5">
        <w:rPr>
          <w:rFonts w:ascii="Arial" w:hAnsi="Arial" w:cs="Arial"/>
          <w:szCs w:val="18"/>
          <w:lang w:val="es-MX"/>
        </w:rPr>
        <w:tab/>
        <w:t>Una tendencia a desarrollar síntomas físico</w:t>
      </w:r>
      <w:r w:rsidR="00485DC5" w:rsidRPr="00697374">
        <w:rPr>
          <w:rFonts w:ascii="Arial" w:hAnsi="Arial" w:cs="Arial"/>
          <w:szCs w:val="18"/>
          <w:lang w:val="es-MX"/>
        </w:rPr>
        <w:t xml:space="preserve">s o </w:t>
      </w:r>
      <w:r w:rsidR="00485DC5">
        <w:rPr>
          <w:rFonts w:ascii="Arial" w:hAnsi="Arial" w:cs="Arial"/>
          <w:szCs w:val="18"/>
          <w:lang w:val="es-MX"/>
        </w:rPr>
        <w:t>temores asociados con</w:t>
      </w:r>
      <w:r w:rsidR="00485DC5" w:rsidRPr="00697374">
        <w:rPr>
          <w:rFonts w:ascii="Arial" w:hAnsi="Arial" w:cs="Arial"/>
          <w:szCs w:val="18"/>
          <w:lang w:val="es-MX"/>
        </w:rPr>
        <w:t xml:space="preserve"> problemas</w:t>
      </w:r>
      <w:r w:rsidR="00485DC5">
        <w:rPr>
          <w:rFonts w:ascii="Arial" w:hAnsi="Arial" w:cs="Arial"/>
          <w:szCs w:val="18"/>
          <w:lang w:val="es-MX"/>
        </w:rPr>
        <w:t xml:space="preserve"> </w:t>
      </w:r>
      <w:r w:rsidR="00485DC5" w:rsidRPr="00697374">
        <w:rPr>
          <w:rFonts w:ascii="Arial" w:hAnsi="Arial" w:cs="Arial"/>
          <w:szCs w:val="18"/>
          <w:lang w:val="es-MX"/>
        </w:rPr>
        <w:t>personales o de la escuela.</w:t>
      </w:r>
    </w:p>
    <w:p w:rsidR="00D351B0" w:rsidRPr="00485DC5" w:rsidRDefault="00D351B0" w:rsidP="00485DC5">
      <w:pPr>
        <w:tabs>
          <w:tab w:val="num" w:pos="390"/>
        </w:tabs>
        <w:ind w:left="1710" w:hanging="450"/>
        <w:rPr>
          <w:rFonts w:ascii="Arial" w:hAnsi="Arial" w:cs="Arial"/>
          <w:lang w:val="es-MX"/>
        </w:rPr>
      </w:pPr>
    </w:p>
    <w:p w:rsidR="00485DC5" w:rsidRDefault="00417D3F" w:rsidP="00D351B0">
      <w:pPr>
        <w:tabs>
          <w:tab w:val="num" w:pos="390"/>
          <w:tab w:val="left" w:pos="1350"/>
        </w:tabs>
        <w:ind w:left="1350" w:hanging="1350"/>
        <w:rPr>
          <w:rFonts w:ascii="Arial" w:hAnsi="Arial" w:cs="Arial"/>
          <w:lang w:val="es-MX"/>
        </w:rPr>
      </w:pPr>
      <w:r w:rsidRPr="0073763B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73763B" w:rsidRPr="0073763B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73763B">
        <w:rPr>
          <w:rFonts w:ascii="Arial" w:hAnsi="Arial" w:cs="Arial"/>
          <w:b/>
          <w:lang w:val="es-MX"/>
        </w:rPr>
        <w:fldChar w:fldCharType="end"/>
      </w:r>
      <w:bookmarkEnd w:id="2"/>
      <w:r w:rsidR="0073763B" w:rsidRPr="0073763B">
        <w:rPr>
          <w:rFonts w:ascii="Arial" w:hAnsi="Arial" w:cs="Arial"/>
          <w:b/>
          <w:lang w:val="es-MX"/>
        </w:rPr>
        <w:t xml:space="preserve"> Sí </w:t>
      </w:r>
      <w:r w:rsidRPr="0073763B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3763B" w:rsidRPr="0073763B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73763B">
        <w:rPr>
          <w:rFonts w:ascii="Arial" w:hAnsi="Arial" w:cs="Arial"/>
          <w:b/>
          <w:lang w:val="es-MX"/>
        </w:rPr>
        <w:fldChar w:fldCharType="end"/>
      </w:r>
      <w:bookmarkEnd w:id="3"/>
      <w:r w:rsidR="0073763B" w:rsidRPr="0073763B">
        <w:rPr>
          <w:rFonts w:ascii="Arial" w:hAnsi="Arial" w:cs="Arial"/>
          <w:b/>
          <w:lang w:val="es-MX"/>
        </w:rPr>
        <w:t xml:space="preserve"> No </w:t>
      </w:r>
      <w:r w:rsidR="0073763B" w:rsidRPr="0073763B">
        <w:rPr>
          <w:rFonts w:ascii="Arial" w:hAnsi="Arial" w:cs="Arial"/>
          <w:lang w:val="es-MX"/>
        </w:rPr>
        <w:t xml:space="preserve">  </w:t>
      </w:r>
      <w:r w:rsidR="00485DC5">
        <w:rPr>
          <w:rFonts w:ascii="Arial" w:hAnsi="Arial" w:cs="Arial"/>
          <w:lang w:val="es-MX"/>
        </w:rPr>
        <w:tab/>
      </w:r>
      <w:r w:rsidR="00485DC5" w:rsidRPr="00697374">
        <w:rPr>
          <w:rFonts w:ascii="Arial" w:hAnsi="Arial" w:cs="Arial"/>
          <w:lang w:val="es-MX"/>
        </w:rPr>
        <w:t>Se elimina el desequilibrio social como la cau</w:t>
      </w:r>
      <w:r w:rsidR="00485DC5">
        <w:rPr>
          <w:rFonts w:ascii="Arial" w:hAnsi="Arial" w:cs="Arial"/>
          <w:lang w:val="es-MX"/>
        </w:rPr>
        <w:t>sa única de las dificultades de</w:t>
      </w:r>
      <w:r w:rsidR="00485DC5" w:rsidRPr="00697374">
        <w:rPr>
          <w:rFonts w:ascii="Arial" w:hAnsi="Arial" w:cs="Arial"/>
          <w:lang w:val="es-MX"/>
        </w:rPr>
        <w:t xml:space="preserve"> </w:t>
      </w:r>
    </w:p>
    <w:p w:rsidR="00D351B0" w:rsidRPr="00485DC5" w:rsidRDefault="00485DC5" w:rsidP="00D351B0">
      <w:pPr>
        <w:tabs>
          <w:tab w:val="num" w:pos="390"/>
          <w:tab w:val="left" w:pos="1350"/>
        </w:tabs>
        <w:ind w:left="1350" w:hanging="135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Pr="00697374">
        <w:rPr>
          <w:rFonts w:ascii="Arial" w:hAnsi="Arial" w:cs="Arial"/>
          <w:lang w:val="es-MX"/>
        </w:rPr>
        <w:t xml:space="preserve">comportamiento del niño/a,  e incluso si el desequilibrio </w:t>
      </w:r>
      <w:r>
        <w:rPr>
          <w:rFonts w:ascii="Arial" w:hAnsi="Arial" w:cs="Arial"/>
          <w:lang w:val="es-MX"/>
        </w:rPr>
        <w:t xml:space="preserve">social </w:t>
      </w:r>
      <w:r w:rsidRPr="00697374">
        <w:rPr>
          <w:rFonts w:ascii="Arial" w:hAnsi="Arial" w:cs="Arial"/>
          <w:lang w:val="es-MX"/>
        </w:rPr>
        <w:t>está presente, el niño/a cumple los criterios de la discapacidad emocional escritos arriba.</w:t>
      </w:r>
    </w:p>
    <w:p w:rsidR="00D351B0" w:rsidRPr="00485DC5" w:rsidRDefault="00D351B0" w:rsidP="00D351B0">
      <w:pPr>
        <w:tabs>
          <w:tab w:val="num" w:pos="390"/>
          <w:tab w:val="left" w:pos="1350"/>
        </w:tabs>
        <w:ind w:left="1350" w:hanging="1350"/>
        <w:rPr>
          <w:rFonts w:ascii="Arial" w:hAnsi="Arial" w:cs="Arial"/>
          <w:lang w:val="es-MX"/>
        </w:rPr>
      </w:pPr>
    </w:p>
    <w:p w:rsidR="00D351B0" w:rsidRPr="00485DC5" w:rsidRDefault="0073763B" w:rsidP="00D351B0">
      <w:pPr>
        <w:tabs>
          <w:tab w:val="num" w:pos="390"/>
        </w:tabs>
        <w:rPr>
          <w:rFonts w:ascii="Arial" w:hAnsi="Arial" w:cs="Arial"/>
          <w:lang w:val="es-MX"/>
        </w:rPr>
      </w:pPr>
      <w:r w:rsidRPr="0073763B">
        <w:rPr>
          <w:rFonts w:ascii="Arial" w:hAnsi="Arial" w:cs="Arial"/>
          <w:lang w:val="es-MX"/>
        </w:rPr>
        <w:tab/>
      </w:r>
      <w:r w:rsidRPr="0073763B">
        <w:rPr>
          <w:rFonts w:ascii="Arial" w:hAnsi="Arial" w:cs="Arial"/>
          <w:lang w:val="es-MX"/>
        </w:rPr>
        <w:tab/>
      </w:r>
      <w:r w:rsidRPr="0073763B">
        <w:rPr>
          <w:rFonts w:ascii="Arial" w:hAnsi="Arial" w:cs="Arial"/>
          <w:lang w:val="es-MX"/>
        </w:rPr>
        <w:tab/>
      </w:r>
      <w:r w:rsidRPr="0073763B">
        <w:rPr>
          <w:rFonts w:ascii="Arial" w:hAnsi="Arial" w:cs="Arial"/>
          <w:lang w:val="es-MX"/>
        </w:rPr>
        <w:tab/>
      </w:r>
      <w:r w:rsidRPr="0073763B">
        <w:rPr>
          <w:rFonts w:ascii="Arial" w:hAnsi="Arial" w:cs="Arial"/>
          <w:lang w:val="es-MX"/>
        </w:rPr>
        <w:tab/>
      </w:r>
    </w:p>
    <w:sectPr w:rsidR="00D351B0" w:rsidRPr="00485DC5" w:rsidSect="00D351B0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29" w:rsidRDefault="00391B29">
      <w:r>
        <w:separator/>
      </w:r>
    </w:p>
  </w:endnote>
  <w:endnote w:type="continuationSeparator" w:id="0">
    <w:p w:rsidR="00391B29" w:rsidRDefault="0039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29" w:rsidRDefault="00391B29">
      <w:r>
        <w:separator/>
      </w:r>
    </w:p>
  </w:footnote>
  <w:footnote w:type="continuationSeparator" w:id="0">
    <w:p w:rsidR="00391B29" w:rsidRDefault="00391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76A"/>
    <w:multiLevelType w:val="singleLevel"/>
    <w:tmpl w:val="84FAD9EC"/>
    <w:lvl w:ilvl="0">
      <w:start w:val="1"/>
      <w:numFmt w:val="upp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B4DF7"/>
    <w:rsid w:val="000B64BE"/>
    <w:rsid w:val="000C3E0E"/>
    <w:rsid w:val="001331FE"/>
    <w:rsid w:val="001521F2"/>
    <w:rsid w:val="0015632C"/>
    <w:rsid w:val="00211979"/>
    <w:rsid w:val="00391B29"/>
    <w:rsid w:val="00417D3F"/>
    <w:rsid w:val="00485DC5"/>
    <w:rsid w:val="0063499A"/>
    <w:rsid w:val="00647187"/>
    <w:rsid w:val="006E09FF"/>
    <w:rsid w:val="0073763B"/>
    <w:rsid w:val="00762BE8"/>
    <w:rsid w:val="00824038"/>
    <w:rsid w:val="00827A2E"/>
    <w:rsid w:val="00843B98"/>
    <w:rsid w:val="00877BDA"/>
    <w:rsid w:val="008A77A7"/>
    <w:rsid w:val="008C2B8C"/>
    <w:rsid w:val="00932C57"/>
    <w:rsid w:val="00A554A1"/>
    <w:rsid w:val="00A66080"/>
    <w:rsid w:val="00AB4DF7"/>
    <w:rsid w:val="00B82E72"/>
    <w:rsid w:val="00D351B0"/>
    <w:rsid w:val="00DE543A"/>
    <w:rsid w:val="00E21207"/>
    <w:rsid w:val="00F04CD8"/>
    <w:rsid w:val="00F75DD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4DF7"/>
    <w:rPr>
      <w:sz w:val="24"/>
    </w:rPr>
  </w:style>
  <w:style w:type="paragraph" w:customStyle="1" w:styleId="maintext">
    <w:name w:val="main text"/>
    <w:basedOn w:val="Normal"/>
    <w:rsid w:val="00AB4DF7"/>
    <w:pPr>
      <w:spacing w:before="60" w:after="60"/>
    </w:pPr>
    <w:rPr>
      <w:rFonts w:ascii="Helvetica" w:hAnsi="Helvetica"/>
      <w:sz w:val="24"/>
    </w:rPr>
  </w:style>
  <w:style w:type="paragraph" w:styleId="BodyText2">
    <w:name w:val="Body Text 2"/>
    <w:basedOn w:val="Normal"/>
    <w:rsid w:val="00AB4DF7"/>
    <w:rPr>
      <w:sz w:val="22"/>
    </w:rPr>
  </w:style>
  <w:style w:type="table" w:styleId="TableGrid">
    <w:name w:val="Table Grid"/>
    <w:basedOn w:val="TableNormal"/>
    <w:rsid w:val="00AB4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A6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6154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0B64B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2012-05-23T17:12:00Z</dcterms:created>
  <dcterms:modified xsi:type="dcterms:W3CDTF">2012-05-23T17:12:00Z</dcterms:modified>
</cp:coreProperties>
</file>