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15" w:type="dxa"/>
        <w:tblCellMar>
          <w:top w:w="30" w:type="dxa"/>
          <w:left w:w="30" w:type="dxa"/>
          <w:bottom w:w="30" w:type="dxa"/>
          <w:right w:w="30" w:type="dxa"/>
        </w:tblCellMar>
        <w:tblLook w:val="04A0"/>
      </w:tblPr>
      <w:tblGrid>
        <w:gridCol w:w="9480"/>
      </w:tblGrid>
      <w:tr w:rsidR="00D605A7" w:rsidRPr="00D605A7">
        <w:trPr>
          <w:tblCellSpacing w:w="15" w:type="dxa"/>
        </w:trPr>
        <w:tc>
          <w:tcPr>
            <w:tcW w:w="0" w:type="auto"/>
            <w:vAlign w:val="center"/>
            <w:hideMark/>
          </w:tcPr>
          <w:p w:rsidR="00D605A7" w:rsidRPr="00D605A7" w:rsidRDefault="00655103" w:rsidP="00655103">
            <w:pPr>
              <w:spacing w:before="100" w:beforeAutospacing="1" w:after="100" w:afterAutospacing="1" w:line="240" w:lineRule="auto"/>
              <w:jc w:val="both"/>
              <w:rPr>
                <w:rFonts w:ascii="Times New Roman" w:eastAsia="Times New Roman" w:hAnsi="Times New Roman" w:cs="Times New Roman"/>
                <w:sz w:val="24"/>
                <w:szCs w:val="24"/>
              </w:rPr>
            </w:pPr>
            <w:bookmarkStart w:id="0" w:name="Step0"/>
            <w:r>
              <w:rPr>
                <w:rFonts w:ascii="Arial" w:eastAsia="Times New Roman" w:hAnsi="Arial" w:cs="Arial"/>
                <w:b/>
                <w:bCs/>
                <w:noProof/>
                <w:color w:val="A70614"/>
                <w:sz w:val="24"/>
                <w:szCs w:val="24"/>
              </w:rPr>
              <w:drawing>
                <wp:inline distT="0" distB="0" distL="0" distR="0">
                  <wp:extent cx="1009650" cy="992633"/>
                  <wp:effectExtent l="19050" t="0" r="0" b="0"/>
                  <wp:docPr id="1" name="Picture 0" descr="StateOfWyomingSeal179x17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teOfWyomingSeal179x175.gif"/>
                          <pic:cNvPicPr/>
                        </pic:nvPicPr>
                        <pic:blipFill>
                          <a:blip r:embed="rId5" cstate="print"/>
                          <a:stretch>
                            <a:fillRect/>
                          </a:stretch>
                        </pic:blipFill>
                        <pic:spPr>
                          <a:xfrm>
                            <a:off x="0" y="0"/>
                            <a:ext cx="1009650" cy="992633"/>
                          </a:xfrm>
                          <a:prstGeom prst="rect">
                            <a:avLst/>
                          </a:prstGeom>
                        </pic:spPr>
                      </pic:pic>
                    </a:graphicData>
                  </a:graphic>
                </wp:inline>
              </w:drawing>
            </w:r>
            <w:r>
              <w:rPr>
                <w:rFonts w:ascii="Arial" w:eastAsia="Times New Roman" w:hAnsi="Arial" w:cs="Arial"/>
                <w:b/>
                <w:bCs/>
                <w:color w:val="A70614"/>
                <w:sz w:val="24"/>
                <w:szCs w:val="24"/>
              </w:rPr>
              <w:t xml:space="preserve">             </w:t>
            </w:r>
            <w:r w:rsidR="00D605A7" w:rsidRPr="00D605A7">
              <w:rPr>
                <w:rFonts w:ascii="Arial" w:eastAsia="Times New Roman" w:hAnsi="Arial" w:cs="Arial"/>
                <w:b/>
                <w:bCs/>
                <w:color w:val="A70614"/>
                <w:sz w:val="24"/>
                <w:szCs w:val="24"/>
              </w:rPr>
              <w:t>What is a School Wellness Policy?</w:t>
            </w:r>
            <w:bookmarkEnd w:id="0"/>
          </w:p>
          <w:p w:rsidR="00D605A7" w:rsidRDefault="00D605A7" w:rsidP="00655103">
            <w:pPr>
              <w:spacing w:before="100" w:beforeAutospacing="1" w:after="100" w:afterAutospacing="1" w:line="240" w:lineRule="auto"/>
              <w:jc w:val="both"/>
              <w:rPr>
                <w:rFonts w:ascii="Arial" w:eastAsia="Times New Roman" w:hAnsi="Arial" w:cs="Arial"/>
                <w:color w:val="000000"/>
                <w:sz w:val="21"/>
                <w:szCs w:val="21"/>
              </w:rPr>
            </w:pPr>
            <w:r w:rsidRPr="00D605A7">
              <w:rPr>
                <w:rFonts w:ascii="Arial" w:eastAsia="Times New Roman" w:hAnsi="Arial" w:cs="Arial"/>
                <w:color w:val="000000"/>
                <w:sz w:val="21"/>
                <w:szCs w:val="21"/>
              </w:rPr>
              <w:t>A School Wellness Policy</w:t>
            </w:r>
            <w:r w:rsidRPr="00D605A7">
              <w:rPr>
                <w:rFonts w:ascii="Arial" w:eastAsia="Times New Roman" w:hAnsi="Arial" w:cs="Arial"/>
                <w:b/>
                <w:bCs/>
                <w:color w:val="000000"/>
                <w:sz w:val="21"/>
                <w:szCs w:val="21"/>
              </w:rPr>
              <w:t xml:space="preserve"> </w:t>
            </w:r>
            <w:r w:rsidRPr="00D605A7">
              <w:rPr>
                <w:rFonts w:ascii="Arial" w:eastAsia="Times New Roman" w:hAnsi="Arial" w:cs="Arial"/>
                <w:color w:val="000000"/>
                <w:sz w:val="21"/>
                <w:szCs w:val="21"/>
              </w:rPr>
              <w:t>is a written document that provides the rationale, goals, and standards for the activities that an individual school or district will implement to promote healthy lifestyles among students and staff.  Wellness Policies may outline the responsibilities of individuals and the school, budgetary requirements and the rules of operation.  The following steps will help guide the development of your policy.</w:t>
            </w:r>
          </w:p>
          <w:p w:rsidR="00D605A7" w:rsidRPr="00D605A7" w:rsidRDefault="00524F97" w:rsidP="00D605A7">
            <w:pPr>
              <w:spacing w:before="100" w:beforeAutospacing="1" w:after="100" w:afterAutospacing="1" w:line="240" w:lineRule="auto"/>
              <w:jc w:val="left"/>
              <w:rPr>
                <w:rFonts w:ascii="Times New Roman" w:eastAsia="Times New Roman" w:hAnsi="Times New Roman" w:cs="Times New Roman"/>
                <w:sz w:val="24"/>
                <w:szCs w:val="24"/>
              </w:rPr>
            </w:pPr>
            <w:hyperlink r:id="rId6" w:anchor="top" w:tgtFrame="_self" w:history="1"/>
          </w:p>
        </w:tc>
      </w:tr>
      <w:tr w:rsidR="00D605A7" w:rsidRPr="00D605A7">
        <w:trPr>
          <w:tblCellSpacing w:w="15" w:type="dxa"/>
        </w:trPr>
        <w:tc>
          <w:tcPr>
            <w:tcW w:w="0" w:type="auto"/>
            <w:vAlign w:val="center"/>
            <w:hideMark/>
          </w:tcPr>
          <w:p w:rsidR="00D605A7" w:rsidRPr="00D605A7" w:rsidRDefault="00D605A7" w:rsidP="00D605A7">
            <w:pPr>
              <w:spacing w:before="100" w:beforeAutospacing="1" w:after="100" w:afterAutospacing="1" w:line="240" w:lineRule="auto"/>
              <w:rPr>
                <w:rFonts w:ascii="Times New Roman" w:eastAsia="Times New Roman" w:hAnsi="Times New Roman" w:cs="Times New Roman"/>
                <w:sz w:val="24"/>
                <w:szCs w:val="24"/>
              </w:rPr>
            </w:pPr>
            <w:bookmarkStart w:id="1" w:name="Step1"/>
            <w:r w:rsidRPr="00D605A7">
              <w:rPr>
                <w:rFonts w:ascii="Arial" w:eastAsia="Times New Roman" w:hAnsi="Arial" w:cs="Arial"/>
                <w:b/>
                <w:bCs/>
                <w:color w:val="A70614"/>
                <w:sz w:val="24"/>
              </w:rPr>
              <w:t>Step 1</w:t>
            </w:r>
            <w:bookmarkEnd w:id="1"/>
            <w:r w:rsidRPr="00D605A7">
              <w:rPr>
                <w:rFonts w:ascii="Arial" w:eastAsia="Times New Roman" w:hAnsi="Arial" w:cs="Arial"/>
                <w:b/>
                <w:bCs/>
                <w:color w:val="A70614"/>
                <w:sz w:val="24"/>
              </w:rPr>
              <w:t xml:space="preserve"> - Recruit School Health Council Members</w:t>
            </w:r>
          </w:p>
          <w:p w:rsidR="00D605A7" w:rsidRPr="00D605A7" w:rsidRDefault="00D605A7" w:rsidP="00655103">
            <w:pPr>
              <w:spacing w:before="100" w:beforeAutospacing="1" w:after="100" w:afterAutospacing="1" w:line="240" w:lineRule="auto"/>
              <w:jc w:val="both"/>
              <w:rPr>
                <w:rFonts w:ascii="Arial" w:eastAsia="Times New Roman" w:hAnsi="Arial" w:cs="Arial"/>
                <w:color w:val="000000"/>
                <w:sz w:val="21"/>
                <w:szCs w:val="21"/>
              </w:rPr>
            </w:pPr>
            <w:r w:rsidRPr="00D605A7">
              <w:rPr>
                <w:rFonts w:ascii="Arial" w:eastAsia="Times New Roman" w:hAnsi="Arial" w:cs="Arial"/>
                <w:color w:val="000000"/>
                <w:sz w:val="21"/>
                <w:szCs w:val="21"/>
              </w:rPr>
              <w:t xml:space="preserve">Identify school and community representatives committed to improving school health. Be sure to involve parents, students, representatives of the school nutrition program, the school board, school administration and the public. Include both likely and unlikely allies. Likely allies are those who you may naturally think of being interested in student health, such as school nurses, physical education teachers, health teachers, students and representatives from a nearby hospital, county health department or a nearby college or university. Unlikely allies may be business professionals within the community, community organizations and clubs, media and community leaders. Invite members to the table with clear cut timelines, goals, and expectations for the School Health Council’s activities.  </w:t>
            </w:r>
          </w:p>
        </w:tc>
      </w:tr>
      <w:tr w:rsidR="00D605A7" w:rsidRPr="00D605A7">
        <w:trPr>
          <w:tblCellSpacing w:w="15" w:type="dxa"/>
        </w:trPr>
        <w:tc>
          <w:tcPr>
            <w:tcW w:w="0" w:type="auto"/>
            <w:hideMark/>
          </w:tcPr>
          <w:p w:rsidR="00D605A7" w:rsidRPr="00D605A7" w:rsidRDefault="00D605A7" w:rsidP="00D605A7">
            <w:pPr>
              <w:spacing w:before="100" w:beforeAutospacing="1" w:after="100" w:afterAutospacing="1" w:line="240" w:lineRule="auto"/>
              <w:rPr>
                <w:rFonts w:ascii="Arial" w:eastAsia="Times New Roman" w:hAnsi="Arial" w:cs="Arial"/>
                <w:color w:val="000000"/>
                <w:sz w:val="21"/>
                <w:szCs w:val="21"/>
              </w:rPr>
            </w:pPr>
            <w:bookmarkStart w:id="2" w:name="Step2"/>
            <w:r w:rsidRPr="00D605A7">
              <w:rPr>
                <w:rFonts w:ascii="Arial" w:eastAsia="Times New Roman" w:hAnsi="Arial" w:cs="Arial"/>
                <w:b/>
                <w:bCs/>
                <w:color w:val="A70614"/>
                <w:sz w:val="24"/>
              </w:rPr>
              <w:t>Step 2</w:t>
            </w:r>
            <w:bookmarkEnd w:id="2"/>
            <w:r w:rsidRPr="00D605A7">
              <w:rPr>
                <w:rFonts w:ascii="Arial" w:eastAsia="Times New Roman" w:hAnsi="Arial" w:cs="Arial"/>
                <w:b/>
                <w:bCs/>
                <w:color w:val="A70614"/>
                <w:sz w:val="24"/>
              </w:rPr>
              <w:t xml:space="preserve"> - Assess the Situation</w:t>
            </w:r>
          </w:p>
          <w:p w:rsidR="00D605A7" w:rsidRPr="00D605A7" w:rsidRDefault="00D605A7" w:rsidP="00655103">
            <w:pPr>
              <w:spacing w:before="100" w:beforeAutospacing="1" w:after="100" w:afterAutospacing="1" w:line="240" w:lineRule="auto"/>
              <w:jc w:val="both"/>
              <w:rPr>
                <w:rFonts w:ascii="Arial" w:eastAsia="Times New Roman" w:hAnsi="Arial" w:cs="Arial"/>
                <w:color w:val="000000"/>
                <w:sz w:val="21"/>
                <w:szCs w:val="21"/>
              </w:rPr>
            </w:pPr>
            <w:r w:rsidRPr="00D605A7">
              <w:rPr>
                <w:rFonts w:ascii="Arial" w:eastAsia="Times New Roman" w:hAnsi="Arial" w:cs="Arial"/>
                <w:color w:val="000000"/>
                <w:sz w:val="21"/>
                <w:szCs w:val="21"/>
              </w:rPr>
              <w:t xml:space="preserve">Prepare by determining what policies already exist related to wellness and clarify the need for a new policy.   Existing policies can be located in your school district’s board policies and/or student handbook.  Click below to access discussion questions to help determine current status of students' nutrition, nutrition education and physical activity. </w:t>
            </w:r>
          </w:p>
          <w:p w:rsidR="001940E6" w:rsidRDefault="00524F97" w:rsidP="00655103">
            <w:pPr>
              <w:autoSpaceDE w:val="0"/>
              <w:autoSpaceDN w:val="0"/>
              <w:adjustRightInd w:val="0"/>
              <w:jc w:val="both"/>
              <w:rPr>
                <w:rFonts w:ascii="Calibri" w:eastAsia="Calibri" w:hAnsi="Calibri" w:cs="Arial"/>
                <w:sz w:val="24"/>
                <w:szCs w:val="24"/>
              </w:rPr>
            </w:pPr>
            <w:r w:rsidRPr="00D605A7">
              <w:rPr>
                <w:rFonts w:ascii="Arial" w:eastAsia="Times New Roman" w:hAnsi="Arial" w:cs="Arial"/>
                <w:color w:val="000000"/>
                <w:sz w:val="21"/>
                <w:szCs w:val="21"/>
              </w:rPr>
              <w:fldChar w:fldCharType="begin"/>
            </w:r>
            <w:r w:rsidR="00D605A7" w:rsidRPr="00D605A7">
              <w:rPr>
                <w:rFonts w:ascii="Arial" w:eastAsia="Times New Roman" w:hAnsi="Arial" w:cs="Arial"/>
                <w:color w:val="000000"/>
                <w:sz w:val="21"/>
                <w:szCs w:val="21"/>
              </w:rPr>
              <w:instrText xml:space="preserve"> HYPERLINK "http://www.kn-eat.org/SNP/SNP_Docs/SNP_Guidance/Wellness_Policies/Working_On_Wellness_Intro_Questions.doc" \t "_blank" </w:instrText>
            </w:r>
            <w:r w:rsidRPr="00D605A7">
              <w:rPr>
                <w:rFonts w:ascii="Arial" w:eastAsia="Times New Roman" w:hAnsi="Arial" w:cs="Arial"/>
                <w:color w:val="000000"/>
                <w:sz w:val="21"/>
                <w:szCs w:val="21"/>
              </w:rPr>
              <w:fldChar w:fldCharType="separate"/>
            </w:r>
            <w:r w:rsidR="00D605A7" w:rsidRPr="00D605A7">
              <w:rPr>
                <w:rFonts w:ascii="Arial" w:eastAsia="Times New Roman" w:hAnsi="Arial" w:cs="Arial"/>
                <w:b/>
                <w:bCs/>
                <w:color w:val="009933"/>
                <w:sz w:val="21"/>
              </w:rPr>
              <w:t>Introductory Questions</w:t>
            </w:r>
            <w:r w:rsidR="00D605A7" w:rsidRPr="00D605A7">
              <w:rPr>
                <w:rFonts w:ascii="Arial" w:eastAsia="Times New Roman" w:hAnsi="Arial" w:cs="Arial"/>
                <w:b/>
                <w:bCs/>
                <w:color w:val="009933"/>
                <w:sz w:val="21"/>
                <w:szCs w:val="21"/>
              </w:rPr>
              <w:br/>
            </w:r>
            <w:r w:rsidR="001940E6">
              <w:rPr>
                <w:rFonts w:ascii="Calibri" w:eastAsia="Calibri" w:hAnsi="Calibri" w:cs="Arial"/>
                <w:sz w:val="24"/>
                <w:szCs w:val="24"/>
              </w:rPr>
              <w:t>T</w:t>
            </w:r>
            <w:r w:rsidR="001940E6" w:rsidRPr="0042737A">
              <w:rPr>
                <w:rFonts w:ascii="Calibri" w:eastAsia="Calibri" w:hAnsi="Calibri" w:cs="Arial"/>
                <w:sz w:val="24"/>
                <w:szCs w:val="24"/>
              </w:rPr>
              <w:t xml:space="preserve">hink about what </w:t>
            </w:r>
            <w:r w:rsidR="001940E6">
              <w:rPr>
                <w:rFonts w:ascii="Calibri" w:eastAsia="Calibri" w:hAnsi="Calibri" w:cs="Arial"/>
                <w:sz w:val="24"/>
                <w:szCs w:val="24"/>
              </w:rPr>
              <w:t xml:space="preserve">each of </w:t>
            </w:r>
            <w:r w:rsidR="001940E6" w:rsidRPr="0042737A">
              <w:rPr>
                <w:rFonts w:ascii="Calibri" w:eastAsia="Calibri" w:hAnsi="Calibri" w:cs="Arial"/>
                <w:sz w:val="24"/>
                <w:szCs w:val="24"/>
              </w:rPr>
              <w:t xml:space="preserve">the following mean to you and </w:t>
            </w:r>
            <w:r w:rsidR="001940E6">
              <w:rPr>
                <w:rFonts w:ascii="Calibri" w:eastAsia="Calibri" w:hAnsi="Calibri" w:cs="Arial"/>
                <w:sz w:val="24"/>
                <w:szCs w:val="24"/>
              </w:rPr>
              <w:t xml:space="preserve">then </w:t>
            </w:r>
            <w:r w:rsidR="001940E6" w:rsidRPr="0042737A">
              <w:rPr>
                <w:rFonts w:ascii="Calibri" w:eastAsia="Calibri" w:hAnsi="Calibri" w:cs="Arial"/>
                <w:sz w:val="24"/>
                <w:szCs w:val="24"/>
              </w:rPr>
              <w:t>c</w:t>
            </w:r>
            <w:r w:rsidR="001940E6">
              <w:rPr>
                <w:rFonts w:ascii="Calibri" w:eastAsia="Calibri" w:hAnsi="Calibri" w:cs="Arial"/>
                <w:sz w:val="24"/>
                <w:szCs w:val="24"/>
              </w:rPr>
              <w:t>omplete each of the statements</w:t>
            </w:r>
            <w:r w:rsidR="001940E6" w:rsidRPr="0042737A">
              <w:rPr>
                <w:rFonts w:ascii="Calibri" w:eastAsia="Calibri" w:hAnsi="Calibri" w:cs="Arial"/>
                <w:sz w:val="24"/>
                <w:szCs w:val="24"/>
              </w:rPr>
              <w:t xml:space="preserve">. </w:t>
            </w:r>
          </w:p>
          <w:p w:rsidR="001940E6" w:rsidRPr="001940E6" w:rsidRDefault="001940E6" w:rsidP="001940E6">
            <w:pPr>
              <w:autoSpaceDE w:val="0"/>
              <w:autoSpaceDN w:val="0"/>
              <w:adjustRightInd w:val="0"/>
              <w:jc w:val="left"/>
              <w:rPr>
                <w:rFonts w:ascii="Calibri" w:eastAsia="Calibri" w:hAnsi="Calibri" w:cs="Arial"/>
                <w:sz w:val="16"/>
                <w:szCs w:val="16"/>
              </w:rPr>
            </w:pPr>
          </w:p>
          <w:p w:rsidR="001940E6" w:rsidRPr="0042737A" w:rsidRDefault="001940E6" w:rsidP="001940E6">
            <w:pPr>
              <w:autoSpaceDE w:val="0"/>
              <w:autoSpaceDN w:val="0"/>
              <w:adjustRightInd w:val="0"/>
              <w:jc w:val="left"/>
              <w:rPr>
                <w:rFonts w:ascii="Calibri" w:eastAsia="Calibri" w:hAnsi="Calibri" w:cs="Arial"/>
                <w:sz w:val="24"/>
                <w:szCs w:val="24"/>
              </w:rPr>
            </w:pPr>
            <w:r w:rsidRPr="0042737A">
              <w:rPr>
                <w:rFonts w:ascii="Calibri" w:eastAsia="Calibri" w:hAnsi="Calibri" w:cs="Arial"/>
                <w:sz w:val="24"/>
                <w:szCs w:val="24"/>
              </w:rPr>
              <w:t>1.  I think wellness means</w:t>
            </w:r>
            <w:r>
              <w:rPr>
                <w:rFonts w:ascii="Calibri" w:eastAsia="Calibri" w:hAnsi="Calibri" w:cs="Arial"/>
                <w:sz w:val="24"/>
                <w:szCs w:val="24"/>
              </w:rPr>
              <w:t>…</w:t>
            </w:r>
          </w:p>
          <w:p w:rsidR="001940E6" w:rsidRPr="0042737A" w:rsidRDefault="001940E6" w:rsidP="001940E6">
            <w:pPr>
              <w:autoSpaceDE w:val="0"/>
              <w:autoSpaceDN w:val="0"/>
              <w:adjustRightInd w:val="0"/>
              <w:jc w:val="left"/>
              <w:rPr>
                <w:rFonts w:ascii="Calibri" w:eastAsia="Calibri" w:hAnsi="Calibri" w:cs="Arial"/>
                <w:sz w:val="24"/>
                <w:szCs w:val="24"/>
              </w:rPr>
            </w:pPr>
            <w:r w:rsidRPr="0042737A">
              <w:rPr>
                <w:rFonts w:ascii="Calibri" w:eastAsia="Calibri" w:hAnsi="Calibri" w:cs="Arial"/>
                <w:sz w:val="24"/>
                <w:szCs w:val="24"/>
              </w:rPr>
              <w:t>2.  I think a healthy school environment is</w:t>
            </w:r>
            <w:r>
              <w:rPr>
                <w:rFonts w:ascii="Calibri" w:eastAsia="Calibri" w:hAnsi="Calibri" w:cs="Arial"/>
                <w:sz w:val="24"/>
                <w:szCs w:val="24"/>
              </w:rPr>
              <w:t>…</w:t>
            </w:r>
          </w:p>
          <w:p w:rsidR="001940E6" w:rsidRPr="0042737A" w:rsidRDefault="001940E6" w:rsidP="001940E6">
            <w:pPr>
              <w:autoSpaceDE w:val="0"/>
              <w:autoSpaceDN w:val="0"/>
              <w:adjustRightInd w:val="0"/>
              <w:jc w:val="left"/>
              <w:rPr>
                <w:rFonts w:ascii="Calibri" w:eastAsia="Calibri" w:hAnsi="Calibri" w:cs="Arial"/>
                <w:sz w:val="24"/>
                <w:szCs w:val="24"/>
              </w:rPr>
            </w:pPr>
            <w:r w:rsidRPr="0042737A">
              <w:rPr>
                <w:rFonts w:ascii="Calibri" w:eastAsia="Calibri" w:hAnsi="Calibri" w:cs="Arial"/>
                <w:sz w:val="24"/>
                <w:szCs w:val="24"/>
              </w:rPr>
              <w:t xml:space="preserve">3.  I think the </w:t>
            </w:r>
            <w:r>
              <w:rPr>
                <w:rFonts w:ascii="Calibri" w:eastAsia="Calibri" w:hAnsi="Calibri" w:cs="Arial"/>
                <w:sz w:val="24"/>
                <w:szCs w:val="24"/>
              </w:rPr>
              <w:t>school</w:t>
            </w:r>
            <w:r w:rsidRPr="0042737A">
              <w:rPr>
                <w:rFonts w:ascii="Calibri" w:eastAsia="Calibri" w:hAnsi="Calibri" w:cs="Arial"/>
                <w:sz w:val="24"/>
                <w:szCs w:val="24"/>
              </w:rPr>
              <w:t xml:space="preserve"> </w:t>
            </w:r>
            <w:r>
              <w:rPr>
                <w:rFonts w:ascii="Calibri" w:eastAsia="Calibri" w:hAnsi="Calibri" w:cs="Arial"/>
                <w:sz w:val="24"/>
                <w:szCs w:val="24"/>
              </w:rPr>
              <w:t>breakfast and/or lunch program</w:t>
            </w:r>
            <w:r w:rsidRPr="0042737A">
              <w:rPr>
                <w:rFonts w:ascii="Calibri" w:eastAsia="Calibri" w:hAnsi="Calibri" w:cs="Arial"/>
                <w:sz w:val="24"/>
                <w:szCs w:val="24"/>
              </w:rPr>
              <w:t xml:space="preserve"> can</w:t>
            </w:r>
            <w:r>
              <w:rPr>
                <w:rFonts w:ascii="Calibri" w:eastAsia="Calibri" w:hAnsi="Calibri" w:cs="Arial"/>
                <w:sz w:val="24"/>
                <w:szCs w:val="24"/>
              </w:rPr>
              <w:t>…</w:t>
            </w:r>
          </w:p>
          <w:p w:rsidR="001940E6" w:rsidRPr="0042737A" w:rsidRDefault="001940E6" w:rsidP="001940E6">
            <w:pPr>
              <w:autoSpaceDE w:val="0"/>
              <w:autoSpaceDN w:val="0"/>
              <w:adjustRightInd w:val="0"/>
              <w:jc w:val="left"/>
              <w:rPr>
                <w:rFonts w:ascii="Calibri" w:eastAsia="Calibri" w:hAnsi="Calibri" w:cs="Arial"/>
                <w:sz w:val="24"/>
                <w:szCs w:val="24"/>
              </w:rPr>
            </w:pPr>
            <w:r w:rsidRPr="0042737A">
              <w:rPr>
                <w:rFonts w:ascii="Calibri" w:eastAsia="Calibri" w:hAnsi="Calibri" w:cs="Arial"/>
                <w:sz w:val="24"/>
                <w:szCs w:val="24"/>
              </w:rPr>
              <w:t>4.  I think a healthy child is</w:t>
            </w:r>
            <w:r>
              <w:rPr>
                <w:rFonts w:ascii="Calibri" w:eastAsia="Calibri" w:hAnsi="Calibri" w:cs="Arial"/>
                <w:sz w:val="24"/>
                <w:szCs w:val="24"/>
              </w:rPr>
              <w:t>…</w:t>
            </w:r>
            <w:r w:rsidRPr="0042737A">
              <w:rPr>
                <w:rFonts w:ascii="Calibri" w:eastAsia="Calibri" w:hAnsi="Calibri" w:cs="Arial"/>
                <w:sz w:val="24"/>
                <w:szCs w:val="24"/>
              </w:rPr>
              <w:t xml:space="preserve"> </w:t>
            </w:r>
          </w:p>
          <w:p w:rsidR="001940E6" w:rsidRPr="0042737A" w:rsidRDefault="001940E6" w:rsidP="001940E6">
            <w:pPr>
              <w:autoSpaceDE w:val="0"/>
              <w:autoSpaceDN w:val="0"/>
              <w:adjustRightInd w:val="0"/>
              <w:jc w:val="left"/>
              <w:rPr>
                <w:rFonts w:ascii="Calibri" w:eastAsia="Calibri" w:hAnsi="Calibri" w:cs="Arial"/>
                <w:sz w:val="24"/>
                <w:szCs w:val="24"/>
              </w:rPr>
            </w:pPr>
            <w:r w:rsidRPr="0042737A">
              <w:rPr>
                <w:rFonts w:ascii="Calibri" w:eastAsia="Calibri" w:hAnsi="Calibri" w:cs="Arial"/>
                <w:sz w:val="24"/>
                <w:szCs w:val="24"/>
              </w:rPr>
              <w:t>5.  I think school wellness policies/guidelines should</w:t>
            </w:r>
            <w:r>
              <w:rPr>
                <w:rFonts w:ascii="Calibri" w:eastAsia="Calibri" w:hAnsi="Calibri" w:cs="Arial"/>
                <w:sz w:val="24"/>
                <w:szCs w:val="24"/>
              </w:rPr>
              <w:t>…</w:t>
            </w:r>
            <w:r w:rsidRPr="0042737A">
              <w:rPr>
                <w:rFonts w:ascii="Calibri" w:eastAsia="Calibri" w:hAnsi="Calibri" w:cs="Arial"/>
                <w:sz w:val="24"/>
                <w:szCs w:val="24"/>
              </w:rPr>
              <w:t xml:space="preserve"> </w:t>
            </w:r>
          </w:p>
          <w:p w:rsidR="00D605A7" w:rsidRPr="00D605A7" w:rsidRDefault="001940E6" w:rsidP="001940E6">
            <w:pPr>
              <w:autoSpaceDE w:val="0"/>
              <w:autoSpaceDN w:val="0"/>
              <w:adjustRightInd w:val="0"/>
              <w:jc w:val="left"/>
              <w:rPr>
                <w:rFonts w:ascii="Calibri" w:eastAsia="Calibri" w:hAnsi="Calibri" w:cs="Arial"/>
                <w:sz w:val="24"/>
                <w:szCs w:val="24"/>
              </w:rPr>
            </w:pPr>
            <w:r w:rsidRPr="0042737A">
              <w:rPr>
                <w:rFonts w:ascii="Calibri" w:eastAsia="Calibri" w:hAnsi="Calibri" w:cs="Arial"/>
                <w:sz w:val="24"/>
                <w:szCs w:val="24"/>
              </w:rPr>
              <w:t>6.  I think my role here today is</w:t>
            </w:r>
            <w:r>
              <w:rPr>
                <w:rFonts w:ascii="Calibri" w:eastAsia="Calibri" w:hAnsi="Calibri" w:cs="Arial"/>
                <w:sz w:val="24"/>
                <w:szCs w:val="24"/>
              </w:rPr>
              <w:t>…</w:t>
            </w:r>
            <w:r w:rsidR="00D605A7" w:rsidRPr="00D605A7">
              <w:rPr>
                <w:rFonts w:ascii="Arial" w:eastAsia="Times New Roman" w:hAnsi="Arial" w:cs="Arial"/>
                <w:b/>
                <w:bCs/>
                <w:color w:val="009933"/>
                <w:sz w:val="21"/>
                <w:szCs w:val="21"/>
              </w:rPr>
              <w:br/>
            </w:r>
            <w:r w:rsidR="00524F97" w:rsidRPr="00D605A7">
              <w:rPr>
                <w:rFonts w:ascii="Arial" w:eastAsia="Times New Roman" w:hAnsi="Arial" w:cs="Arial"/>
                <w:color w:val="000000"/>
                <w:sz w:val="21"/>
                <w:szCs w:val="21"/>
              </w:rPr>
              <w:fldChar w:fldCharType="end"/>
            </w:r>
          </w:p>
          <w:p w:rsidR="00CC17E2" w:rsidRDefault="00CC17E2" w:rsidP="001940E6">
            <w:pPr>
              <w:autoSpaceDE w:val="0"/>
              <w:autoSpaceDN w:val="0"/>
              <w:adjustRightInd w:val="0"/>
              <w:jc w:val="left"/>
            </w:pPr>
          </w:p>
          <w:p w:rsidR="00CC17E2" w:rsidRDefault="00CC17E2" w:rsidP="001940E6">
            <w:pPr>
              <w:autoSpaceDE w:val="0"/>
              <w:autoSpaceDN w:val="0"/>
              <w:adjustRightInd w:val="0"/>
              <w:jc w:val="left"/>
            </w:pPr>
          </w:p>
          <w:p w:rsidR="00CC17E2" w:rsidRDefault="00CC17E2" w:rsidP="001940E6">
            <w:pPr>
              <w:autoSpaceDE w:val="0"/>
              <w:autoSpaceDN w:val="0"/>
              <w:adjustRightInd w:val="0"/>
              <w:jc w:val="left"/>
            </w:pPr>
          </w:p>
          <w:p w:rsidR="00CC17E2" w:rsidRDefault="00CC17E2" w:rsidP="001940E6">
            <w:pPr>
              <w:autoSpaceDE w:val="0"/>
              <w:autoSpaceDN w:val="0"/>
              <w:adjustRightInd w:val="0"/>
              <w:jc w:val="left"/>
            </w:pPr>
          </w:p>
          <w:p w:rsidR="00CC17E2" w:rsidRDefault="00CC17E2" w:rsidP="00CC17E2">
            <w:pPr>
              <w:autoSpaceDE w:val="0"/>
              <w:autoSpaceDN w:val="0"/>
              <w:adjustRightInd w:val="0"/>
            </w:pPr>
            <w:r>
              <w:rPr>
                <w:rFonts w:ascii="Arial" w:eastAsia="Times New Roman" w:hAnsi="Arial" w:cs="Arial"/>
                <w:b/>
                <w:bCs/>
                <w:noProof/>
                <w:color w:val="A70614"/>
                <w:sz w:val="24"/>
                <w:szCs w:val="24"/>
              </w:rPr>
              <w:drawing>
                <wp:inline distT="0" distB="0" distL="0" distR="0">
                  <wp:extent cx="819150" cy="207763"/>
                  <wp:effectExtent l="0" t="0" r="0" b="0"/>
                  <wp:docPr id="4" name="Picture 1" descr="WDEWordmarkBlack1605x4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DEWordmarkBlack1605x407.png"/>
                          <pic:cNvPicPr/>
                        </pic:nvPicPr>
                        <pic:blipFill>
                          <a:blip r:embed="rId7" cstate="print"/>
                          <a:stretch>
                            <a:fillRect/>
                          </a:stretch>
                        </pic:blipFill>
                        <pic:spPr>
                          <a:xfrm>
                            <a:off x="0" y="0"/>
                            <a:ext cx="835751" cy="211974"/>
                          </a:xfrm>
                          <a:prstGeom prst="rect">
                            <a:avLst/>
                          </a:prstGeom>
                        </pic:spPr>
                      </pic:pic>
                    </a:graphicData>
                  </a:graphic>
                </wp:inline>
              </w:drawing>
            </w:r>
          </w:p>
          <w:p w:rsidR="001940E6" w:rsidRPr="001940E6" w:rsidRDefault="00524F97" w:rsidP="001940E6">
            <w:pPr>
              <w:autoSpaceDE w:val="0"/>
              <w:autoSpaceDN w:val="0"/>
              <w:adjustRightInd w:val="0"/>
              <w:jc w:val="left"/>
              <w:rPr>
                <w:rFonts w:ascii="Arial" w:eastAsia="Times New Roman" w:hAnsi="Arial" w:cs="Arial"/>
                <w:color w:val="000000"/>
                <w:sz w:val="21"/>
                <w:szCs w:val="21"/>
              </w:rPr>
            </w:pPr>
            <w:hyperlink r:id="rId8" w:tgtFrame="_blank" w:history="1">
              <w:r w:rsidR="00D605A7" w:rsidRPr="001940E6">
                <w:rPr>
                  <w:rFonts w:ascii="Arial" w:eastAsia="Times New Roman" w:hAnsi="Arial" w:cs="Arial"/>
                  <w:b/>
                  <w:bCs/>
                  <w:color w:val="009933"/>
                  <w:sz w:val="21"/>
                </w:rPr>
                <w:t>Nutrition Questions</w:t>
              </w:r>
            </w:hyperlink>
            <w:r w:rsidR="001940E6" w:rsidRPr="001940E6">
              <w:rPr>
                <w:rFonts w:ascii="Arial" w:eastAsia="Times New Roman" w:hAnsi="Arial" w:cs="Arial"/>
                <w:color w:val="000000"/>
                <w:sz w:val="21"/>
                <w:szCs w:val="21"/>
              </w:rPr>
              <w:t xml:space="preserve"> </w:t>
            </w:r>
          </w:p>
          <w:p w:rsidR="00CC17E2" w:rsidRDefault="001940E6" w:rsidP="00CC17E2">
            <w:pPr>
              <w:autoSpaceDE w:val="0"/>
              <w:autoSpaceDN w:val="0"/>
              <w:adjustRightInd w:val="0"/>
              <w:jc w:val="both"/>
              <w:rPr>
                <w:rFonts w:cs="Arial"/>
                <w:sz w:val="24"/>
                <w:szCs w:val="24"/>
              </w:rPr>
            </w:pPr>
            <w:r w:rsidRPr="001940E6">
              <w:rPr>
                <w:rFonts w:cs="Arial"/>
                <w:sz w:val="24"/>
                <w:szCs w:val="24"/>
              </w:rPr>
              <w:t>Take some time to think about and discuss each of the following questions in regards to the Nutrition Wellness Policy Guidelines and your school or district</w:t>
            </w:r>
            <w:r w:rsidR="00CC17E2">
              <w:rPr>
                <w:rFonts w:cs="Arial"/>
                <w:sz w:val="24"/>
                <w:szCs w:val="24"/>
              </w:rPr>
              <w:t>.</w:t>
            </w:r>
          </w:p>
          <w:p w:rsidR="00CC17E2" w:rsidRDefault="00CC17E2" w:rsidP="00CC17E2">
            <w:pPr>
              <w:autoSpaceDE w:val="0"/>
              <w:autoSpaceDN w:val="0"/>
              <w:adjustRightInd w:val="0"/>
              <w:jc w:val="both"/>
              <w:rPr>
                <w:rFonts w:cs="Arial"/>
                <w:sz w:val="24"/>
                <w:szCs w:val="24"/>
              </w:rPr>
            </w:pPr>
          </w:p>
          <w:p w:rsidR="001940E6" w:rsidRDefault="001940E6" w:rsidP="00CC17E2">
            <w:pPr>
              <w:autoSpaceDE w:val="0"/>
              <w:autoSpaceDN w:val="0"/>
              <w:adjustRightInd w:val="0"/>
              <w:rPr>
                <w:rFonts w:cs="Arial"/>
                <w:sz w:val="24"/>
                <w:szCs w:val="24"/>
              </w:rPr>
            </w:pPr>
          </w:p>
          <w:p w:rsidR="001940E6" w:rsidRPr="001940E6" w:rsidRDefault="000A0A2F" w:rsidP="00655103">
            <w:pPr>
              <w:autoSpaceDE w:val="0"/>
              <w:autoSpaceDN w:val="0"/>
              <w:adjustRightInd w:val="0"/>
              <w:spacing w:line="240" w:lineRule="auto"/>
              <w:ind w:left="-300"/>
              <w:jc w:val="both"/>
              <w:rPr>
                <w:rFonts w:cs="Arial"/>
                <w:sz w:val="24"/>
                <w:szCs w:val="24"/>
              </w:rPr>
            </w:pPr>
            <w:r>
              <w:rPr>
                <w:rFonts w:cs="Arial"/>
                <w:sz w:val="24"/>
                <w:szCs w:val="24"/>
              </w:rPr>
              <w:t xml:space="preserve">1.    </w:t>
            </w:r>
            <w:r w:rsidR="001940E6" w:rsidRPr="001940E6">
              <w:rPr>
                <w:rFonts w:cs="Arial"/>
                <w:sz w:val="24"/>
                <w:szCs w:val="24"/>
              </w:rPr>
              <w:t xml:space="preserve">Where is your school or district </w:t>
            </w:r>
            <w:r w:rsidR="001940E6" w:rsidRPr="001940E6">
              <w:rPr>
                <w:rFonts w:cs="Arial"/>
                <w:b/>
                <w:bCs/>
                <w:sz w:val="24"/>
                <w:szCs w:val="24"/>
              </w:rPr>
              <w:t>now</w:t>
            </w:r>
            <w:r w:rsidR="001940E6" w:rsidRPr="001940E6">
              <w:rPr>
                <w:rFonts w:cs="Arial"/>
                <w:sz w:val="24"/>
                <w:szCs w:val="24"/>
              </w:rPr>
              <w:t xml:space="preserve"> in relation to these guidelines?</w:t>
            </w:r>
          </w:p>
          <w:p w:rsidR="001940E6" w:rsidRPr="0042737A" w:rsidRDefault="001940E6" w:rsidP="00655103">
            <w:pPr>
              <w:numPr>
                <w:ilvl w:val="0"/>
                <w:numId w:val="5"/>
              </w:numPr>
              <w:tabs>
                <w:tab w:val="clear" w:pos="720"/>
                <w:tab w:val="num" w:pos="360"/>
              </w:tabs>
              <w:autoSpaceDE w:val="0"/>
              <w:autoSpaceDN w:val="0"/>
              <w:adjustRightInd w:val="0"/>
              <w:spacing w:line="240" w:lineRule="auto"/>
              <w:ind w:left="360"/>
              <w:jc w:val="both"/>
              <w:rPr>
                <w:rFonts w:cs="Arial"/>
                <w:sz w:val="24"/>
                <w:szCs w:val="24"/>
              </w:rPr>
            </w:pPr>
            <w:r>
              <w:rPr>
                <w:rFonts w:cs="Arial"/>
                <w:sz w:val="24"/>
                <w:szCs w:val="24"/>
              </w:rPr>
              <w:t xml:space="preserve">What </w:t>
            </w:r>
            <w:r w:rsidRPr="00CF43B2">
              <w:rPr>
                <w:rFonts w:cs="Arial"/>
                <w:b/>
                <w:bCs/>
                <w:sz w:val="24"/>
                <w:szCs w:val="24"/>
              </w:rPr>
              <w:t>changes</w:t>
            </w:r>
            <w:r>
              <w:rPr>
                <w:rFonts w:cs="Arial"/>
                <w:sz w:val="24"/>
                <w:szCs w:val="24"/>
              </w:rPr>
              <w:t xml:space="preserve"> would you like to see in your school or district in one year in relation to these guidelines?</w:t>
            </w:r>
          </w:p>
          <w:p w:rsidR="001940E6" w:rsidRDefault="001940E6" w:rsidP="001940E6">
            <w:pPr>
              <w:autoSpaceDE w:val="0"/>
              <w:autoSpaceDN w:val="0"/>
              <w:adjustRightInd w:val="0"/>
              <w:rPr>
                <w:rFonts w:cs="Arial"/>
                <w:sz w:val="24"/>
                <w:szCs w:val="24"/>
              </w:rPr>
            </w:pPr>
          </w:p>
          <w:p w:rsidR="001940E6" w:rsidRDefault="001940E6" w:rsidP="001940E6">
            <w:pPr>
              <w:autoSpaceDE w:val="0"/>
              <w:autoSpaceDN w:val="0"/>
              <w:adjustRightInd w:val="0"/>
              <w:rPr>
                <w:rFonts w:cs="Arial"/>
                <w:sz w:val="24"/>
                <w:szCs w:val="24"/>
              </w:rPr>
            </w:pPr>
          </w:p>
          <w:p w:rsidR="001940E6" w:rsidRDefault="001940E6" w:rsidP="001940E6">
            <w:pPr>
              <w:autoSpaceDE w:val="0"/>
              <w:autoSpaceDN w:val="0"/>
              <w:adjustRightInd w:val="0"/>
              <w:rPr>
                <w:rFonts w:cs="Arial"/>
                <w:sz w:val="24"/>
                <w:szCs w:val="24"/>
              </w:rPr>
            </w:pPr>
          </w:p>
          <w:p w:rsidR="001940E6" w:rsidRDefault="001940E6" w:rsidP="001940E6">
            <w:pPr>
              <w:autoSpaceDE w:val="0"/>
              <w:autoSpaceDN w:val="0"/>
              <w:adjustRightInd w:val="0"/>
              <w:rPr>
                <w:rFonts w:cs="Arial"/>
                <w:sz w:val="24"/>
                <w:szCs w:val="24"/>
              </w:rPr>
            </w:pPr>
          </w:p>
          <w:p w:rsidR="001940E6" w:rsidRDefault="001940E6" w:rsidP="001940E6">
            <w:pPr>
              <w:autoSpaceDE w:val="0"/>
              <w:autoSpaceDN w:val="0"/>
              <w:adjustRightInd w:val="0"/>
              <w:rPr>
                <w:rFonts w:cs="Arial"/>
                <w:sz w:val="24"/>
                <w:szCs w:val="24"/>
              </w:rPr>
            </w:pPr>
          </w:p>
          <w:p w:rsidR="001940E6" w:rsidRDefault="001940E6" w:rsidP="001940E6">
            <w:pPr>
              <w:autoSpaceDE w:val="0"/>
              <w:autoSpaceDN w:val="0"/>
              <w:adjustRightInd w:val="0"/>
              <w:rPr>
                <w:rFonts w:cs="Arial"/>
                <w:sz w:val="24"/>
                <w:szCs w:val="24"/>
              </w:rPr>
            </w:pPr>
          </w:p>
          <w:p w:rsidR="001940E6" w:rsidRPr="0042737A" w:rsidRDefault="001940E6" w:rsidP="001940E6">
            <w:pPr>
              <w:numPr>
                <w:ilvl w:val="0"/>
                <w:numId w:val="5"/>
              </w:numPr>
              <w:tabs>
                <w:tab w:val="clear" w:pos="720"/>
                <w:tab w:val="num" w:pos="360"/>
              </w:tabs>
              <w:autoSpaceDE w:val="0"/>
              <w:autoSpaceDN w:val="0"/>
              <w:adjustRightInd w:val="0"/>
              <w:spacing w:line="240" w:lineRule="auto"/>
              <w:ind w:left="360"/>
              <w:jc w:val="left"/>
              <w:rPr>
                <w:rFonts w:cs="Arial"/>
                <w:sz w:val="24"/>
                <w:szCs w:val="24"/>
              </w:rPr>
            </w:pPr>
            <w:r>
              <w:rPr>
                <w:rFonts w:cs="Arial"/>
                <w:sz w:val="24"/>
                <w:szCs w:val="24"/>
              </w:rPr>
              <w:t xml:space="preserve">What are the </w:t>
            </w:r>
            <w:r w:rsidRPr="00CF43B2">
              <w:rPr>
                <w:rFonts w:cs="Arial"/>
                <w:b/>
                <w:bCs/>
                <w:sz w:val="24"/>
                <w:szCs w:val="24"/>
              </w:rPr>
              <w:t>barriers</w:t>
            </w:r>
            <w:r>
              <w:rPr>
                <w:rFonts w:cs="Arial"/>
                <w:sz w:val="24"/>
                <w:szCs w:val="24"/>
              </w:rPr>
              <w:t xml:space="preserve"> to successfully implementing these changes?</w:t>
            </w:r>
          </w:p>
          <w:p w:rsidR="001940E6" w:rsidRDefault="001940E6" w:rsidP="001940E6">
            <w:pPr>
              <w:autoSpaceDE w:val="0"/>
              <w:autoSpaceDN w:val="0"/>
              <w:adjustRightInd w:val="0"/>
              <w:rPr>
                <w:rFonts w:cs="Arial"/>
                <w:sz w:val="24"/>
                <w:szCs w:val="24"/>
              </w:rPr>
            </w:pPr>
          </w:p>
          <w:p w:rsidR="001940E6" w:rsidRDefault="001940E6" w:rsidP="001940E6">
            <w:pPr>
              <w:autoSpaceDE w:val="0"/>
              <w:autoSpaceDN w:val="0"/>
              <w:adjustRightInd w:val="0"/>
              <w:rPr>
                <w:rFonts w:cs="Arial"/>
                <w:sz w:val="24"/>
                <w:szCs w:val="24"/>
              </w:rPr>
            </w:pPr>
          </w:p>
          <w:p w:rsidR="001940E6" w:rsidRDefault="001940E6" w:rsidP="001940E6">
            <w:pPr>
              <w:autoSpaceDE w:val="0"/>
              <w:autoSpaceDN w:val="0"/>
              <w:adjustRightInd w:val="0"/>
              <w:rPr>
                <w:rFonts w:cs="Arial"/>
                <w:sz w:val="24"/>
                <w:szCs w:val="24"/>
              </w:rPr>
            </w:pPr>
          </w:p>
          <w:p w:rsidR="001940E6" w:rsidRDefault="001940E6" w:rsidP="001940E6">
            <w:pPr>
              <w:autoSpaceDE w:val="0"/>
              <w:autoSpaceDN w:val="0"/>
              <w:adjustRightInd w:val="0"/>
              <w:rPr>
                <w:rFonts w:cs="Arial"/>
                <w:sz w:val="24"/>
                <w:szCs w:val="24"/>
              </w:rPr>
            </w:pPr>
          </w:p>
          <w:p w:rsidR="001940E6" w:rsidRDefault="001940E6" w:rsidP="001940E6">
            <w:pPr>
              <w:autoSpaceDE w:val="0"/>
              <w:autoSpaceDN w:val="0"/>
              <w:adjustRightInd w:val="0"/>
              <w:ind w:left="-360" w:firstLine="60"/>
              <w:rPr>
                <w:rFonts w:cs="Arial"/>
                <w:sz w:val="24"/>
                <w:szCs w:val="24"/>
              </w:rPr>
            </w:pPr>
          </w:p>
          <w:p w:rsidR="001940E6" w:rsidRPr="0042737A" w:rsidRDefault="001940E6" w:rsidP="001940E6">
            <w:pPr>
              <w:autoSpaceDE w:val="0"/>
              <w:autoSpaceDN w:val="0"/>
              <w:adjustRightInd w:val="0"/>
              <w:rPr>
                <w:rFonts w:cs="Arial"/>
                <w:sz w:val="24"/>
                <w:szCs w:val="24"/>
              </w:rPr>
            </w:pPr>
          </w:p>
          <w:p w:rsidR="001940E6" w:rsidRDefault="001940E6" w:rsidP="001940E6">
            <w:pPr>
              <w:numPr>
                <w:ilvl w:val="0"/>
                <w:numId w:val="5"/>
              </w:numPr>
              <w:tabs>
                <w:tab w:val="clear" w:pos="720"/>
                <w:tab w:val="num" w:pos="360"/>
              </w:tabs>
              <w:autoSpaceDE w:val="0"/>
              <w:autoSpaceDN w:val="0"/>
              <w:adjustRightInd w:val="0"/>
              <w:spacing w:line="240" w:lineRule="auto"/>
              <w:ind w:left="360"/>
              <w:jc w:val="left"/>
              <w:rPr>
                <w:rFonts w:cs="Arial"/>
                <w:sz w:val="24"/>
                <w:szCs w:val="24"/>
              </w:rPr>
            </w:pPr>
            <w:r>
              <w:rPr>
                <w:rFonts w:cs="Arial"/>
                <w:sz w:val="24"/>
                <w:szCs w:val="24"/>
              </w:rPr>
              <w:t xml:space="preserve">What </w:t>
            </w:r>
            <w:r w:rsidRPr="00CF43B2">
              <w:rPr>
                <w:rFonts w:cs="Arial"/>
                <w:b/>
                <w:bCs/>
                <w:sz w:val="24"/>
                <w:szCs w:val="24"/>
              </w:rPr>
              <w:t>assets</w:t>
            </w:r>
            <w:r>
              <w:rPr>
                <w:rFonts w:cs="Arial"/>
                <w:sz w:val="24"/>
                <w:szCs w:val="24"/>
              </w:rPr>
              <w:t xml:space="preserve"> are available to support implementing these changes?</w:t>
            </w:r>
          </w:p>
          <w:p w:rsidR="001940E6" w:rsidRDefault="001940E6" w:rsidP="001940E6">
            <w:pPr>
              <w:autoSpaceDE w:val="0"/>
              <w:autoSpaceDN w:val="0"/>
              <w:adjustRightInd w:val="0"/>
              <w:rPr>
                <w:rFonts w:cs="Arial"/>
                <w:sz w:val="24"/>
                <w:szCs w:val="24"/>
              </w:rPr>
            </w:pPr>
          </w:p>
          <w:p w:rsidR="001940E6" w:rsidRDefault="001940E6" w:rsidP="001940E6">
            <w:pPr>
              <w:autoSpaceDE w:val="0"/>
              <w:autoSpaceDN w:val="0"/>
              <w:adjustRightInd w:val="0"/>
              <w:rPr>
                <w:rFonts w:cs="Arial"/>
                <w:sz w:val="24"/>
                <w:szCs w:val="24"/>
              </w:rPr>
            </w:pPr>
          </w:p>
          <w:p w:rsidR="001940E6" w:rsidRDefault="001940E6" w:rsidP="001940E6">
            <w:pPr>
              <w:autoSpaceDE w:val="0"/>
              <w:autoSpaceDN w:val="0"/>
              <w:adjustRightInd w:val="0"/>
              <w:rPr>
                <w:rFonts w:cs="Arial"/>
                <w:sz w:val="24"/>
                <w:szCs w:val="24"/>
              </w:rPr>
            </w:pPr>
          </w:p>
          <w:p w:rsidR="001940E6" w:rsidRDefault="001940E6" w:rsidP="001940E6">
            <w:pPr>
              <w:autoSpaceDE w:val="0"/>
              <w:autoSpaceDN w:val="0"/>
              <w:adjustRightInd w:val="0"/>
              <w:rPr>
                <w:rFonts w:cs="Arial"/>
                <w:sz w:val="24"/>
                <w:szCs w:val="24"/>
              </w:rPr>
            </w:pPr>
          </w:p>
          <w:p w:rsidR="001940E6" w:rsidRDefault="001940E6" w:rsidP="001940E6">
            <w:pPr>
              <w:autoSpaceDE w:val="0"/>
              <w:autoSpaceDN w:val="0"/>
              <w:adjustRightInd w:val="0"/>
              <w:rPr>
                <w:rFonts w:cs="Arial"/>
                <w:sz w:val="24"/>
                <w:szCs w:val="24"/>
              </w:rPr>
            </w:pPr>
          </w:p>
          <w:p w:rsidR="001940E6" w:rsidRDefault="001940E6" w:rsidP="001940E6">
            <w:pPr>
              <w:autoSpaceDE w:val="0"/>
              <w:autoSpaceDN w:val="0"/>
              <w:adjustRightInd w:val="0"/>
              <w:rPr>
                <w:rFonts w:cs="Arial"/>
                <w:sz w:val="24"/>
                <w:szCs w:val="24"/>
              </w:rPr>
            </w:pPr>
          </w:p>
          <w:p w:rsidR="001940E6" w:rsidRPr="0042737A" w:rsidRDefault="001940E6" w:rsidP="001940E6">
            <w:pPr>
              <w:numPr>
                <w:ilvl w:val="0"/>
                <w:numId w:val="5"/>
              </w:numPr>
              <w:tabs>
                <w:tab w:val="clear" w:pos="720"/>
                <w:tab w:val="num" w:pos="360"/>
              </w:tabs>
              <w:autoSpaceDE w:val="0"/>
              <w:autoSpaceDN w:val="0"/>
              <w:adjustRightInd w:val="0"/>
              <w:spacing w:line="240" w:lineRule="auto"/>
              <w:ind w:left="360"/>
              <w:jc w:val="left"/>
              <w:rPr>
                <w:rFonts w:cs="Arial"/>
                <w:sz w:val="24"/>
                <w:szCs w:val="24"/>
              </w:rPr>
            </w:pPr>
            <w:r>
              <w:rPr>
                <w:rFonts w:cs="Arial"/>
                <w:sz w:val="24"/>
                <w:szCs w:val="24"/>
              </w:rPr>
              <w:t xml:space="preserve">How will you know when the changes have been </w:t>
            </w:r>
            <w:r w:rsidRPr="00CF43B2">
              <w:rPr>
                <w:rFonts w:cs="Arial"/>
                <w:b/>
                <w:bCs/>
                <w:sz w:val="24"/>
                <w:szCs w:val="24"/>
              </w:rPr>
              <w:t>successfully implemented</w:t>
            </w:r>
            <w:r>
              <w:rPr>
                <w:rFonts w:cs="Arial"/>
                <w:sz w:val="24"/>
                <w:szCs w:val="24"/>
              </w:rPr>
              <w:t xml:space="preserve">? </w:t>
            </w:r>
          </w:p>
          <w:p w:rsidR="00D605A7" w:rsidRPr="00D605A7" w:rsidRDefault="001940E6" w:rsidP="00D605A7">
            <w:pPr>
              <w:numPr>
                <w:ilvl w:val="0"/>
                <w:numId w:val="3"/>
              </w:numPr>
              <w:spacing w:before="100" w:beforeAutospacing="1" w:after="240" w:line="240" w:lineRule="auto"/>
              <w:jc w:val="left"/>
              <w:rPr>
                <w:rFonts w:ascii="Arial" w:eastAsia="Times New Roman" w:hAnsi="Arial" w:cs="Arial"/>
                <w:color w:val="000000"/>
                <w:sz w:val="21"/>
                <w:szCs w:val="21"/>
              </w:rPr>
            </w:pPr>
            <w:r>
              <w:rPr>
                <w:rFonts w:ascii="Arial" w:eastAsia="Times New Roman" w:hAnsi="Arial" w:cs="Arial"/>
                <w:color w:val="000000"/>
                <w:sz w:val="21"/>
                <w:szCs w:val="21"/>
              </w:rPr>
              <w:t xml:space="preserve"> </w:t>
            </w:r>
          </w:p>
          <w:p w:rsidR="00D605A7" w:rsidRPr="00D605A7" w:rsidRDefault="00D605A7" w:rsidP="00D605A7">
            <w:pPr>
              <w:numPr>
                <w:ilvl w:val="0"/>
                <w:numId w:val="3"/>
              </w:numPr>
              <w:spacing w:before="100" w:beforeAutospacing="1" w:after="240" w:line="240" w:lineRule="auto"/>
              <w:jc w:val="lef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71450" cy="152400"/>
                  <wp:effectExtent l="19050" t="0" r="0" b="0"/>
                  <wp:docPr id="46" name="Picture 46" descr="Opens in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Opens in new window"/>
                          <pic:cNvPicPr>
                            <a:picLocks noChangeAspect="1" noChangeArrowheads="1"/>
                          </pic:cNvPicPr>
                        </pic:nvPicPr>
                        <pic:blipFill>
                          <a:blip r:embed="rId9"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hyperlink r:id="rId10" w:tgtFrame="_blank" w:history="1">
              <w:r w:rsidRPr="00D605A7">
                <w:rPr>
                  <w:rFonts w:ascii="Arial" w:eastAsia="Times New Roman" w:hAnsi="Arial" w:cs="Arial"/>
                  <w:b/>
                  <w:bCs/>
                  <w:color w:val="009933"/>
                  <w:sz w:val="21"/>
                </w:rPr>
                <w:t>Nutrition Education Questions</w:t>
              </w:r>
            </w:hyperlink>
          </w:p>
          <w:p w:rsidR="00D605A7" w:rsidRPr="00D605A7" w:rsidRDefault="00D605A7" w:rsidP="00D605A7">
            <w:pPr>
              <w:numPr>
                <w:ilvl w:val="0"/>
                <w:numId w:val="3"/>
              </w:numPr>
              <w:spacing w:before="100" w:beforeAutospacing="1" w:after="100" w:afterAutospacing="1" w:line="240" w:lineRule="auto"/>
              <w:jc w:val="lef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71450" cy="152400"/>
                  <wp:effectExtent l="19050" t="0" r="0" b="0"/>
                  <wp:docPr id="47" name="Picture 47" descr="Opens in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Opens in new window"/>
                          <pic:cNvPicPr>
                            <a:picLocks noChangeAspect="1" noChangeArrowheads="1"/>
                          </pic:cNvPicPr>
                        </pic:nvPicPr>
                        <pic:blipFill>
                          <a:blip r:embed="rId9"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hyperlink r:id="rId11" w:tgtFrame="_blank" w:history="1">
              <w:r w:rsidRPr="00D605A7">
                <w:rPr>
                  <w:rFonts w:ascii="Arial" w:eastAsia="Times New Roman" w:hAnsi="Arial" w:cs="Arial"/>
                  <w:b/>
                  <w:bCs/>
                  <w:color w:val="009933"/>
                  <w:sz w:val="21"/>
                </w:rPr>
                <w:t>Physical Activity Questions</w:t>
              </w:r>
            </w:hyperlink>
            <w:r w:rsidRPr="00D605A7">
              <w:rPr>
                <w:rFonts w:ascii="Arial" w:eastAsia="Times New Roman" w:hAnsi="Arial" w:cs="Arial"/>
                <w:color w:val="000000"/>
                <w:sz w:val="21"/>
                <w:szCs w:val="21"/>
              </w:rPr>
              <w:t xml:space="preserve"> </w:t>
            </w:r>
          </w:p>
          <w:p w:rsidR="00D605A7" w:rsidRPr="00D605A7" w:rsidRDefault="00D605A7" w:rsidP="00D605A7">
            <w:pPr>
              <w:spacing w:before="100" w:beforeAutospacing="1" w:after="100" w:afterAutospacing="1" w:line="240" w:lineRule="auto"/>
              <w:jc w:val="left"/>
              <w:rPr>
                <w:rFonts w:ascii="Arial" w:eastAsia="Times New Roman" w:hAnsi="Arial" w:cs="Arial"/>
                <w:color w:val="000000"/>
                <w:sz w:val="21"/>
                <w:szCs w:val="21"/>
              </w:rPr>
            </w:pPr>
          </w:p>
        </w:tc>
      </w:tr>
      <w:tr w:rsidR="00D605A7" w:rsidRPr="00D605A7">
        <w:trPr>
          <w:tblCellSpacing w:w="15" w:type="dxa"/>
        </w:trPr>
        <w:tc>
          <w:tcPr>
            <w:tcW w:w="0" w:type="auto"/>
            <w:hideMark/>
          </w:tcPr>
          <w:p w:rsidR="00D605A7" w:rsidRPr="00D605A7" w:rsidRDefault="00D605A7" w:rsidP="00655103">
            <w:pPr>
              <w:spacing w:before="100" w:beforeAutospacing="1" w:after="100" w:afterAutospacing="1" w:line="240" w:lineRule="auto"/>
              <w:rPr>
                <w:rFonts w:ascii="Arial" w:eastAsia="Times New Roman" w:hAnsi="Arial" w:cs="Arial"/>
                <w:color w:val="000000"/>
                <w:sz w:val="21"/>
                <w:szCs w:val="21"/>
              </w:rPr>
            </w:pPr>
            <w:bookmarkStart w:id="3" w:name="Step3"/>
            <w:r w:rsidRPr="00D605A7">
              <w:rPr>
                <w:rFonts w:ascii="Arial" w:eastAsia="Times New Roman" w:hAnsi="Arial" w:cs="Arial"/>
                <w:b/>
                <w:bCs/>
                <w:color w:val="A70614"/>
                <w:sz w:val="24"/>
              </w:rPr>
              <w:lastRenderedPageBreak/>
              <w:t>Step 3</w:t>
            </w:r>
            <w:bookmarkEnd w:id="3"/>
            <w:r w:rsidRPr="00D605A7">
              <w:rPr>
                <w:rFonts w:ascii="Arial" w:eastAsia="Times New Roman" w:hAnsi="Arial" w:cs="Arial"/>
                <w:b/>
                <w:bCs/>
                <w:color w:val="A70614"/>
                <w:sz w:val="24"/>
              </w:rPr>
              <w:t xml:space="preserve"> - Inform local school board members</w:t>
            </w:r>
          </w:p>
          <w:p w:rsidR="00D605A7" w:rsidRPr="00D605A7" w:rsidRDefault="00D605A7" w:rsidP="00655103">
            <w:pPr>
              <w:spacing w:before="100" w:beforeAutospacing="1" w:after="100" w:afterAutospacing="1" w:line="240" w:lineRule="auto"/>
              <w:jc w:val="both"/>
              <w:rPr>
                <w:rFonts w:ascii="Arial" w:eastAsia="Times New Roman" w:hAnsi="Arial" w:cs="Arial"/>
                <w:color w:val="000000"/>
                <w:sz w:val="21"/>
                <w:szCs w:val="21"/>
              </w:rPr>
            </w:pPr>
            <w:r w:rsidRPr="00D605A7">
              <w:rPr>
                <w:rFonts w:ascii="Arial" w:eastAsia="Times New Roman" w:hAnsi="Arial" w:cs="Arial"/>
                <w:color w:val="000000"/>
                <w:sz w:val="21"/>
                <w:szCs w:val="21"/>
              </w:rPr>
              <w:t xml:space="preserve">Keep the school board informed about the discussions and goals of your School Health Council.  By doing this, the school board will become more aware of your council’s efforts toward making your school a healthier place for kids to learn.  The board will also know who to contact with any questions or concerns they may want to address regarding health.  A school board member should </w:t>
            </w:r>
            <w:r w:rsidRPr="00D605A7">
              <w:rPr>
                <w:rFonts w:ascii="Arial" w:eastAsia="Times New Roman" w:hAnsi="Arial" w:cs="Arial"/>
                <w:color w:val="000000"/>
                <w:sz w:val="21"/>
                <w:szCs w:val="21"/>
              </w:rPr>
              <w:lastRenderedPageBreak/>
              <w:t>also be actively involved in your School Health Council.</w:t>
            </w:r>
          </w:p>
          <w:p w:rsidR="00D605A7" w:rsidRPr="00D605A7" w:rsidRDefault="00D605A7" w:rsidP="00D605A7">
            <w:pPr>
              <w:spacing w:before="100" w:beforeAutospacing="1" w:after="100" w:afterAutospacing="1" w:line="240" w:lineRule="auto"/>
              <w:jc w:val="left"/>
              <w:rPr>
                <w:rFonts w:ascii="Arial" w:eastAsia="Times New Roman" w:hAnsi="Arial" w:cs="Arial"/>
                <w:b/>
                <w:bCs/>
                <w:color w:val="009933"/>
                <w:sz w:val="21"/>
                <w:szCs w:val="21"/>
              </w:rPr>
            </w:pPr>
          </w:p>
        </w:tc>
      </w:tr>
      <w:tr w:rsidR="00D605A7" w:rsidRPr="00D605A7">
        <w:trPr>
          <w:tblCellSpacing w:w="15" w:type="dxa"/>
        </w:trPr>
        <w:tc>
          <w:tcPr>
            <w:tcW w:w="0" w:type="auto"/>
            <w:hideMark/>
          </w:tcPr>
          <w:p w:rsidR="00D605A7" w:rsidRPr="00D605A7" w:rsidRDefault="00D605A7" w:rsidP="00655103">
            <w:pPr>
              <w:spacing w:before="100" w:beforeAutospacing="1" w:after="100" w:afterAutospacing="1" w:line="240" w:lineRule="auto"/>
              <w:jc w:val="both"/>
              <w:rPr>
                <w:rFonts w:ascii="Arial" w:eastAsia="Times New Roman" w:hAnsi="Arial" w:cs="Arial"/>
                <w:color w:val="000000"/>
                <w:sz w:val="21"/>
                <w:szCs w:val="21"/>
              </w:rPr>
            </w:pPr>
            <w:bookmarkStart w:id="4" w:name="Step4"/>
            <w:r w:rsidRPr="00D605A7">
              <w:rPr>
                <w:rFonts w:ascii="Arial" w:eastAsia="Times New Roman" w:hAnsi="Arial" w:cs="Arial"/>
                <w:b/>
                <w:bCs/>
                <w:color w:val="A70614"/>
                <w:sz w:val="24"/>
              </w:rPr>
              <w:lastRenderedPageBreak/>
              <w:t>Step 4 -</w:t>
            </w:r>
            <w:bookmarkEnd w:id="4"/>
            <w:r w:rsidRPr="00D605A7">
              <w:rPr>
                <w:rFonts w:ascii="Arial" w:eastAsia="Times New Roman" w:hAnsi="Arial" w:cs="Arial"/>
                <w:b/>
                <w:bCs/>
                <w:color w:val="A70614"/>
                <w:sz w:val="24"/>
              </w:rPr>
              <w:t xml:space="preserve"> Review KSDE's Model Wellness Policy Guidelines</w:t>
            </w:r>
          </w:p>
          <w:p w:rsidR="00D605A7" w:rsidRPr="00D605A7" w:rsidRDefault="00D605A7" w:rsidP="00655103">
            <w:pPr>
              <w:spacing w:before="100" w:beforeAutospacing="1" w:after="100" w:afterAutospacing="1" w:line="240" w:lineRule="auto"/>
              <w:jc w:val="both"/>
              <w:rPr>
                <w:rFonts w:ascii="Arial" w:eastAsia="Times New Roman" w:hAnsi="Arial" w:cs="Arial"/>
                <w:color w:val="000000"/>
                <w:sz w:val="21"/>
                <w:szCs w:val="21"/>
              </w:rPr>
            </w:pPr>
            <w:r w:rsidRPr="00D605A7">
              <w:rPr>
                <w:rFonts w:ascii="Arial" w:eastAsia="Times New Roman" w:hAnsi="Arial" w:cs="Arial"/>
                <w:color w:val="000000"/>
                <w:sz w:val="21"/>
                <w:szCs w:val="21"/>
              </w:rPr>
              <w:t xml:space="preserve">Kansas law requires each local school board to consider the State Board of Education’s wellness policy guidelines.  These guidelines were developed by the Kansas State Department of Education (KSDE) with input from health teachers, physical education teachers, school administrators, nurses, food service directors and leaders of health and education organizations across the state.  The State Board of Education approved the guidelines in August 2005.  </w:t>
            </w:r>
            <w:r w:rsidRPr="00D605A7">
              <w:rPr>
                <w:rFonts w:ascii="Arial" w:eastAsia="Times New Roman" w:hAnsi="Arial" w:cs="Arial"/>
                <w:color w:val="000000"/>
                <w:sz w:val="21"/>
                <w:szCs w:val="21"/>
              </w:rPr>
              <w:br/>
            </w:r>
            <w:r w:rsidRPr="00D605A7">
              <w:rPr>
                <w:rFonts w:ascii="Arial" w:eastAsia="Times New Roman" w:hAnsi="Arial" w:cs="Arial"/>
                <w:color w:val="000000"/>
                <w:sz w:val="21"/>
                <w:szCs w:val="21"/>
              </w:rPr>
              <w:br/>
            </w:r>
            <w:r>
              <w:rPr>
                <w:rFonts w:ascii="Arial" w:eastAsia="Times New Roman" w:hAnsi="Arial" w:cs="Arial"/>
                <w:noProof/>
                <w:color w:val="000000"/>
                <w:sz w:val="21"/>
                <w:szCs w:val="21"/>
              </w:rPr>
              <w:drawing>
                <wp:inline distT="0" distB="0" distL="0" distR="0">
                  <wp:extent cx="171450" cy="152400"/>
                  <wp:effectExtent l="19050" t="0" r="0" b="0"/>
                  <wp:docPr id="48" name="Picture 48" descr="Opens in a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Opens in a new window"/>
                          <pic:cNvPicPr>
                            <a:picLocks noChangeAspect="1" noChangeArrowheads="1"/>
                          </pic:cNvPicPr>
                        </pic:nvPicPr>
                        <pic:blipFill>
                          <a:blip r:embed="rId9"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r w:rsidRPr="00655103">
              <w:rPr>
                <w:rFonts w:ascii="Arial" w:eastAsia="Times New Roman" w:hAnsi="Arial" w:cs="Arial"/>
                <w:color w:val="000000"/>
                <w:sz w:val="21"/>
                <w:szCs w:val="21"/>
                <w:highlight w:val="yellow"/>
              </w:rPr>
              <w:t xml:space="preserve">Click this link to access a booklet that provides background information and the </w:t>
            </w:r>
            <w:hyperlink r:id="rId12" w:tgtFrame="_blank" w:history="1">
              <w:r w:rsidRPr="00655103">
                <w:rPr>
                  <w:rFonts w:ascii="Arial" w:eastAsia="Times New Roman" w:hAnsi="Arial" w:cs="Arial"/>
                  <w:b/>
                  <w:bCs/>
                  <w:color w:val="009933"/>
                  <w:sz w:val="21"/>
                  <w:highlight w:val="yellow"/>
                </w:rPr>
                <w:t>Kansas Model Wellness Policy Guidelines</w:t>
              </w:r>
            </w:hyperlink>
            <w:r w:rsidRPr="00D605A7">
              <w:rPr>
                <w:rFonts w:ascii="Arial" w:eastAsia="Times New Roman" w:hAnsi="Arial" w:cs="Arial"/>
                <w:color w:val="000000"/>
                <w:sz w:val="21"/>
                <w:szCs w:val="21"/>
              </w:rPr>
              <w:t xml:space="preserve">. </w:t>
            </w:r>
          </w:p>
          <w:p w:rsidR="00D605A7" w:rsidRPr="00D605A7" w:rsidRDefault="00D605A7" w:rsidP="00D605A7">
            <w:pPr>
              <w:spacing w:before="100" w:beforeAutospacing="1" w:after="100" w:afterAutospacing="1" w:line="240" w:lineRule="auto"/>
              <w:jc w:val="left"/>
              <w:rPr>
                <w:rFonts w:ascii="Arial" w:eastAsia="Times New Roman" w:hAnsi="Arial" w:cs="Arial"/>
                <w:b/>
                <w:bCs/>
                <w:color w:val="009933"/>
                <w:sz w:val="21"/>
                <w:szCs w:val="21"/>
              </w:rPr>
            </w:pPr>
          </w:p>
        </w:tc>
      </w:tr>
      <w:tr w:rsidR="00D605A7" w:rsidRPr="00D605A7">
        <w:trPr>
          <w:tblCellSpacing w:w="15" w:type="dxa"/>
        </w:trPr>
        <w:tc>
          <w:tcPr>
            <w:tcW w:w="0" w:type="auto"/>
            <w:hideMark/>
          </w:tcPr>
          <w:p w:rsidR="00D605A7" w:rsidRPr="00D605A7" w:rsidRDefault="00D605A7" w:rsidP="00D605A7">
            <w:pPr>
              <w:spacing w:before="100" w:beforeAutospacing="1" w:after="100" w:afterAutospacing="1" w:line="240" w:lineRule="auto"/>
              <w:rPr>
                <w:rFonts w:ascii="Arial" w:eastAsia="Times New Roman" w:hAnsi="Arial" w:cs="Arial"/>
                <w:color w:val="000000"/>
                <w:sz w:val="21"/>
                <w:szCs w:val="21"/>
              </w:rPr>
            </w:pPr>
            <w:bookmarkStart w:id="5" w:name="Step5"/>
            <w:r w:rsidRPr="00D605A7">
              <w:rPr>
                <w:rFonts w:ascii="Arial" w:eastAsia="Times New Roman" w:hAnsi="Arial" w:cs="Arial"/>
                <w:b/>
                <w:bCs/>
                <w:color w:val="A70614"/>
                <w:sz w:val="24"/>
                <w:szCs w:val="24"/>
              </w:rPr>
              <w:t xml:space="preserve">Step 5 - Complete </w:t>
            </w:r>
            <w:r w:rsidR="00655103">
              <w:rPr>
                <w:rFonts w:ascii="Arial" w:eastAsia="Times New Roman" w:hAnsi="Arial" w:cs="Arial"/>
                <w:b/>
                <w:bCs/>
                <w:color w:val="A70614"/>
                <w:sz w:val="24"/>
                <w:szCs w:val="24"/>
              </w:rPr>
              <w:t>W</w:t>
            </w:r>
            <w:r w:rsidRPr="00D605A7">
              <w:rPr>
                <w:rFonts w:ascii="Arial" w:eastAsia="Times New Roman" w:hAnsi="Arial" w:cs="Arial"/>
                <w:b/>
                <w:bCs/>
                <w:color w:val="A70614"/>
                <w:sz w:val="24"/>
                <w:szCs w:val="24"/>
              </w:rPr>
              <w:t>DE's online Wellness Policy Builder</w:t>
            </w:r>
            <w:bookmarkEnd w:id="5"/>
          </w:p>
          <w:p w:rsidR="00D605A7" w:rsidRPr="00D605A7" w:rsidRDefault="00655103" w:rsidP="00655103">
            <w:pPr>
              <w:spacing w:before="100" w:beforeAutospacing="1" w:after="100" w:afterAutospacing="1" w:line="240" w:lineRule="auto"/>
              <w:jc w:val="both"/>
              <w:rPr>
                <w:rFonts w:ascii="Arial" w:eastAsia="Times New Roman" w:hAnsi="Arial" w:cs="Arial"/>
                <w:color w:val="000000"/>
                <w:sz w:val="21"/>
                <w:szCs w:val="21"/>
              </w:rPr>
            </w:pPr>
            <w:r>
              <w:rPr>
                <w:rFonts w:ascii="Arial" w:eastAsia="Times New Roman" w:hAnsi="Arial" w:cs="Arial"/>
                <w:color w:val="000000"/>
                <w:sz w:val="21"/>
                <w:szCs w:val="21"/>
              </w:rPr>
              <w:t>W</w:t>
            </w:r>
            <w:r w:rsidR="00D605A7" w:rsidRPr="00D605A7">
              <w:rPr>
                <w:rFonts w:ascii="Arial" w:eastAsia="Times New Roman" w:hAnsi="Arial" w:cs="Arial"/>
                <w:color w:val="000000"/>
                <w:sz w:val="21"/>
                <w:szCs w:val="21"/>
              </w:rPr>
              <w:t xml:space="preserve">DE's Wellness Policy Builder tool is available in two formats:  paper and online.  Use the paper versions for School Health Council work sessions.  Complete the online version to: (1) document compliance with State law (SB154) that requires school districts to consider </w:t>
            </w:r>
            <w:r>
              <w:rPr>
                <w:rFonts w:ascii="Arial" w:eastAsia="Times New Roman" w:hAnsi="Arial" w:cs="Arial"/>
                <w:color w:val="000000"/>
                <w:sz w:val="21"/>
                <w:szCs w:val="21"/>
              </w:rPr>
              <w:t>W</w:t>
            </w:r>
            <w:r w:rsidR="00D605A7" w:rsidRPr="00D605A7">
              <w:rPr>
                <w:rFonts w:ascii="Arial" w:eastAsia="Times New Roman" w:hAnsi="Arial" w:cs="Arial"/>
                <w:color w:val="000000"/>
                <w:sz w:val="21"/>
                <w:szCs w:val="21"/>
              </w:rPr>
              <w:t>DE's model wellness policy guidelines and (2) to automatically generate the district's wellness policy.</w:t>
            </w:r>
          </w:p>
          <w:p w:rsidR="00D605A7" w:rsidRPr="00655103" w:rsidRDefault="00D605A7" w:rsidP="00D605A7">
            <w:pPr>
              <w:spacing w:before="100" w:beforeAutospacing="1" w:after="100" w:afterAutospacing="1" w:line="240" w:lineRule="auto"/>
              <w:jc w:val="left"/>
              <w:rPr>
                <w:rFonts w:ascii="Arial" w:eastAsia="Times New Roman" w:hAnsi="Arial" w:cs="Arial"/>
                <w:color w:val="000000"/>
                <w:sz w:val="21"/>
                <w:szCs w:val="21"/>
                <w:highlight w:val="yellow"/>
              </w:rPr>
            </w:pPr>
            <w:r w:rsidRPr="00655103">
              <w:rPr>
                <w:rFonts w:ascii="Arial" w:eastAsia="Times New Roman" w:hAnsi="Arial" w:cs="Arial"/>
                <w:color w:val="000000"/>
                <w:sz w:val="21"/>
                <w:szCs w:val="21"/>
                <w:highlight w:val="yellow"/>
              </w:rPr>
              <w:t xml:space="preserve">Click below to access the </w:t>
            </w:r>
            <w:r w:rsidRPr="00655103">
              <w:rPr>
                <w:rFonts w:ascii="Arial" w:eastAsia="Times New Roman" w:hAnsi="Arial" w:cs="Arial"/>
                <w:b/>
                <w:bCs/>
                <w:color w:val="000000"/>
                <w:sz w:val="21"/>
                <w:highlight w:val="yellow"/>
              </w:rPr>
              <w:t>PAPER</w:t>
            </w:r>
            <w:r w:rsidRPr="00655103">
              <w:rPr>
                <w:rFonts w:ascii="Arial" w:eastAsia="Times New Roman" w:hAnsi="Arial" w:cs="Arial"/>
                <w:color w:val="000000"/>
                <w:sz w:val="21"/>
                <w:szCs w:val="21"/>
                <w:highlight w:val="yellow"/>
              </w:rPr>
              <w:t xml:space="preserve"> versions of the Wellness Policy Builder:</w:t>
            </w:r>
          </w:p>
          <w:p w:rsidR="00D605A7" w:rsidRPr="00655103" w:rsidRDefault="00D605A7" w:rsidP="00D605A7">
            <w:pPr>
              <w:spacing w:before="100" w:beforeAutospacing="1" w:after="100" w:afterAutospacing="1" w:line="240" w:lineRule="auto"/>
              <w:jc w:val="left"/>
              <w:rPr>
                <w:rFonts w:ascii="Arial" w:eastAsia="Times New Roman" w:hAnsi="Arial" w:cs="Arial"/>
                <w:color w:val="FF0000"/>
                <w:sz w:val="21"/>
                <w:szCs w:val="21"/>
                <w:highlight w:val="yellow"/>
              </w:rPr>
            </w:pPr>
            <w:r w:rsidRPr="00655103">
              <w:rPr>
                <w:rFonts w:ascii="Arial" w:eastAsia="Times New Roman" w:hAnsi="Arial" w:cs="Arial"/>
                <w:noProof/>
                <w:color w:val="000000"/>
                <w:sz w:val="21"/>
                <w:szCs w:val="21"/>
                <w:highlight w:val="yellow"/>
              </w:rPr>
              <w:drawing>
                <wp:inline distT="0" distB="0" distL="0" distR="0">
                  <wp:extent cx="171450" cy="152400"/>
                  <wp:effectExtent l="19050" t="0" r="0" b="0"/>
                  <wp:docPr id="49" name="Picture 49" descr="Opens in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Opens in new window"/>
                          <pic:cNvPicPr>
                            <a:picLocks noChangeAspect="1" noChangeArrowheads="1"/>
                          </pic:cNvPicPr>
                        </pic:nvPicPr>
                        <pic:blipFill>
                          <a:blip r:embed="rId9"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hyperlink r:id="rId13" w:tgtFrame="_blank" w:history="1">
              <w:r w:rsidRPr="00655103">
                <w:rPr>
                  <w:rFonts w:ascii="Arial" w:eastAsia="Times New Roman" w:hAnsi="Arial" w:cs="Arial"/>
                  <w:b/>
                  <w:bCs/>
                  <w:color w:val="009933"/>
                  <w:sz w:val="21"/>
                  <w:highlight w:val="yellow"/>
                </w:rPr>
                <w:t>Part 1. Nutr</w:t>
              </w:r>
              <w:r w:rsidRPr="00655103">
                <w:rPr>
                  <w:rFonts w:ascii="Arial" w:eastAsia="Times New Roman" w:hAnsi="Arial" w:cs="Arial"/>
                  <w:b/>
                  <w:bCs/>
                  <w:color w:val="009933"/>
                  <w:sz w:val="21"/>
                  <w:highlight w:val="yellow"/>
                </w:rPr>
                <w:t>i</w:t>
              </w:r>
              <w:r w:rsidRPr="00655103">
                <w:rPr>
                  <w:rFonts w:ascii="Arial" w:eastAsia="Times New Roman" w:hAnsi="Arial" w:cs="Arial"/>
                  <w:b/>
                  <w:bCs/>
                  <w:color w:val="009933"/>
                  <w:sz w:val="21"/>
                  <w:highlight w:val="yellow"/>
                </w:rPr>
                <w:t>tion</w:t>
              </w:r>
            </w:hyperlink>
            <w:r w:rsidR="00655103">
              <w:rPr>
                <w:highlight w:val="yellow"/>
              </w:rPr>
              <w:t xml:space="preserve">  </w:t>
            </w:r>
            <w:r w:rsidR="00655103">
              <w:rPr>
                <w:color w:val="FF0000"/>
                <w:highlight w:val="yellow"/>
              </w:rPr>
              <w:t xml:space="preserve"> Can Amanda do these links? </w:t>
            </w:r>
            <w:r w:rsidR="00655103">
              <w:rPr>
                <w:highlight w:val="yellow"/>
              </w:rPr>
              <w:t xml:space="preserve">   </w:t>
            </w:r>
            <w:r w:rsidR="00655103">
              <w:rPr>
                <w:color w:val="FF0000"/>
                <w:highlight w:val="yellow"/>
              </w:rPr>
              <w:t xml:space="preserve">  </w:t>
            </w:r>
          </w:p>
          <w:p w:rsidR="00D605A7" w:rsidRPr="00655103" w:rsidRDefault="00D605A7" w:rsidP="00D605A7">
            <w:pPr>
              <w:spacing w:before="100" w:beforeAutospacing="1" w:after="100" w:afterAutospacing="1" w:line="240" w:lineRule="auto"/>
              <w:jc w:val="left"/>
              <w:rPr>
                <w:rFonts w:ascii="Arial" w:eastAsia="Times New Roman" w:hAnsi="Arial" w:cs="Arial"/>
                <w:color w:val="000000"/>
                <w:sz w:val="21"/>
                <w:szCs w:val="21"/>
                <w:highlight w:val="yellow"/>
              </w:rPr>
            </w:pPr>
            <w:r w:rsidRPr="00655103">
              <w:rPr>
                <w:rFonts w:ascii="Arial" w:eastAsia="Times New Roman" w:hAnsi="Arial" w:cs="Arial"/>
                <w:noProof/>
                <w:color w:val="000000"/>
                <w:sz w:val="21"/>
                <w:szCs w:val="21"/>
                <w:highlight w:val="yellow"/>
              </w:rPr>
              <w:drawing>
                <wp:inline distT="0" distB="0" distL="0" distR="0">
                  <wp:extent cx="171450" cy="152400"/>
                  <wp:effectExtent l="19050" t="0" r="0" b="0"/>
                  <wp:docPr id="50" name="Picture 50" descr="Opens in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Opens in new window"/>
                          <pic:cNvPicPr>
                            <a:picLocks noChangeAspect="1" noChangeArrowheads="1"/>
                          </pic:cNvPicPr>
                        </pic:nvPicPr>
                        <pic:blipFill>
                          <a:blip r:embed="rId9"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hyperlink r:id="rId14" w:tgtFrame="_blank" w:history="1">
              <w:r w:rsidRPr="00655103">
                <w:rPr>
                  <w:rFonts w:ascii="Arial" w:eastAsia="Times New Roman" w:hAnsi="Arial" w:cs="Arial"/>
                  <w:b/>
                  <w:bCs/>
                  <w:color w:val="009933"/>
                  <w:sz w:val="21"/>
                  <w:highlight w:val="yellow"/>
                </w:rPr>
                <w:t>Part 2. Nutrition Education</w:t>
              </w:r>
            </w:hyperlink>
          </w:p>
          <w:p w:rsidR="00D605A7" w:rsidRPr="00D605A7" w:rsidRDefault="00D605A7" w:rsidP="00D605A7">
            <w:pPr>
              <w:spacing w:before="100" w:beforeAutospacing="1" w:after="100" w:afterAutospacing="1" w:line="240" w:lineRule="auto"/>
              <w:jc w:val="left"/>
              <w:rPr>
                <w:rFonts w:ascii="Arial" w:eastAsia="Times New Roman" w:hAnsi="Arial" w:cs="Arial"/>
                <w:color w:val="000000"/>
                <w:sz w:val="21"/>
                <w:szCs w:val="21"/>
              </w:rPr>
            </w:pPr>
            <w:r w:rsidRPr="00655103">
              <w:rPr>
                <w:rFonts w:ascii="Arial" w:eastAsia="Times New Roman" w:hAnsi="Arial" w:cs="Arial"/>
                <w:noProof/>
                <w:color w:val="000000"/>
                <w:sz w:val="21"/>
                <w:szCs w:val="21"/>
                <w:highlight w:val="yellow"/>
              </w:rPr>
              <w:drawing>
                <wp:inline distT="0" distB="0" distL="0" distR="0">
                  <wp:extent cx="171450" cy="152400"/>
                  <wp:effectExtent l="19050" t="0" r="0" b="0"/>
                  <wp:docPr id="51" name="Picture 51" descr="Opens in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Opens in new window"/>
                          <pic:cNvPicPr>
                            <a:picLocks noChangeAspect="1" noChangeArrowheads="1"/>
                          </pic:cNvPicPr>
                        </pic:nvPicPr>
                        <pic:blipFill>
                          <a:blip r:embed="rId9"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hyperlink r:id="rId15" w:tgtFrame="_blank" w:history="1">
              <w:r w:rsidRPr="00655103">
                <w:rPr>
                  <w:rFonts w:ascii="Arial" w:eastAsia="Times New Roman" w:hAnsi="Arial" w:cs="Arial"/>
                  <w:b/>
                  <w:bCs/>
                  <w:color w:val="009933"/>
                  <w:sz w:val="21"/>
                  <w:highlight w:val="yellow"/>
                </w:rPr>
                <w:t>Part 3. Physical Activity</w:t>
              </w:r>
            </w:hyperlink>
          </w:p>
          <w:p w:rsidR="00D605A7" w:rsidRPr="00655103" w:rsidRDefault="00D605A7" w:rsidP="00D605A7">
            <w:pPr>
              <w:spacing w:before="100" w:beforeAutospacing="1" w:after="100" w:afterAutospacing="1" w:line="240" w:lineRule="auto"/>
              <w:jc w:val="left"/>
              <w:rPr>
                <w:rFonts w:ascii="Arial" w:eastAsia="Times New Roman" w:hAnsi="Arial" w:cs="Arial"/>
                <w:color w:val="FF0000"/>
                <w:sz w:val="21"/>
                <w:szCs w:val="21"/>
              </w:rPr>
            </w:pPr>
            <w:r w:rsidRPr="00655103">
              <w:rPr>
                <w:rFonts w:ascii="Arial" w:eastAsia="Times New Roman" w:hAnsi="Arial" w:cs="Arial"/>
                <w:color w:val="000000"/>
                <w:sz w:val="21"/>
                <w:szCs w:val="21"/>
                <w:highlight w:val="yellow"/>
              </w:rPr>
              <w:t xml:space="preserve">You must have KN-CLAIM access to use the </w:t>
            </w:r>
            <w:r w:rsidRPr="00655103">
              <w:rPr>
                <w:rFonts w:ascii="Arial" w:eastAsia="Times New Roman" w:hAnsi="Arial" w:cs="Arial"/>
                <w:b/>
                <w:bCs/>
                <w:color w:val="000000"/>
                <w:sz w:val="21"/>
                <w:highlight w:val="yellow"/>
              </w:rPr>
              <w:t>ONLINE</w:t>
            </w:r>
            <w:r w:rsidRPr="00655103">
              <w:rPr>
                <w:rFonts w:ascii="Arial" w:eastAsia="Times New Roman" w:hAnsi="Arial" w:cs="Arial"/>
                <w:color w:val="000000"/>
                <w:sz w:val="21"/>
                <w:szCs w:val="21"/>
                <w:highlight w:val="yellow"/>
              </w:rPr>
              <w:t xml:space="preserve"> version of the Wellness Policy Builder.</w:t>
            </w:r>
            <w:r w:rsidR="00655103">
              <w:rPr>
                <w:rFonts w:ascii="Arial" w:eastAsia="Times New Roman" w:hAnsi="Arial" w:cs="Arial"/>
                <w:color w:val="000000"/>
                <w:sz w:val="21"/>
                <w:szCs w:val="21"/>
              </w:rPr>
              <w:t xml:space="preserve"> </w:t>
            </w:r>
            <w:r w:rsidR="00655103">
              <w:rPr>
                <w:rFonts w:ascii="Arial" w:eastAsia="Times New Roman" w:hAnsi="Arial" w:cs="Arial"/>
                <w:color w:val="FF0000"/>
                <w:sz w:val="21"/>
                <w:szCs w:val="21"/>
              </w:rPr>
              <w:t xml:space="preserve">May be later in </w:t>
            </w:r>
            <w:proofErr w:type="spellStart"/>
            <w:r w:rsidR="00655103">
              <w:rPr>
                <w:rFonts w:ascii="Arial" w:eastAsia="Times New Roman" w:hAnsi="Arial" w:cs="Arial"/>
                <w:color w:val="FF0000"/>
                <w:sz w:val="21"/>
                <w:szCs w:val="21"/>
              </w:rPr>
              <w:t>Colyar</w:t>
            </w:r>
            <w:proofErr w:type="spellEnd"/>
            <w:r w:rsidR="00655103">
              <w:rPr>
                <w:rFonts w:ascii="Arial" w:eastAsia="Times New Roman" w:hAnsi="Arial" w:cs="Arial"/>
                <w:color w:val="FF0000"/>
                <w:sz w:val="21"/>
                <w:szCs w:val="21"/>
              </w:rPr>
              <w:t>?</w:t>
            </w:r>
          </w:p>
          <w:p w:rsidR="00D605A7" w:rsidRPr="00D605A7" w:rsidRDefault="00D605A7" w:rsidP="00D605A7">
            <w:pPr>
              <w:spacing w:before="100" w:beforeAutospacing="1" w:after="100" w:afterAutospacing="1" w:line="240" w:lineRule="auto"/>
              <w:jc w:val="left"/>
              <w:rPr>
                <w:rFonts w:ascii="Arial" w:eastAsia="Times New Roman" w:hAnsi="Arial" w:cs="Arial"/>
                <w:color w:val="000000"/>
                <w:sz w:val="21"/>
                <w:szCs w:val="21"/>
              </w:rPr>
            </w:pPr>
            <w:r>
              <w:rPr>
                <w:rFonts w:ascii="Arial" w:eastAsia="Times New Roman" w:hAnsi="Arial" w:cs="Arial"/>
                <w:noProof/>
                <w:color w:val="000000"/>
                <w:sz w:val="21"/>
                <w:szCs w:val="21"/>
              </w:rPr>
              <w:drawing>
                <wp:inline distT="0" distB="0" distL="0" distR="0">
                  <wp:extent cx="171450" cy="152400"/>
                  <wp:effectExtent l="19050" t="0" r="0" b="0"/>
                  <wp:docPr id="52" name="Picture 52" descr="Opens in new wind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Opens in new window"/>
                          <pic:cNvPicPr>
                            <a:picLocks noChangeAspect="1" noChangeArrowheads="1"/>
                          </pic:cNvPicPr>
                        </pic:nvPicPr>
                        <pic:blipFill>
                          <a:blip r:embed="rId9" cstate="print"/>
                          <a:srcRect/>
                          <a:stretch>
                            <a:fillRect/>
                          </a:stretch>
                        </pic:blipFill>
                        <pic:spPr bwMode="auto">
                          <a:xfrm>
                            <a:off x="0" y="0"/>
                            <a:ext cx="171450" cy="152400"/>
                          </a:xfrm>
                          <a:prstGeom prst="rect">
                            <a:avLst/>
                          </a:prstGeom>
                          <a:noFill/>
                          <a:ln w="9525">
                            <a:noFill/>
                            <a:miter lim="800000"/>
                            <a:headEnd/>
                            <a:tailEnd/>
                          </a:ln>
                        </pic:spPr>
                      </pic:pic>
                    </a:graphicData>
                  </a:graphic>
                </wp:inline>
              </w:drawing>
            </w:r>
            <w:hyperlink r:id="rId16" w:tgtFrame="_blank" w:history="1">
              <w:r w:rsidRPr="00D605A7">
                <w:rPr>
                  <w:rFonts w:ascii="Arial" w:eastAsia="Times New Roman" w:hAnsi="Arial" w:cs="Arial"/>
                  <w:b/>
                  <w:bCs/>
                  <w:color w:val="009933"/>
                  <w:sz w:val="21"/>
                </w:rPr>
                <w:t>Wellnes</w:t>
              </w:r>
              <w:r w:rsidRPr="00D605A7">
                <w:rPr>
                  <w:rFonts w:ascii="Arial" w:eastAsia="Times New Roman" w:hAnsi="Arial" w:cs="Arial"/>
                  <w:b/>
                  <w:bCs/>
                  <w:color w:val="009933"/>
                  <w:sz w:val="21"/>
                </w:rPr>
                <w:t>s</w:t>
              </w:r>
              <w:r w:rsidRPr="00D605A7">
                <w:rPr>
                  <w:rFonts w:ascii="Arial" w:eastAsia="Times New Roman" w:hAnsi="Arial" w:cs="Arial"/>
                  <w:b/>
                  <w:bCs/>
                  <w:color w:val="009933"/>
                  <w:sz w:val="21"/>
                </w:rPr>
                <w:t xml:space="preserve"> Policy Builder - Qui</w:t>
              </w:r>
              <w:r w:rsidRPr="00D605A7">
                <w:rPr>
                  <w:rFonts w:ascii="Arial" w:eastAsia="Times New Roman" w:hAnsi="Arial" w:cs="Arial"/>
                  <w:b/>
                  <w:bCs/>
                  <w:color w:val="009933"/>
                  <w:sz w:val="21"/>
                </w:rPr>
                <w:t>c</w:t>
              </w:r>
              <w:r w:rsidRPr="00D605A7">
                <w:rPr>
                  <w:rFonts w:ascii="Arial" w:eastAsia="Times New Roman" w:hAnsi="Arial" w:cs="Arial"/>
                  <w:b/>
                  <w:bCs/>
                  <w:color w:val="009933"/>
                  <w:sz w:val="21"/>
                </w:rPr>
                <w:t>k Reference for Sponsors</w:t>
              </w:r>
            </w:hyperlink>
          </w:p>
          <w:p w:rsidR="00D605A7" w:rsidRPr="00D605A7" w:rsidRDefault="00D605A7" w:rsidP="00D605A7">
            <w:pPr>
              <w:spacing w:before="100" w:beforeAutospacing="1" w:after="100" w:afterAutospacing="1" w:line="240" w:lineRule="auto"/>
              <w:jc w:val="left"/>
              <w:rPr>
                <w:rFonts w:ascii="Arial" w:eastAsia="Times New Roman" w:hAnsi="Arial" w:cs="Arial"/>
                <w:color w:val="000000"/>
                <w:sz w:val="21"/>
                <w:szCs w:val="21"/>
              </w:rPr>
            </w:pPr>
          </w:p>
        </w:tc>
      </w:tr>
      <w:tr w:rsidR="00D605A7" w:rsidRPr="00D605A7">
        <w:trPr>
          <w:tblCellSpacing w:w="15" w:type="dxa"/>
        </w:trPr>
        <w:tc>
          <w:tcPr>
            <w:tcW w:w="0" w:type="auto"/>
            <w:hideMark/>
          </w:tcPr>
          <w:p w:rsidR="00D605A7" w:rsidRPr="00D605A7" w:rsidRDefault="00D605A7" w:rsidP="00D605A7">
            <w:pPr>
              <w:spacing w:before="100" w:beforeAutospacing="1" w:after="100" w:afterAutospacing="1" w:line="240" w:lineRule="auto"/>
              <w:rPr>
                <w:rFonts w:ascii="Arial" w:eastAsia="Times New Roman" w:hAnsi="Arial" w:cs="Arial"/>
                <w:color w:val="000000"/>
                <w:sz w:val="21"/>
                <w:szCs w:val="21"/>
              </w:rPr>
            </w:pPr>
            <w:bookmarkStart w:id="6" w:name="Step6"/>
            <w:r w:rsidRPr="00D605A7">
              <w:rPr>
                <w:rFonts w:ascii="Arial" w:eastAsia="Times New Roman" w:hAnsi="Arial" w:cs="Arial"/>
                <w:b/>
                <w:bCs/>
                <w:color w:val="A70614"/>
                <w:sz w:val="24"/>
                <w:szCs w:val="24"/>
              </w:rPr>
              <w:t>Step 6 -</w:t>
            </w:r>
            <w:bookmarkEnd w:id="6"/>
            <w:r w:rsidRPr="00D605A7">
              <w:rPr>
                <w:rFonts w:ascii="Arial" w:eastAsia="Times New Roman" w:hAnsi="Arial" w:cs="Arial"/>
                <w:b/>
                <w:bCs/>
                <w:color w:val="A70614"/>
                <w:sz w:val="24"/>
                <w:szCs w:val="24"/>
              </w:rPr>
              <w:t xml:space="preserve"> Present proposed policy to local school board</w:t>
            </w:r>
          </w:p>
          <w:p w:rsidR="00D605A7" w:rsidRPr="00D605A7" w:rsidRDefault="00D605A7" w:rsidP="00655103">
            <w:pPr>
              <w:spacing w:before="100" w:beforeAutospacing="1" w:after="100" w:afterAutospacing="1" w:line="240" w:lineRule="auto"/>
              <w:jc w:val="both"/>
              <w:rPr>
                <w:rFonts w:ascii="Arial" w:eastAsia="Times New Roman" w:hAnsi="Arial" w:cs="Arial"/>
                <w:color w:val="000000"/>
                <w:sz w:val="21"/>
                <w:szCs w:val="21"/>
              </w:rPr>
            </w:pPr>
            <w:r w:rsidRPr="00D605A7">
              <w:rPr>
                <w:rFonts w:ascii="Arial" w:eastAsia="Times New Roman" w:hAnsi="Arial" w:cs="Arial"/>
                <w:color w:val="000000"/>
                <w:sz w:val="21"/>
                <w:szCs w:val="21"/>
              </w:rPr>
              <w:t>When presenting new wellness policies to the school board, provide facts about the importance of adopting the proposed policies to back up the reasons healthy change is needed.</w:t>
            </w:r>
          </w:p>
          <w:p w:rsidR="00D605A7" w:rsidRPr="00D605A7" w:rsidRDefault="00D605A7" w:rsidP="00D605A7">
            <w:pPr>
              <w:spacing w:before="100" w:beforeAutospacing="1" w:after="100" w:afterAutospacing="1" w:line="240" w:lineRule="auto"/>
              <w:jc w:val="left"/>
              <w:rPr>
                <w:rFonts w:ascii="Arial" w:eastAsia="Times New Roman" w:hAnsi="Arial" w:cs="Arial"/>
                <w:b/>
                <w:bCs/>
                <w:color w:val="009933"/>
                <w:sz w:val="21"/>
                <w:szCs w:val="21"/>
              </w:rPr>
            </w:pPr>
          </w:p>
        </w:tc>
      </w:tr>
      <w:tr w:rsidR="00D605A7" w:rsidRPr="00D605A7">
        <w:trPr>
          <w:tblCellSpacing w:w="15" w:type="dxa"/>
        </w:trPr>
        <w:tc>
          <w:tcPr>
            <w:tcW w:w="0" w:type="auto"/>
            <w:hideMark/>
          </w:tcPr>
          <w:p w:rsidR="00D605A7" w:rsidRPr="00D605A7" w:rsidRDefault="00D605A7" w:rsidP="00D605A7">
            <w:pPr>
              <w:spacing w:before="100" w:beforeAutospacing="1" w:after="100" w:afterAutospacing="1" w:line="240" w:lineRule="auto"/>
              <w:rPr>
                <w:rFonts w:ascii="Arial" w:eastAsia="Times New Roman" w:hAnsi="Arial" w:cs="Arial"/>
                <w:color w:val="000000"/>
                <w:sz w:val="21"/>
                <w:szCs w:val="21"/>
              </w:rPr>
            </w:pPr>
            <w:bookmarkStart w:id="7" w:name="Step7"/>
            <w:r w:rsidRPr="00D605A7">
              <w:rPr>
                <w:rFonts w:ascii="Arial" w:eastAsia="Times New Roman" w:hAnsi="Arial" w:cs="Arial"/>
                <w:b/>
                <w:bCs/>
                <w:color w:val="A70614"/>
                <w:sz w:val="24"/>
                <w:szCs w:val="24"/>
              </w:rPr>
              <w:t>Step 7 - Submit adopted policy to KSDE using online "Wellness Policy Builder"</w:t>
            </w:r>
            <w:bookmarkEnd w:id="7"/>
          </w:p>
          <w:p w:rsidR="00D605A7" w:rsidRPr="00153D55" w:rsidRDefault="00D605A7" w:rsidP="00655103">
            <w:pPr>
              <w:spacing w:before="100" w:beforeAutospacing="1" w:after="100" w:afterAutospacing="1" w:line="240" w:lineRule="auto"/>
              <w:jc w:val="both"/>
              <w:rPr>
                <w:rFonts w:ascii="Arial" w:eastAsia="Times New Roman" w:hAnsi="Arial" w:cs="Arial"/>
                <w:color w:val="FF0000"/>
                <w:sz w:val="21"/>
                <w:szCs w:val="21"/>
              </w:rPr>
            </w:pPr>
            <w:r w:rsidRPr="00D605A7">
              <w:rPr>
                <w:rFonts w:ascii="Arial" w:eastAsia="Times New Roman" w:hAnsi="Arial" w:cs="Arial"/>
                <w:color w:val="000000"/>
                <w:sz w:val="21"/>
                <w:szCs w:val="21"/>
              </w:rPr>
              <w:t xml:space="preserve">Go to Step 5. </w:t>
            </w:r>
            <w:proofErr w:type="gramStart"/>
            <w:r w:rsidRPr="00D605A7">
              <w:rPr>
                <w:rFonts w:ascii="Arial" w:eastAsia="Times New Roman" w:hAnsi="Arial" w:cs="Arial"/>
                <w:color w:val="000000"/>
                <w:sz w:val="21"/>
                <w:szCs w:val="21"/>
              </w:rPr>
              <w:t>to</w:t>
            </w:r>
            <w:proofErr w:type="gramEnd"/>
            <w:r w:rsidRPr="00D605A7">
              <w:rPr>
                <w:rFonts w:ascii="Arial" w:eastAsia="Times New Roman" w:hAnsi="Arial" w:cs="Arial"/>
                <w:color w:val="000000"/>
                <w:sz w:val="21"/>
                <w:szCs w:val="21"/>
              </w:rPr>
              <w:t xml:space="preserve"> access the Quick Reference instructions for using the </w:t>
            </w:r>
            <w:r w:rsidRPr="00D605A7">
              <w:rPr>
                <w:rFonts w:ascii="Arial" w:eastAsia="Times New Roman" w:hAnsi="Arial" w:cs="Arial"/>
                <w:b/>
                <w:bCs/>
                <w:color w:val="000000"/>
                <w:sz w:val="21"/>
              </w:rPr>
              <w:t>online</w:t>
            </w:r>
            <w:r w:rsidRPr="00D605A7">
              <w:rPr>
                <w:rFonts w:ascii="Arial" w:eastAsia="Times New Roman" w:hAnsi="Arial" w:cs="Arial"/>
                <w:color w:val="000000"/>
                <w:sz w:val="21"/>
                <w:szCs w:val="21"/>
              </w:rPr>
              <w:t xml:space="preserve"> version of the Wellness Policy Builder</w:t>
            </w:r>
            <w:r w:rsidRPr="00153D55">
              <w:rPr>
                <w:rFonts w:ascii="Arial" w:eastAsia="Times New Roman" w:hAnsi="Arial" w:cs="Arial"/>
                <w:color w:val="000000"/>
                <w:sz w:val="21"/>
                <w:szCs w:val="21"/>
                <w:highlight w:val="yellow"/>
              </w:rPr>
              <w:t>.</w:t>
            </w:r>
            <w:r w:rsidR="00153D55" w:rsidRPr="00153D55">
              <w:rPr>
                <w:rFonts w:ascii="Arial" w:eastAsia="Times New Roman" w:hAnsi="Arial" w:cs="Arial"/>
                <w:color w:val="000000"/>
                <w:sz w:val="21"/>
                <w:szCs w:val="21"/>
                <w:highlight w:val="yellow"/>
              </w:rPr>
              <w:t xml:space="preserve">  </w:t>
            </w:r>
            <w:r w:rsidR="00153D55" w:rsidRPr="00153D55">
              <w:rPr>
                <w:rFonts w:ascii="Arial" w:eastAsia="Times New Roman" w:hAnsi="Arial" w:cs="Arial"/>
                <w:color w:val="FF0000"/>
                <w:sz w:val="21"/>
                <w:szCs w:val="21"/>
                <w:highlight w:val="yellow"/>
              </w:rPr>
              <w:t>Is this something we can do through Fusion?</w:t>
            </w:r>
            <w:r w:rsidR="00153D55">
              <w:rPr>
                <w:rFonts w:ascii="Arial" w:eastAsia="Times New Roman" w:hAnsi="Arial" w:cs="Arial"/>
                <w:color w:val="FF0000"/>
                <w:sz w:val="21"/>
                <w:szCs w:val="21"/>
              </w:rPr>
              <w:t xml:space="preserve"> </w:t>
            </w:r>
          </w:p>
          <w:p w:rsidR="00D605A7" w:rsidRPr="00D605A7" w:rsidRDefault="00D605A7" w:rsidP="00D605A7">
            <w:pPr>
              <w:spacing w:before="100" w:beforeAutospacing="1" w:after="100" w:afterAutospacing="1" w:line="240" w:lineRule="auto"/>
              <w:jc w:val="left"/>
              <w:rPr>
                <w:rFonts w:ascii="Arial" w:eastAsia="Times New Roman" w:hAnsi="Arial" w:cs="Arial"/>
                <w:b/>
                <w:bCs/>
                <w:color w:val="009933"/>
                <w:sz w:val="21"/>
                <w:szCs w:val="21"/>
              </w:rPr>
            </w:pPr>
          </w:p>
        </w:tc>
      </w:tr>
      <w:tr w:rsidR="00D605A7" w:rsidRPr="00D605A7">
        <w:trPr>
          <w:tblCellSpacing w:w="15" w:type="dxa"/>
        </w:trPr>
        <w:tc>
          <w:tcPr>
            <w:tcW w:w="0" w:type="auto"/>
            <w:hideMark/>
          </w:tcPr>
          <w:p w:rsidR="00D605A7" w:rsidRPr="00D605A7" w:rsidRDefault="00D605A7" w:rsidP="00D605A7">
            <w:pPr>
              <w:spacing w:before="100" w:beforeAutospacing="1" w:after="100" w:afterAutospacing="1" w:line="240" w:lineRule="auto"/>
              <w:rPr>
                <w:rFonts w:ascii="Arial" w:eastAsia="Times New Roman" w:hAnsi="Arial" w:cs="Arial"/>
                <w:color w:val="000000"/>
                <w:sz w:val="21"/>
                <w:szCs w:val="21"/>
              </w:rPr>
            </w:pPr>
            <w:bookmarkStart w:id="8" w:name="Step8"/>
            <w:r w:rsidRPr="00D605A7">
              <w:rPr>
                <w:rFonts w:ascii="Arial" w:eastAsia="Times New Roman" w:hAnsi="Arial" w:cs="Arial"/>
                <w:b/>
                <w:bCs/>
                <w:color w:val="A70614"/>
                <w:sz w:val="24"/>
                <w:szCs w:val="24"/>
              </w:rPr>
              <w:t>Step 8 - Develop implementation plan for wellness policy.</w:t>
            </w:r>
            <w:bookmarkEnd w:id="8"/>
          </w:p>
          <w:p w:rsidR="00D605A7" w:rsidRPr="00D605A7" w:rsidRDefault="00D605A7" w:rsidP="00D605A7">
            <w:pPr>
              <w:spacing w:before="100" w:beforeAutospacing="1" w:after="100" w:afterAutospacing="1" w:line="240" w:lineRule="auto"/>
              <w:jc w:val="left"/>
              <w:rPr>
                <w:rFonts w:ascii="Arial" w:eastAsia="Times New Roman" w:hAnsi="Arial" w:cs="Arial"/>
                <w:color w:val="000000"/>
                <w:sz w:val="21"/>
                <w:szCs w:val="21"/>
              </w:rPr>
            </w:pPr>
            <w:r w:rsidRPr="00D605A7">
              <w:rPr>
                <w:rFonts w:ascii="Arial" w:eastAsia="Times New Roman" w:hAnsi="Arial" w:cs="Arial"/>
                <w:color w:val="000000"/>
                <w:sz w:val="21"/>
                <w:szCs w:val="21"/>
              </w:rPr>
              <w:lastRenderedPageBreak/>
              <w:t xml:space="preserve">Click this link to access a menu of templates for </w:t>
            </w:r>
            <w:hyperlink r:id="rId17" w:history="1">
              <w:r w:rsidRPr="00D605A7">
                <w:rPr>
                  <w:rFonts w:ascii="Arial" w:eastAsia="Times New Roman" w:hAnsi="Arial" w:cs="Arial"/>
                  <w:b/>
                  <w:bCs/>
                  <w:color w:val="009933"/>
                  <w:sz w:val="21"/>
                </w:rPr>
                <w:t>Wellness Policy Implementation Plans</w:t>
              </w:r>
            </w:hyperlink>
            <w:r w:rsidRPr="00D605A7">
              <w:rPr>
                <w:rFonts w:ascii="Arial" w:eastAsia="Times New Roman" w:hAnsi="Arial" w:cs="Arial"/>
                <w:color w:val="000000"/>
                <w:sz w:val="21"/>
                <w:szCs w:val="21"/>
              </w:rPr>
              <w:t xml:space="preserve">.  A written plan should be on file for any new goals or those that are in progress. </w:t>
            </w:r>
          </w:p>
          <w:p w:rsidR="00D605A7" w:rsidRPr="00D605A7" w:rsidRDefault="00D605A7" w:rsidP="00D605A7">
            <w:pPr>
              <w:spacing w:before="100" w:beforeAutospacing="1" w:after="100" w:afterAutospacing="1" w:line="240" w:lineRule="auto"/>
              <w:jc w:val="left"/>
              <w:rPr>
                <w:rFonts w:ascii="Arial" w:eastAsia="Times New Roman" w:hAnsi="Arial" w:cs="Arial"/>
                <w:b/>
                <w:bCs/>
                <w:color w:val="009933"/>
                <w:sz w:val="21"/>
                <w:szCs w:val="21"/>
              </w:rPr>
            </w:pPr>
          </w:p>
        </w:tc>
      </w:tr>
      <w:tr w:rsidR="00D605A7" w:rsidRPr="00D605A7">
        <w:trPr>
          <w:tblCellSpacing w:w="15" w:type="dxa"/>
        </w:trPr>
        <w:tc>
          <w:tcPr>
            <w:tcW w:w="0" w:type="auto"/>
            <w:hideMark/>
          </w:tcPr>
          <w:p w:rsidR="00D605A7" w:rsidRPr="00D605A7" w:rsidRDefault="00D605A7" w:rsidP="00D605A7">
            <w:pPr>
              <w:spacing w:before="100" w:beforeAutospacing="1" w:after="100" w:afterAutospacing="1" w:line="240" w:lineRule="auto"/>
              <w:rPr>
                <w:rFonts w:ascii="Arial" w:eastAsia="Times New Roman" w:hAnsi="Arial" w:cs="Arial"/>
                <w:color w:val="000000"/>
                <w:sz w:val="21"/>
                <w:szCs w:val="21"/>
              </w:rPr>
            </w:pPr>
            <w:bookmarkStart w:id="9" w:name="Step9"/>
            <w:r w:rsidRPr="00D605A7">
              <w:rPr>
                <w:rFonts w:ascii="Arial" w:eastAsia="Times New Roman" w:hAnsi="Arial" w:cs="Arial"/>
                <w:b/>
                <w:bCs/>
                <w:color w:val="A70614"/>
                <w:sz w:val="24"/>
                <w:szCs w:val="24"/>
              </w:rPr>
              <w:lastRenderedPageBreak/>
              <w:t>Step 9 - Communicate and implement wellness policies</w:t>
            </w:r>
            <w:bookmarkEnd w:id="9"/>
          </w:p>
          <w:p w:rsidR="00D605A7" w:rsidRPr="00D605A7" w:rsidRDefault="00D605A7" w:rsidP="00D605A7">
            <w:pPr>
              <w:spacing w:before="100" w:beforeAutospacing="1" w:after="100" w:afterAutospacing="1" w:line="240" w:lineRule="auto"/>
              <w:jc w:val="left"/>
              <w:rPr>
                <w:rFonts w:ascii="Arial" w:eastAsia="Times New Roman" w:hAnsi="Arial" w:cs="Arial"/>
                <w:color w:val="000000"/>
                <w:sz w:val="21"/>
                <w:szCs w:val="21"/>
              </w:rPr>
            </w:pPr>
            <w:r w:rsidRPr="00D605A7">
              <w:rPr>
                <w:rFonts w:ascii="Arial" w:eastAsia="Times New Roman" w:hAnsi="Arial" w:cs="Arial"/>
                <w:color w:val="000000"/>
                <w:sz w:val="21"/>
                <w:szCs w:val="21"/>
              </w:rPr>
              <w:t xml:space="preserve">Policy changes are most effective when all persons involved (e.g. teachers, students, school food service staff, nurses and community members) are aware of the new policy, the reason for the new policy, and participate in creating the healthy change.  It is important to stress that wellness policies are developed to provide more healthful opportunities for the school’s students and staff. </w:t>
            </w:r>
          </w:p>
          <w:p w:rsidR="00D605A7" w:rsidRPr="00D605A7" w:rsidRDefault="00D605A7" w:rsidP="00D605A7">
            <w:pPr>
              <w:spacing w:before="100" w:beforeAutospacing="1" w:after="100" w:afterAutospacing="1" w:line="240" w:lineRule="auto"/>
              <w:jc w:val="left"/>
              <w:rPr>
                <w:rFonts w:ascii="Arial" w:eastAsia="Times New Roman" w:hAnsi="Arial" w:cs="Arial"/>
                <w:b/>
                <w:bCs/>
                <w:color w:val="009933"/>
                <w:sz w:val="21"/>
                <w:szCs w:val="21"/>
              </w:rPr>
            </w:pPr>
          </w:p>
        </w:tc>
      </w:tr>
      <w:tr w:rsidR="00D605A7" w:rsidRPr="00D605A7">
        <w:trPr>
          <w:tblCellSpacing w:w="15" w:type="dxa"/>
        </w:trPr>
        <w:tc>
          <w:tcPr>
            <w:tcW w:w="0" w:type="auto"/>
            <w:hideMark/>
          </w:tcPr>
          <w:p w:rsidR="00D605A7" w:rsidRPr="00D605A7" w:rsidRDefault="00D605A7" w:rsidP="00D605A7">
            <w:pPr>
              <w:spacing w:before="100" w:beforeAutospacing="1" w:after="100" w:afterAutospacing="1" w:line="240" w:lineRule="auto"/>
              <w:rPr>
                <w:rFonts w:ascii="Arial" w:eastAsia="Times New Roman" w:hAnsi="Arial" w:cs="Arial"/>
                <w:color w:val="000000"/>
                <w:sz w:val="21"/>
                <w:szCs w:val="21"/>
              </w:rPr>
            </w:pPr>
            <w:bookmarkStart w:id="10" w:name="Step10"/>
            <w:r w:rsidRPr="00D605A7">
              <w:rPr>
                <w:rFonts w:ascii="Arial" w:eastAsia="Times New Roman" w:hAnsi="Arial" w:cs="Arial"/>
                <w:b/>
                <w:bCs/>
                <w:color w:val="A70614"/>
                <w:sz w:val="24"/>
              </w:rPr>
              <w:t>Step 10</w:t>
            </w:r>
            <w:bookmarkEnd w:id="10"/>
            <w:r w:rsidRPr="00D605A7">
              <w:rPr>
                <w:rFonts w:ascii="Arial" w:eastAsia="Times New Roman" w:hAnsi="Arial" w:cs="Arial"/>
                <w:b/>
                <w:bCs/>
                <w:color w:val="A70614"/>
                <w:sz w:val="24"/>
              </w:rPr>
              <w:t xml:space="preserve"> - Monitor and evaluate policy implementation</w:t>
            </w:r>
          </w:p>
          <w:p w:rsidR="00D605A7" w:rsidRPr="00D605A7" w:rsidRDefault="00D605A7" w:rsidP="00D605A7">
            <w:pPr>
              <w:spacing w:before="100" w:beforeAutospacing="1" w:after="100" w:afterAutospacing="1" w:line="240" w:lineRule="auto"/>
              <w:jc w:val="left"/>
              <w:rPr>
                <w:rFonts w:ascii="Arial" w:eastAsia="Times New Roman" w:hAnsi="Arial" w:cs="Arial"/>
                <w:color w:val="000000"/>
                <w:sz w:val="21"/>
                <w:szCs w:val="21"/>
              </w:rPr>
            </w:pPr>
            <w:r w:rsidRPr="00D605A7">
              <w:rPr>
                <w:rFonts w:ascii="Arial" w:eastAsia="Times New Roman" w:hAnsi="Arial" w:cs="Arial"/>
                <w:color w:val="000000"/>
                <w:sz w:val="21"/>
                <w:szCs w:val="21"/>
              </w:rPr>
              <w:t xml:space="preserve">As with any policy, a plan should be in place to monitor implementation.  This includes identifying the steps to take if the policy is not followed, and the individual responsible for successful implementation.  </w:t>
            </w:r>
          </w:p>
          <w:p w:rsidR="00D605A7" w:rsidRPr="00D605A7" w:rsidRDefault="00D605A7" w:rsidP="00D605A7">
            <w:pPr>
              <w:spacing w:before="100" w:beforeAutospacing="1" w:after="100" w:afterAutospacing="1" w:line="240" w:lineRule="auto"/>
              <w:jc w:val="left"/>
              <w:rPr>
                <w:rFonts w:ascii="Arial" w:eastAsia="Times New Roman" w:hAnsi="Arial" w:cs="Arial"/>
                <w:color w:val="000000"/>
                <w:sz w:val="21"/>
                <w:szCs w:val="21"/>
              </w:rPr>
            </w:pPr>
            <w:r w:rsidRPr="00D605A7">
              <w:rPr>
                <w:rFonts w:ascii="Arial" w:eastAsia="Times New Roman" w:hAnsi="Arial" w:cs="Arial"/>
                <w:color w:val="000000"/>
                <w:sz w:val="21"/>
                <w:szCs w:val="21"/>
              </w:rPr>
              <w:t>Documentation and evaluation are an important part of a policy change because they can lead to additional or revised policies to improve student health.   Collect the following baseline information before the changes occur and at the end of a year:</w:t>
            </w:r>
          </w:p>
          <w:p w:rsidR="00D605A7" w:rsidRPr="00D605A7" w:rsidRDefault="00D605A7" w:rsidP="00D605A7">
            <w:pPr>
              <w:numPr>
                <w:ilvl w:val="0"/>
                <w:numId w:val="4"/>
              </w:numPr>
              <w:spacing w:before="100" w:beforeAutospacing="1" w:after="100" w:afterAutospacing="1" w:line="240" w:lineRule="auto"/>
              <w:jc w:val="left"/>
              <w:rPr>
                <w:rFonts w:ascii="Arial" w:eastAsia="Times New Roman" w:hAnsi="Arial" w:cs="Arial"/>
                <w:color w:val="000000"/>
                <w:sz w:val="21"/>
                <w:szCs w:val="21"/>
              </w:rPr>
            </w:pPr>
            <w:r w:rsidRPr="00D605A7">
              <w:rPr>
                <w:rFonts w:ascii="Arial" w:eastAsia="Times New Roman" w:hAnsi="Arial" w:cs="Arial"/>
                <w:color w:val="000000"/>
                <w:sz w:val="21"/>
                <w:szCs w:val="21"/>
              </w:rPr>
              <w:t xml:space="preserve">Perceived benefits:  Change in academic performance, healthier students </w:t>
            </w:r>
          </w:p>
          <w:p w:rsidR="00D605A7" w:rsidRPr="00D605A7" w:rsidRDefault="00D605A7" w:rsidP="00D605A7">
            <w:pPr>
              <w:numPr>
                <w:ilvl w:val="0"/>
                <w:numId w:val="4"/>
              </w:numPr>
              <w:spacing w:before="100" w:beforeAutospacing="1" w:after="100" w:afterAutospacing="1" w:line="240" w:lineRule="auto"/>
              <w:jc w:val="left"/>
              <w:rPr>
                <w:rFonts w:ascii="Arial" w:eastAsia="Times New Roman" w:hAnsi="Arial" w:cs="Arial"/>
                <w:color w:val="000000"/>
                <w:sz w:val="21"/>
                <w:szCs w:val="21"/>
              </w:rPr>
            </w:pPr>
            <w:r w:rsidRPr="00D605A7">
              <w:rPr>
                <w:rFonts w:ascii="Arial" w:eastAsia="Times New Roman" w:hAnsi="Arial" w:cs="Arial"/>
                <w:color w:val="000000"/>
                <w:sz w:val="21"/>
                <w:szCs w:val="21"/>
              </w:rPr>
              <w:t xml:space="preserve">Acceptance of change:  Student and teachers’ opinions, observations and attitudes about the policy changes before and after implementation </w:t>
            </w:r>
          </w:p>
          <w:p w:rsidR="00D605A7" w:rsidRPr="00D605A7" w:rsidRDefault="00D605A7" w:rsidP="00D605A7">
            <w:pPr>
              <w:numPr>
                <w:ilvl w:val="0"/>
                <w:numId w:val="4"/>
              </w:numPr>
              <w:spacing w:before="100" w:beforeAutospacing="1" w:after="100" w:afterAutospacing="1" w:line="240" w:lineRule="auto"/>
              <w:jc w:val="left"/>
              <w:rPr>
                <w:rFonts w:ascii="Arial" w:eastAsia="Times New Roman" w:hAnsi="Arial" w:cs="Arial"/>
                <w:color w:val="000000"/>
                <w:sz w:val="21"/>
                <w:szCs w:val="21"/>
              </w:rPr>
            </w:pPr>
            <w:r w:rsidRPr="00D605A7">
              <w:rPr>
                <w:rFonts w:ascii="Arial" w:eastAsia="Times New Roman" w:hAnsi="Arial" w:cs="Arial"/>
                <w:color w:val="000000"/>
                <w:sz w:val="21"/>
                <w:szCs w:val="21"/>
              </w:rPr>
              <w:t xml:space="preserve">Perceived barriers:  Impact on school revenue (i.e. school meal participation, vending sales, etc.) </w:t>
            </w:r>
          </w:p>
        </w:tc>
      </w:tr>
    </w:tbl>
    <w:p w:rsidR="00A17BCD" w:rsidRPr="00D605A7" w:rsidRDefault="00A17BCD" w:rsidP="00D605A7"/>
    <w:sectPr w:rsidR="00A17BCD" w:rsidRPr="00D605A7" w:rsidSect="00153D55">
      <w:pgSz w:w="12240" w:h="15840"/>
      <w:pgMar w:top="72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i1032" type="#_x0000_t75" alt="Opens in new window" style="width:13.5pt;height:12pt;visibility:visible;mso-wrap-style:square" o:bullet="t">
        <v:imagedata r:id="rId1" o:title="Opens in new window"/>
      </v:shape>
    </w:pict>
  </w:numPicBullet>
  <w:abstractNum w:abstractNumId="0">
    <w:nsid w:val="28AB59FA"/>
    <w:multiLevelType w:val="hybridMultilevel"/>
    <w:tmpl w:val="127A21D0"/>
    <w:lvl w:ilvl="0" w:tplc="83DCF822">
      <w:start w:val="1"/>
      <w:numFmt w:val="bullet"/>
      <w:lvlText w:val=""/>
      <w:lvlPicBulletId w:val="0"/>
      <w:lvlJc w:val="left"/>
      <w:pPr>
        <w:tabs>
          <w:tab w:val="num" w:pos="720"/>
        </w:tabs>
        <w:ind w:left="720" w:hanging="360"/>
      </w:pPr>
      <w:rPr>
        <w:rFonts w:ascii="Symbol" w:hAnsi="Symbol" w:hint="default"/>
      </w:rPr>
    </w:lvl>
    <w:lvl w:ilvl="1" w:tplc="D9788846" w:tentative="1">
      <w:start w:val="1"/>
      <w:numFmt w:val="bullet"/>
      <w:lvlText w:val=""/>
      <w:lvlJc w:val="left"/>
      <w:pPr>
        <w:tabs>
          <w:tab w:val="num" w:pos="1440"/>
        </w:tabs>
        <w:ind w:left="1440" w:hanging="360"/>
      </w:pPr>
      <w:rPr>
        <w:rFonts w:ascii="Symbol" w:hAnsi="Symbol" w:hint="default"/>
      </w:rPr>
    </w:lvl>
    <w:lvl w:ilvl="2" w:tplc="5C5EE228" w:tentative="1">
      <w:start w:val="1"/>
      <w:numFmt w:val="bullet"/>
      <w:lvlText w:val=""/>
      <w:lvlJc w:val="left"/>
      <w:pPr>
        <w:tabs>
          <w:tab w:val="num" w:pos="2160"/>
        </w:tabs>
        <w:ind w:left="2160" w:hanging="360"/>
      </w:pPr>
      <w:rPr>
        <w:rFonts w:ascii="Symbol" w:hAnsi="Symbol" w:hint="default"/>
      </w:rPr>
    </w:lvl>
    <w:lvl w:ilvl="3" w:tplc="92868C24" w:tentative="1">
      <w:start w:val="1"/>
      <w:numFmt w:val="bullet"/>
      <w:lvlText w:val=""/>
      <w:lvlJc w:val="left"/>
      <w:pPr>
        <w:tabs>
          <w:tab w:val="num" w:pos="2880"/>
        </w:tabs>
        <w:ind w:left="2880" w:hanging="360"/>
      </w:pPr>
      <w:rPr>
        <w:rFonts w:ascii="Symbol" w:hAnsi="Symbol" w:hint="default"/>
      </w:rPr>
    </w:lvl>
    <w:lvl w:ilvl="4" w:tplc="E7D44054" w:tentative="1">
      <w:start w:val="1"/>
      <w:numFmt w:val="bullet"/>
      <w:lvlText w:val=""/>
      <w:lvlJc w:val="left"/>
      <w:pPr>
        <w:tabs>
          <w:tab w:val="num" w:pos="3600"/>
        </w:tabs>
        <w:ind w:left="3600" w:hanging="360"/>
      </w:pPr>
      <w:rPr>
        <w:rFonts w:ascii="Symbol" w:hAnsi="Symbol" w:hint="default"/>
      </w:rPr>
    </w:lvl>
    <w:lvl w:ilvl="5" w:tplc="39445878" w:tentative="1">
      <w:start w:val="1"/>
      <w:numFmt w:val="bullet"/>
      <w:lvlText w:val=""/>
      <w:lvlJc w:val="left"/>
      <w:pPr>
        <w:tabs>
          <w:tab w:val="num" w:pos="4320"/>
        </w:tabs>
        <w:ind w:left="4320" w:hanging="360"/>
      </w:pPr>
      <w:rPr>
        <w:rFonts w:ascii="Symbol" w:hAnsi="Symbol" w:hint="default"/>
      </w:rPr>
    </w:lvl>
    <w:lvl w:ilvl="6" w:tplc="716A73EC" w:tentative="1">
      <w:start w:val="1"/>
      <w:numFmt w:val="bullet"/>
      <w:lvlText w:val=""/>
      <w:lvlJc w:val="left"/>
      <w:pPr>
        <w:tabs>
          <w:tab w:val="num" w:pos="5040"/>
        </w:tabs>
        <w:ind w:left="5040" w:hanging="360"/>
      </w:pPr>
      <w:rPr>
        <w:rFonts w:ascii="Symbol" w:hAnsi="Symbol" w:hint="default"/>
      </w:rPr>
    </w:lvl>
    <w:lvl w:ilvl="7" w:tplc="919EE710" w:tentative="1">
      <w:start w:val="1"/>
      <w:numFmt w:val="bullet"/>
      <w:lvlText w:val=""/>
      <w:lvlJc w:val="left"/>
      <w:pPr>
        <w:tabs>
          <w:tab w:val="num" w:pos="5760"/>
        </w:tabs>
        <w:ind w:left="5760" w:hanging="360"/>
      </w:pPr>
      <w:rPr>
        <w:rFonts w:ascii="Symbol" w:hAnsi="Symbol" w:hint="default"/>
      </w:rPr>
    </w:lvl>
    <w:lvl w:ilvl="8" w:tplc="E5C2DF4E" w:tentative="1">
      <w:start w:val="1"/>
      <w:numFmt w:val="bullet"/>
      <w:lvlText w:val=""/>
      <w:lvlJc w:val="left"/>
      <w:pPr>
        <w:tabs>
          <w:tab w:val="num" w:pos="6480"/>
        </w:tabs>
        <w:ind w:left="6480" w:hanging="360"/>
      </w:pPr>
      <w:rPr>
        <w:rFonts w:ascii="Symbol" w:hAnsi="Symbol" w:hint="default"/>
      </w:rPr>
    </w:lvl>
  </w:abstractNum>
  <w:abstractNum w:abstractNumId="1">
    <w:nsid w:val="2D6E7FC9"/>
    <w:multiLevelType w:val="multilevel"/>
    <w:tmpl w:val="FB22C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A66033"/>
    <w:multiLevelType w:val="multilevel"/>
    <w:tmpl w:val="95C8A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4087F2C"/>
    <w:multiLevelType w:val="multilevel"/>
    <w:tmpl w:val="1F9A9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A094761"/>
    <w:multiLevelType w:val="hybridMultilevel"/>
    <w:tmpl w:val="34A053C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65B4E96"/>
    <w:multiLevelType w:val="multilevel"/>
    <w:tmpl w:val="46940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605A7"/>
    <w:rsid w:val="00084C4D"/>
    <w:rsid w:val="000A0A2F"/>
    <w:rsid w:val="00153D55"/>
    <w:rsid w:val="001738CE"/>
    <w:rsid w:val="001940E6"/>
    <w:rsid w:val="00281EE8"/>
    <w:rsid w:val="002B564F"/>
    <w:rsid w:val="002B76E6"/>
    <w:rsid w:val="002F5F42"/>
    <w:rsid w:val="003124F5"/>
    <w:rsid w:val="00524F97"/>
    <w:rsid w:val="00540F29"/>
    <w:rsid w:val="005A4FE9"/>
    <w:rsid w:val="00655103"/>
    <w:rsid w:val="006758C3"/>
    <w:rsid w:val="00716418"/>
    <w:rsid w:val="00740A4A"/>
    <w:rsid w:val="007F3FDB"/>
    <w:rsid w:val="009440EC"/>
    <w:rsid w:val="009A3FC1"/>
    <w:rsid w:val="009B2F78"/>
    <w:rsid w:val="009B3094"/>
    <w:rsid w:val="009C32A9"/>
    <w:rsid w:val="00A17BCD"/>
    <w:rsid w:val="00B84590"/>
    <w:rsid w:val="00CC17E2"/>
    <w:rsid w:val="00CD11E7"/>
    <w:rsid w:val="00D605A7"/>
    <w:rsid w:val="00E269A0"/>
    <w:rsid w:val="00F30745"/>
    <w:rsid w:val="00F53CD9"/>
    <w:rsid w:val="00F86720"/>
    <w:rsid w:val="00FE52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7B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605A7"/>
    <w:rPr>
      <w:color w:val="0000FF"/>
      <w:u w:val="single"/>
    </w:rPr>
  </w:style>
  <w:style w:type="paragraph" w:customStyle="1" w:styleId="bodytext">
    <w:name w:val="bodytext"/>
    <w:basedOn w:val="Normal"/>
    <w:rsid w:val="00D605A7"/>
    <w:pPr>
      <w:spacing w:before="100" w:beforeAutospacing="1" w:after="100" w:afterAutospacing="1" w:line="240" w:lineRule="auto"/>
      <w:jc w:val="left"/>
    </w:pPr>
    <w:rPr>
      <w:rFonts w:ascii="Arial" w:eastAsia="Times New Roman" w:hAnsi="Arial" w:cs="Arial"/>
      <w:color w:val="000000"/>
      <w:sz w:val="21"/>
      <w:szCs w:val="21"/>
    </w:rPr>
  </w:style>
  <w:style w:type="paragraph" w:customStyle="1" w:styleId="linkentry">
    <w:name w:val="linkentry"/>
    <w:basedOn w:val="Normal"/>
    <w:rsid w:val="00D605A7"/>
    <w:pPr>
      <w:spacing w:before="100" w:beforeAutospacing="1" w:after="100" w:afterAutospacing="1" w:line="240" w:lineRule="auto"/>
      <w:jc w:val="left"/>
    </w:pPr>
    <w:rPr>
      <w:rFonts w:ascii="Arial" w:eastAsia="Times New Roman" w:hAnsi="Arial" w:cs="Arial"/>
      <w:b/>
      <w:bCs/>
      <w:color w:val="009933"/>
      <w:sz w:val="21"/>
      <w:szCs w:val="21"/>
    </w:rPr>
  </w:style>
  <w:style w:type="paragraph" w:customStyle="1" w:styleId="contenttitle">
    <w:name w:val="contenttitle"/>
    <w:basedOn w:val="Normal"/>
    <w:rsid w:val="00D605A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pagetitle1">
    <w:name w:val="pagetitle1"/>
    <w:basedOn w:val="DefaultParagraphFont"/>
    <w:rsid w:val="00D605A7"/>
    <w:rPr>
      <w:rFonts w:ascii="Arial" w:hAnsi="Arial" w:cs="Arial" w:hint="default"/>
      <w:b/>
      <w:bCs/>
      <w:sz w:val="30"/>
      <w:szCs w:val="30"/>
    </w:rPr>
  </w:style>
  <w:style w:type="character" w:styleId="Strong">
    <w:name w:val="Strong"/>
    <w:basedOn w:val="DefaultParagraphFont"/>
    <w:uiPriority w:val="22"/>
    <w:qFormat/>
    <w:rsid w:val="00D605A7"/>
    <w:rPr>
      <w:b/>
      <w:bCs/>
    </w:rPr>
  </w:style>
  <w:style w:type="character" w:customStyle="1" w:styleId="bodytext1">
    <w:name w:val="bodytext1"/>
    <w:basedOn w:val="DefaultParagraphFont"/>
    <w:rsid w:val="00D605A7"/>
    <w:rPr>
      <w:rFonts w:ascii="Arial" w:hAnsi="Arial" w:cs="Arial" w:hint="default"/>
      <w:b w:val="0"/>
      <w:bCs w:val="0"/>
      <w:color w:val="000000"/>
      <w:sz w:val="21"/>
      <w:szCs w:val="21"/>
    </w:rPr>
  </w:style>
  <w:style w:type="paragraph" w:styleId="NormalWeb">
    <w:name w:val="Normal (Web)"/>
    <w:basedOn w:val="Normal"/>
    <w:uiPriority w:val="99"/>
    <w:unhideWhenUsed/>
    <w:rsid w:val="00D605A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pagesubtitle21">
    <w:name w:val="pagesubtitle21"/>
    <w:basedOn w:val="DefaultParagraphFont"/>
    <w:rsid w:val="00D605A7"/>
    <w:rPr>
      <w:rFonts w:ascii="Arial" w:hAnsi="Arial" w:cs="Arial" w:hint="default"/>
      <w:b/>
      <w:bCs/>
      <w:strike w:val="0"/>
      <w:dstrike w:val="0"/>
      <w:color w:val="A70614"/>
      <w:sz w:val="24"/>
      <w:szCs w:val="24"/>
      <w:u w:val="none"/>
      <w:effect w:val="none"/>
    </w:rPr>
  </w:style>
  <w:style w:type="character" w:customStyle="1" w:styleId="linkentry1">
    <w:name w:val="linkentry1"/>
    <w:basedOn w:val="DefaultParagraphFont"/>
    <w:rsid w:val="00D605A7"/>
    <w:rPr>
      <w:rFonts w:ascii="Arial" w:hAnsi="Arial" w:cs="Arial" w:hint="default"/>
      <w:b/>
      <w:bCs/>
      <w:strike w:val="0"/>
      <w:dstrike w:val="0"/>
      <w:color w:val="009933"/>
      <w:sz w:val="21"/>
      <w:szCs w:val="21"/>
      <w:u w:val="none"/>
      <w:effect w:val="none"/>
    </w:rPr>
  </w:style>
  <w:style w:type="paragraph" w:styleId="BalloonText">
    <w:name w:val="Balloon Text"/>
    <w:basedOn w:val="Normal"/>
    <w:link w:val="BalloonTextChar"/>
    <w:uiPriority w:val="99"/>
    <w:semiHidden/>
    <w:unhideWhenUsed/>
    <w:rsid w:val="00D605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05A7"/>
    <w:rPr>
      <w:rFonts w:ascii="Tahoma" w:hAnsi="Tahoma" w:cs="Tahoma"/>
      <w:sz w:val="16"/>
      <w:szCs w:val="16"/>
    </w:rPr>
  </w:style>
  <w:style w:type="paragraph" w:styleId="ListParagraph">
    <w:name w:val="List Paragraph"/>
    <w:basedOn w:val="Normal"/>
    <w:uiPriority w:val="34"/>
    <w:qFormat/>
    <w:rsid w:val="001940E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n-eat.org/SNP/SNP_Docs/SNP_Guidance/Wellness_Policies/Working_On_Wellness_Nutrition_Questions.doc" TargetMode="External"/><Relationship Id="rId13" Type="http://schemas.openxmlformats.org/officeDocument/2006/relationships/hyperlink" Target="http://www.kn-eat.org/SNP/SNP_Docs/SNP_Guidance/Wellness_Policies/2006_Wellness_Policy_Builder_Nutrition.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kn-eat.org/SNP/SNP_Docs/SNP_Guidance/Wellness_Policies/Wellness_Policy_Guidelines_Booklet_V10.pdf" TargetMode="External"/><Relationship Id="rId17" Type="http://schemas.openxmlformats.org/officeDocument/2006/relationships/hyperlink" Target="http://www.kn-eat.org/SNP/SNP_Menus/SNP_Guidance_Wellness_Policies_M2_Implementation_Plans.htm" TargetMode="External"/><Relationship Id="rId2" Type="http://schemas.openxmlformats.org/officeDocument/2006/relationships/styles" Target="styles.xml"/><Relationship Id="rId16" Type="http://schemas.openxmlformats.org/officeDocument/2006/relationships/hyperlink" Target="http://www.kn-eat.org/SNP/SNP_Docs/SNP_Guidance/Wellness_Policies/2012_KN-CLAIM_Quick_Ref_SNP_Wellness_Policy_Builder.pdf" TargetMode="External"/><Relationship Id="rId1" Type="http://schemas.openxmlformats.org/officeDocument/2006/relationships/numbering" Target="numbering.xml"/><Relationship Id="rId6" Type="http://schemas.openxmlformats.org/officeDocument/2006/relationships/hyperlink" Target="http://www.kn-eat.org/SNP/SNP_Menus/SNP_Guidance_Wellness_Policies_M2_How-to.htm" TargetMode="External"/><Relationship Id="rId11" Type="http://schemas.openxmlformats.org/officeDocument/2006/relationships/hyperlink" Target="http://www.kn-eat.org/SNP/SNP_Docs/SNP_Guidance/Wellness_Policies/Working_On_Wellness_Physical_Activity_Questions.doc" TargetMode="External"/><Relationship Id="rId5" Type="http://schemas.openxmlformats.org/officeDocument/2006/relationships/image" Target="media/image2.gif"/><Relationship Id="rId15" Type="http://schemas.openxmlformats.org/officeDocument/2006/relationships/hyperlink" Target="http://www.kn-eat.org/SNP/SNP_Docs/SNP_Guidance/Wellness_Policies/2006_Wellness_Policy_Builder_Physical_Activity.pdf" TargetMode="External"/><Relationship Id="rId10" Type="http://schemas.openxmlformats.org/officeDocument/2006/relationships/hyperlink" Target="http://www.kn-eat.org/SNP/SNP_Docs/SNP_Guidance/Wellness_Policies/Working_On_Wellness_Nutrition_Education.doc"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gif"/><Relationship Id="rId14" Type="http://schemas.openxmlformats.org/officeDocument/2006/relationships/hyperlink" Target="http://www.kn-eat.org/SNP/SNP_Docs/SNP_Guidance/Wellness_Policies/2006_Wellness_Policy_Builder_Nutrition_Education.pdf"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4</Pages>
  <Words>1211</Words>
  <Characters>6907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8102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twalli</dc:creator>
  <cp:lastModifiedBy>twalli</cp:lastModifiedBy>
  <cp:revision>2</cp:revision>
  <dcterms:created xsi:type="dcterms:W3CDTF">2011-12-02T17:33:00Z</dcterms:created>
  <dcterms:modified xsi:type="dcterms:W3CDTF">2011-12-13T21:50:00Z</dcterms:modified>
</cp:coreProperties>
</file>