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D6" w:rsidRDefault="005873D6" w:rsidP="005873D6">
      <w:pPr>
        <w:jc w:val="center"/>
        <w:rPr>
          <w:rFonts w:ascii="Calibri" w:hAnsi="Calibri" w:cs="Tahoma"/>
          <w:b/>
          <w:color w:val="00A1E0"/>
          <w:sz w:val="40"/>
          <w:szCs w:val="40"/>
        </w:rPr>
      </w:pPr>
      <w:r>
        <w:rPr>
          <w:rFonts w:ascii="Calibri" w:hAnsi="Calibri" w:cs="Tahoma"/>
          <w:b/>
          <w:color w:val="00A1E0"/>
          <w:sz w:val="40"/>
          <w:szCs w:val="40"/>
        </w:rPr>
        <w:t>NATIONAL TITLE I DISTINGUISHED SCHOOL AWARD</w:t>
      </w:r>
    </w:p>
    <w:p w:rsidR="005873D6" w:rsidRDefault="005873D6" w:rsidP="005873D6">
      <w:pPr>
        <w:jc w:val="center"/>
        <w:rPr>
          <w:rFonts w:ascii="Arial Narrow" w:hAnsi="Arial Narrow" w:cs="Tahoma"/>
          <w:sz w:val="32"/>
          <w:szCs w:val="32"/>
        </w:rPr>
      </w:pPr>
      <w:r>
        <w:rPr>
          <w:rFonts w:ascii="Arial Narrow" w:hAnsi="Arial Narrow" w:cs="Tahoma"/>
          <w:sz w:val="32"/>
          <w:szCs w:val="32"/>
        </w:rPr>
        <w:t>APPLICATION</w:t>
      </w:r>
      <w:r>
        <w:rPr>
          <w:rFonts w:ascii="Arial Narrow" w:hAnsi="Arial Narrow" w:cs="Tahoma"/>
          <w:sz w:val="32"/>
          <w:szCs w:val="32"/>
        </w:rPr>
        <w:t xml:space="preserve"> RUBRIC</w:t>
      </w:r>
    </w:p>
    <w:p w:rsidR="005873D6" w:rsidRDefault="005873D6" w:rsidP="005873D6">
      <w:pPr>
        <w:jc w:val="center"/>
        <w:rPr>
          <w:rFonts w:ascii="Arial Narrow" w:hAnsi="Arial Narrow" w:cs="Tahoma"/>
          <w:sz w:val="32"/>
          <w:szCs w:val="32"/>
        </w:rPr>
      </w:pPr>
    </w:p>
    <w:tbl>
      <w:tblPr>
        <w:tblStyle w:val="TableGrid"/>
        <w:tblW w:w="13440" w:type="dxa"/>
        <w:tblLook w:val="04A0" w:firstRow="1" w:lastRow="0" w:firstColumn="1" w:lastColumn="0" w:noHBand="0" w:noVBand="1"/>
        <w:tblCaption w:val="Application Rubric"/>
        <w:tblDescription w:val="This table displays how applications will be scored based on what is submitted for each application criteria"/>
      </w:tblPr>
      <w:tblGrid>
        <w:gridCol w:w="2688"/>
        <w:gridCol w:w="2688"/>
        <w:gridCol w:w="2688"/>
        <w:gridCol w:w="2688"/>
        <w:gridCol w:w="2688"/>
      </w:tblGrid>
      <w:tr w:rsidR="00174133" w:rsidRPr="005873D6" w:rsidTr="00174133">
        <w:trPr>
          <w:trHeight w:val="334"/>
          <w:tblHeader/>
        </w:trPr>
        <w:tc>
          <w:tcPr>
            <w:tcW w:w="2688" w:type="dxa"/>
            <w:tcBorders>
              <w:top w:val="single" w:sz="4" w:space="0" w:color="00A1E0"/>
              <w:left w:val="nil"/>
              <w:bottom w:val="single" w:sz="6" w:space="0" w:color="E7E6E6"/>
              <w:right w:val="single" w:sz="4" w:space="0" w:color="00A1E0"/>
            </w:tcBorders>
            <w:shd w:val="clear" w:color="auto" w:fill="00A1E0"/>
          </w:tcPr>
          <w:p w:rsidR="005873D6" w:rsidRPr="005873D6" w:rsidRDefault="005873D6" w:rsidP="005873D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A1E0"/>
              <w:left w:val="single" w:sz="4" w:space="0" w:color="00A1E0"/>
              <w:bottom w:val="single" w:sz="6" w:space="0" w:color="E7E6E6"/>
              <w:right w:val="single" w:sz="4" w:space="0" w:color="00A1E0"/>
            </w:tcBorders>
            <w:shd w:val="clear" w:color="auto" w:fill="00A1E0"/>
          </w:tcPr>
          <w:p w:rsidR="005873D6" w:rsidRPr="005873D6" w:rsidRDefault="005873D6" w:rsidP="005873D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2688" w:type="dxa"/>
            <w:tcBorders>
              <w:top w:val="single" w:sz="4" w:space="0" w:color="00A1E0"/>
              <w:left w:val="single" w:sz="4" w:space="0" w:color="00A1E0"/>
              <w:bottom w:val="single" w:sz="6" w:space="0" w:color="E7E6E6"/>
              <w:right w:val="single" w:sz="4" w:space="0" w:color="00A1E0"/>
            </w:tcBorders>
            <w:shd w:val="clear" w:color="auto" w:fill="00A1E0"/>
          </w:tcPr>
          <w:p w:rsidR="005873D6" w:rsidRPr="005873D6" w:rsidRDefault="005873D6" w:rsidP="005873D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2688" w:type="dxa"/>
            <w:tcBorders>
              <w:top w:val="single" w:sz="4" w:space="0" w:color="00A1E0"/>
              <w:left w:val="single" w:sz="4" w:space="0" w:color="00A1E0"/>
              <w:bottom w:val="single" w:sz="6" w:space="0" w:color="E7E6E6"/>
              <w:right w:val="single" w:sz="4" w:space="0" w:color="00A1E0"/>
            </w:tcBorders>
            <w:shd w:val="clear" w:color="auto" w:fill="00A1E0"/>
          </w:tcPr>
          <w:p w:rsidR="005873D6" w:rsidRPr="005873D6" w:rsidRDefault="005873D6" w:rsidP="005873D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688" w:type="dxa"/>
            <w:tcBorders>
              <w:top w:val="single" w:sz="4" w:space="0" w:color="00A1E0"/>
              <w:left w:val="single" w:sz="4" w:space="0" w:color="00A1E0"/>
              <w:bottom w:val="single" w:sz="6" w:space="0" w:color="E7E6E6"/>
              <w:right w:val="nil"/>
            </w:tcBorders>
            <w:shd w:val="clear" w:color="auto" w:fill="00A1E0"/>
          </w:tcPr>
          <w:p w:rsidR="005873D6" w:rsidRPr="005873D6" w:rsidRDefault="005873D6" w:rsidP="005873D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5873D6" w:rsidRPr="005873D6" w:rsidTr="00174133">
        <w:trPr>
          <w:trHeight w:val="1651"/>
        </w:trPr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Previous Award Winner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Has not been awarded the Distinguished School Award in the past two years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N/A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N/A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Has been awarded the Distinguished School Award in the past two years (Zero points here automatically disqualifies the school from the award)</w:t>
            </w:r>
          </w:p>
        </w:tc>
      </w:tr>
      <w:tr w:rsidR="005873D6" w:rsidRPr="005873D6" w:rsidTr="00174133">
        <w:trPr>
          <w:trHeight w:val="5975"/>
        </w:trPr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Data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numPr>
                <w:ilvl w:val="0"/>
                <w:numId w:val="1"/>
              </w:numPr>
              <w:ind w:left="189" w:hanging="19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Data provided is relevant and appropriate to support the claim of closing the achievement gap or exceptional student performance.</w:t>
            </w:r>
          </w:p>
          <w:p w:rsidR="005873D6" w:rsidRPr="005873D6" w:rsidRDefault="005873D6" w:rsidP="005873D6">
            <w:pPr>
              <w:numPr>
                <w:ilvl w:val="0"/>
                <w:numId w:val="1"/>
              </w:numPr>
              <w:ind w:left="189" w:hanging="19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Data clearly indicates that an achievement gap for subgroups is being </w:t>
            </w:r>
            <w:bookmarkStart w:id="0" w:name="_GoBack"/>
            <w:bookmarkEnd w:id="0"/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closed or that the school is exceptionally high performing</w:t>
            </w:r>
          </w:p>
          <w:p w:rsidR="005873D6" w:rsidRPr="005873D6" w:rsidRDefault="005873D6" w:rsidP="005873D6">
            <w:pPr>
              <w:numPr>
                <w:ilvl w:val="0"/>
                <w:numId w:val="1"/>
              </w:numPr>
              <w:ind w:left="189" w:hanging="19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Multiple data sources are provided to support either claim for category</w:t>
            </w:r>
          </w:p>
          <w:p w:rsidR="005873D6" w:rsidRPr="005873D6" w:rsidRDefault="005873D6" w:rsidP="005873D6">
            <w:pPr>
              <w:numPr>
                <w:ilvl w:val="0"/>
                <w:numId w:val="1"/>
              </w:numPr>
              <w:ind w:left="189" w:hanging="19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Data provided is accurate and reflects official data provided by the department.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numPr>
                <w:ilvl w:val="0"/>
                <w:numId w:val="1"/>
              </w:numPr>
              <w:ind w:left="221" w:hanging="26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Data provided is relevant and appropriate to support the claim of closing the achievement gap or exceptional student performance.</w:t>
            </w:r>
          </w:p>
          <w:p w:rsidR="005873D6" w:rsidRPr="005873D6" w:rsidRDefault="005873D6" w:rsidP="005873D6">
            <w:pPr>
              <w:numPr>
                <w:ilvl w:val="0"/>
                <w:numId w:val="1"/>
              </w:numPr>
              <w:ind w:left="221" w:hanging="26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Inferences about closing the achievement gap for subgroups  or about exceptionally high performance can be drawn from the supported data</w:t>
            </w:r>
          </w:p>
          <w:p w:rsidR="005873D6" w:rsidRPr="005873D6" w:rsidRDefault="005873D6" w:rsidP="005873D6">
            <w:pPr>
              <w:numPr>
                <w:ilvl w:val="0"/>
                <w:numId w:val="1"/>
              </w:numPr>
              <w:ind w:left="221" w:hanging="26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Multiple data sources are provided to support the claim for either category</w:t>
            </w:r>
          </w:p>
          <w:p w:rsidR="005873D6" w:rsidRPr="005873D6" w:rsidRDefault="005873D6" w:rsidP="005873D6">
            <w:pPr>
              <w:numPr>
                <w:ilvl w:val="0"/>
                <w:numId w:val="1"/>
              </w:numPr>
              <w:ind w:left="221" w:hanging="26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Data provided is accurate and reflects official data provided by the department.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numPr>
                <w:ilvl w:val="0"/>
                <w:numId w:val="1"/>
              </w:numPr>
              <w:ind w:left="198" w:hanging="222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Data provided is relevant, but not necessarily appropriate to support the claim for appropriate category</w:t>
            </w:r>
          </w:p>
          <w:p w:rsidR="005873D6" w:rsidRPr="005873D6" w:rsidRDefault="005873D6" w:rsidP="005873D6">
            <w:pPr>
              <w:numPr>
                <w:ilvl w:val="0"/>
                <w:numId w:val="1"/>
              </w:numPr>
              <w:ind w:left="198" w:hanging="222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Data provided is accurate and reflects official data provided by the department.</w:t>
            </w:r>
          </w:p>
          <w:p w:rsidR="005873D6" w:rsidRPr="005873D6" w:rsidRDefault="005873D6" w:rsidP="005873D6">
            <w:pPr>
              <w:numPr>
                <w:ilvl w:val="0"/>
                <w:numId w:val="1"/>
              </w:numPr>
              <w:ind w:left="198" w:hanging="222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Only one data source is provided to support the claim for the specific category being applied for.</w:t>
            </w:r>
          </w:p>
          <w:p w:rsidR="005873D6" w:rsidRPr="005873D6" w:rsidRDefault="005873D6" w:rsidP="005873D6">
            <w:pPr>
              <w:numPr>
                <w:ilvl w:val="0"/>
                <w:numId w:val="1"/>
              </w:numPr>
              <w:ind w:left="198" w:hanging="222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With sufficient background knowledge of the data supplied, inferences can be drawn regarding the support of the claim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numPr>
                <w:ilvl w:val="0"/>
                <w:numId w:val="1"/>
              </w:numPr>
              <w:ind w:left="120" w:hanging="18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Data provided is not relevant, accurate or appropriate to support a claim for the category being evaluated.</w:t>
            </w:r>
          </w:p>
        </w:tc>
      </w:tr>
      <w:tr w:rsidR="005873D6" w:rsidRPr="005873D6" w:rsidTr="00174133">
        <w:trPr>
          <w:trHeight w:val="315"/>
        </w:trPr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>Use of Title I Funds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numPr>
                <w:ilvl w:val="0"/>
                <w:numId w:val="2"/>
              </w:numPr>
              <w:ind w:left="189" w:hanging="19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Answer provides clear explanation of the use of Title I funds to support new or innovative programs or initiatives.</w:t>
            </w:r>
          </w:p>
          <w:p w:rsidR="005873D6" w:rsidRPr="005873D6" w:rsidRDefault="005873D6" w:rsidP="005873D6">
            <w:pPr>
              <w:numPr>
                <w:ilvl w:val="0"/>
                <w:numId w:val="2"/>
              </w:numPr>
              <w:ind w:left="189" w:hanging="19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Use of Title I funds is clearly targeted toward improving student achievement.</w:t>
            </w:r>
          </w:p>
          <w:p w:rsidR="005873D6" w:rsidRPr="005873D6" w:rsidRDefault="005873D6" w:rsidP="005873D6">
            <w:pPr>
              <w:ind w:left="189" w:hanging="19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numPr>
                <w:ilvl w:val="0"/>
                <w:numId w:val="2"/>
              </w:numPr>
              <w:ind w:left="221" w:hanging="26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While student achievement might be high, the description of the use of Title I funds provides an opportunity for the reader to infer that the programs being supported are link to the improved student achievement.</w:t>
            </w:r>
          </w:p>
          <w:p w:rsidR="005873D6" w:rsidRPr="005873D6" w:rsidRDefault="005873D6" w:rsidP="005873D6">
            <w:pPr>
              <w:numPr>
                <w:ilvl w:val="0"/>
                <w:numId w:val="2"/>
              </w:numPr>
              <w:ind w:left="221" w:hanging="26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Programs or initiatives are not necessarily new or innovative, but are effective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numPr>
                <w:ilvl w:val="0"/>
                <w:numId w:val="2"/>
              </w:numPr>
              <w:ind w:left="198" w:hanging="222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Connection between the programs or initiatives and student achievement is limited</w:t>
            </w:r>
          </w:p>
          <w:p w:rsidR="005873D6" w:rsidRPr="005873D6" w:rsidRDefault="005873D6" w:rsidP="005873D6">
            <w:pPr>
              <w:numPr>
                <w:ilvl w:val="0"/>
                <w:numId w:val="2"/>
              </w:numPr>
              <w:ind w:left="198" w:hanging="222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Programs supported are not new or innovative, inferences have to be drawn about the effectiveness of the programs.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numPr>
                <w:ilvl w:val="0"/>
                <w:numId w:val="2"/>
              </w:numPr>
              <w:ind w:left="120" w:hanging="18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Programs and initiatives supported by Title I Funds do not appear to support student achievement</w:t>
            </w:r>
          </w:p>
          <w:p w:rsidR="005873D6" w:rsidRPr="005873D6" w:rsidRDefault="005873D6" w:rsidP="005873D6">
            <w:pPr>
              <w:numPr>
                <w:ilvl w:val="0"/>
                <w:numId w:val="2"/>
              </w:numPr>
              <w:ind w:left="120" w:hanging="18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Programs are not new or innovative</w:t>
            </w:r>
          </w:p>
        </w:tc>
      </w:tr>
      <w:tr w:rsidR="005873D6" w:rsidRPr="005873D6" w:rsidTr="00174133">
        <w:trPr>
          <w:trHeight w:val="315"/>
        </w:trPr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Strategies used to support student achievement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numPr>
                <w:ilvl w:val="0"/>
                <w:numId w:val="3"/>
              </w:numPr>
              <w:ind w:left="189" w:hanging="19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Clear connection between the strategies provided and student success</w:t>
            </w:r>
          </w:p>
          <w:p w:rsidR="005873D6" w:rsidRPr="005873D6" w:rsidRDefault="005873D6" w:rsidP="005873D6">
            <w:pPr>
              <w:numPr>
                <w:ilvl w:val="0"/>
                <w:numId w:val="3"/>
              </w:numPr>
              <w:ind w:left="189" w:hanging="19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Clear description of how the strategies will be continued in the future</w:t>
            </w:r>
          </w:p>
          <w:p w:rsidR="005873D6" w:rsidRPr="005873D6" w:rsidRDefault="005873D6" w:rsidP="005873D6">
            <w:pPr>
              <w:numPr>
                <w:ilvl w:val="0"/>
                <w:numId w:val="3"/>
              </w:numPr>
              <w:ind w:left="189" w:hanging="19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Strategies are research based</w:t>
            </w:r>
          </w:p>
          <w:p w:rsidR="005873D6" w:rsidRPr="005873D6" w:rsidRDefault="005873D6" w:rsidP="005873D6">
            <w:pPr>
              <w:numPr>
                <w:ilvl w:val="0"/>
                <w:numId w:val="3"/>
              </w:numPr>
              <w:ind w:left="189" w:hanging="19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Coordination between Title I and other programs is evident</w:t>
            </w:r>
          </w:p>
          <w:p w:rsidR="005873D6" w:rsidRPr="005873D6" w:rsidRDefault="005873D6" w:rsidP="005873D6">
            <w:pPr>
              <w:numPr>
                <w:ilvl w:val="0"/>
                <w:numId w:val="3"/>
              </w:numPr>
              <w:ind w:left="189" w:hanging="19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Clear evidence of partnerships with parents and communities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numPr>
                <w:ilvl w:val="0"/>
                <w:numId w:val="3"/>
              </w:numPr>
              <w:ind w:left="221" w:hanging="26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All required elements are included in the response, however the link between the strategies and student achievement is not highlighted</w:t>
            </w:r>
          </w:p>
          <w:p w:rsidR="005873D6" w:rsidRPr="005873D6" w:rsidRDefault="005873D6" w:rsidP="005873D6">
            <w:pPr>
              <w:numPr>
                <w:ilvl w:val="0"/>
                <w:numId w:val="3"/>
              </w:numPr>
              <w:ind w:left="221" w:hanging="26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Strategies are not highlighted as researched based</w:t>
            </w:r>
          </w:p>
          <w:p w:rsidR="005873D6" w:rsidRPr="005873D6" w:rsidRDefault="005873D6" w:rsidP="005873D6">
            <w:pPr>
              <w:numPr>
                <w:ilvl w:val="0"/>
                <w:numId w:val="3"/>
              </w:numPr>
              <w:ind w:left="221" w:hanging="26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Explanation of one or more of the following is minimal:</w:t>
            </w:r>
          </w:p>
          <w:p w:rsidR="005873D6" w:rsidRPr="005873D6" w:rsidRDefault="005873D6" w:rsidP="005873D6">
            <w:pPr>
              <w:numPr>
                <w:ilvl w:val="1"/>
                <w:numId w:val="3"/>
              </w:numPr>
              <w:ind w:left="456" w:hanging="26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Coordination between Title I and other programs</w:t>
            </w:r>
          </w:p>
          <w:p w:rsidR="005873D6" w:rsidRPr="005873D6" w:rsidRDefault="005873D6" w:rsidP="005873D6">
            <w:pPr>
              <w:numPr>
                <w:ilvl w:val="1"/>
                <w:numId w:val="3"/>
              </w:numPr>
              <w:ind w:left="456" w:hanging="26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Professional development</w:t>
            </w:r>
          </w:p>
          <w:p w:rsidR="005873D6" w:rsidRPr="005873D6" w:rsidRDefault="005873D6" w:rsidP="005873D6">
            <w:pPr>
              <w:numPr>
                <w:ilvl w:val="1"/>
                <w:numId w:val="3"/>
              </w:numPr>
              <w:ind w:left="456" w:hanging="264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Community partnerships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numPr>
                <w:ilvl w:val="0"/>
                <w:numId w:val="3"/>
              </w:numPr>
              <w:ind w:left="198" w:hanging="222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Several required elements are missing</w:t>
            </w:r>
          </w:p>
          <w:p w:rsidR="005873D6" w:rsidRPr="005873D6" w:rsidRDefault="005873D6" w:rsidP="005873D6">
            <w:pPr>
              <w:numPr>
                <w:ilvl w:val="0"/>
                <w:numId w:val="3"/>
              </w:numPr>
              <w:ind w:left="198" w:hanging="222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There is a link between student achievement and strategies, but the reader needs to infer the link</w:t>
            </w:r>
          </w:p>
          <w:p w:rsidR="005873D6" w:rsidRPr="005873D6" w:rsidRDefault="005873D6" w:rsidP="005873D6">
            <w:pPr>
              <w:numPr>
                <w:ilvl w:val="0"/>
                <w:numId w:val="3"/>
              </w:numPr>
              <w:ind w:left="198" w:hanging="222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Research nature of the strategies is vague</w:t>
            </w:r>
          </w:p>
          <w:p w:rsidR="005873D6" w:rsidRPr="005873D6" w:rsidRDefault="005873D6" w:rsidP="005873D6">
            <w:pPr>
              <w:numPr>
                <w:ilvl w:val="0"/>
                <w:numId w:val="3"/>
              </w:numPr>
              <w:ind w:left="198" w:hanging="222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Explanation of most of the following is either missing or unclear:</w:t>
            </w:r>
          </w:p>
          <w:p w:rsidR="005873D6" w:rsidRPr="005873D6" w:rsidRDefault="005873D6" w:rsidP="005873D6">
            <w:pPr>
              <w:numPr>
                <w:ilvl w:val="1"/>
                <w:numId w:val="3"/>
              </w:numPr>
              <w:ind w:left="378" w:hanging="222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Coordination between Title I and other programs</w:t>
            </w:r>
          </w:p>
          <w:p w:rsidR="005873D6" w:rsidRPr="005873D6" w:rsidRDefault="005873D6" w:rsidP="005873D6">
            <w:pPr>
              <w:numPr>
                <w:ilvl w:val="1"/>
                <w:numId w:val="3"/>
              </w:numPr>
              <w:ind w:left="378" w:hanging="222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Professional development</w:t>
            </w:r>
          </w:p>
          <w:p w:rsidR="005873D6" w:rsidRPr="005873D6" w:rsidRDefault="005873D6" w:rsidP="005873D6">
            <w:pPr>
              <w:numPr>
                <w:ilvl w:val="1"/>
                <w:numId w:val="3"/>
              </w:numPr>
              <w:ind w:left="378" w:hanging="222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Community partnerships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numPr>
                <w:ilvl w:val="0"/>
                <w:numId w:val="3"/>
              </w:numPr>
              <w:ind w:left="120" w:hanging="18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Required elements are missing</w:t>
            </w:r>
          </w:p>
          <w:p w:rsidR="005873D6" w:rsidRPr="005873D6" w:rsidRDefault="005873D6" w:rsidP="005873D6">
            <w:pPr>
              <w:numPr>
                <w:ilvl w:val="0"/>
                <w:numId w:val="3"/>
              </w:numPr>
              <w:ind w:left="120" w:hanging="18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No link between strategies and student achievement is provided</w:t>
            </w:r>
          </w:p>
          <w:p w:rsidR="005873D6" w:rsidRPr="005873D6" w:rsidRDefault="005873D6" w:rsidP="005873D6">
            <w:pPr>
              <w:numPr>
                <w:ilvl w:val="0"/>
                <w:numId w:val="3"/>
              </w:numPr>
              <w:ind w:left="120" w:hanging="18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Strategies are not research based</w:t>
            </w:r>
          </w:p>
          <w:p w:rsidR="005873D6" w:rsidRPr="005873D6" w:rsidRDefault="005873D6" w:rsidP="005873D6">
            <w:pPr>
              <w:numPr>
                <w:ilvl w:val="0"/>
                <w:numId w:val="3"/>
              </w:numPr>
              <w:ind w:left="120" w:hanging="18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No explanation for:</w:t>
            </w:r>
          </w:p>
          <w:p w:rsidR="005873D6" w:rsidRPr="005873D6" w:rsidRDefault="005873D6" w:rsidP="005873D6">
            <w:pPr>
              <w:numPr>
                <w:ilvl w:val="1"/>
                <w:numId w:val="3"/>
              </w:numPr>
              <w:ind w:left="120" w:hanging="18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Coordination between Title I and other programs</w:t>
            </w:r>
          </w:p>
          <w:p w:rsidR="005873D6" w:rsidRPr="005873D6" w:rsidRDefault="005873D6" w:rsidP="005873D6">
            <w:pPr>
              <w:numPr>
                <w:ilvl w:val="1"/>
                <w:numId w:val="3"/>
              </w:numPr>
              <w:ind w:left="120" w:hanging="18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Professional development</w:t>
            </w:r>
          </w:p>
          <w:p w:rsidR="005873D6" w:rsidRPr="005873D6" w:rsidRDefault="005873D6" w:rsidP="005873D6">
            <w:pPr>
              <w:numPr>
                <w:ilvl w:val="1"/>
                <w:numId w:val="3"/>
              </w:numPr>
              <w:ind w:left="120" w:hanging="18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Community partnerships</w:t>
            </w:r>
          </w:p>
        </w:tc>
      </w:tr>
      <w:tr w:rsidR="005873D6" w:rsidRPr="005873D6" w:rsidTr="00174133">
        <w:trPr>
          <w:trHeight w:val="315"/>
        </w:trPr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>Additional Documentation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numPr>
                <w:ilvl w:val="0"/>
                <w:numId w:val="3"/>
              </w:numPr>
              <w:ind w:left="189" w:hanging="19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Documentation is appropriate and clearly supports the selection of the school for the award.</w:t>
            </w: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174133">
            <w:pPr>
              <w:ind w:left="221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174133">
            <w:pPr>
              <w:ind w:left="198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</w:tcPr>
          <w:p w:rsidR="005873D6" w:rsidRPr="005873D6" w:rsidRDefault="005873D6" w:rsidP="005873D6">
            <w:pPr>
              <w:numPr>
                <w:ilvl w:val="0"/>
                <w:numId w:val="3"/>
              </w:numPr>
              <w:ind w:left="120" w:hanging="18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Documentation is not appropriate and does not support the selection of the school for the award.</w:t>
            </w:r>
          </w:p>
          <w:p w:rsidR="005873D6" w:rsidRPr="005873D6" w:rsidRDefault="005873D6" w:rsidP="005873D6">
            <w:pPr>
              <w:numPr>
                <w:ilvl w:val="0"/>
                <w:numId w:val="3"/>
              </w:numPr>
              <w:ind w:left="120" w:hanging="18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873D6">
              <w:rPr>
                <w:rFonts w:asciiTheme="minorHAnsi" w:eastAsiaTheme="minorHAnsi" w:hAnsiTheme="minorHAnsi" w:cstheme="minorBidi"/>
                <w:sz w:val="22"/>
                <w:szCs w:val="22"/>
              </w:rPr>
              <w:t>No additional documentation is supplied</w:t>
            </w:r>
          </w:p>
        </w:tc>
      </w:tr>
    </w:tbl>
    <w:p w:rsidR="00055542" w:rsidRDefault="00055542"/>
    <w:sectPr w:rsidR="00055542" w:rsidSect="00174133">
      <w:foot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05" w:rsidRDefault="00560805" w:rsidP="00174133">
      <w:r>
        <w:separator/>
      </w:r>
    </w:p>
  </w:endnote>
  <w:endnote w:type="continuationSeparator" w:id="0">
    <w:p w:rsidR="00560805" w:rsidRDefault="00560805" w:rsidP="0017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33" w:rsidRDefault="00174133" w:rsidP="00174133">
    <w:pPr>
      <w:pStyle w:val="Footer"/>
      <w:jc w:val="center"/>
    </w:pPr>
    <w:r>
      <w:rPr>
        <w:noProof/>
      </w:rPr>
      <w:drawing>
        <wp:inline distT="0" distB="0" distL="0" distR="0" wp14:anchorId="388291C2" wp14:editId="231ADF0D">
          <wp:extent cx="1057275" cy="404495"/>
          <wp:effectExtent l="0" t="0" r="9525" b="0"/>
          <wp:docPr id="16" name="Picture 16" descr="Wyoming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Wyoming Department of Educ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05" w:rsidRDefault="00560805" w:rsidP="00174133">
      <w:r>
        <w:separator/>
      </w:r>
    </w:p>
  </w:footnote>
  <w:footnote w:type="continuationSeparator" w:id="0">
    <w:p w:rsidR="00560805" w:rsidRDefault="00560805" w:rsidP="0017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50E"/>
    <w:multiLevelType w:val="hybridMultilevel"/>
    <w:tmpl w:val="D51A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B3A29"/>
    <w:multiLevelType w:val="hybridMultilevel"/>
    <w:tmpl w:val="5404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2BE8"/>
    <w:multiLevelType w:val="hybridMultilevel"/>
    <w:tmpl w:val="11C8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D6"/>
    <w:rsid w:val="00055542"/>
    <w:rsid w:val="00174133"/>
    <w:rsid w:val="00560805"/>
    <w:rsid w:val="005873D6"/>
    <w:rsid w:val="009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C788D-C943-4018-9B10-6EE707C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1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Eakins</dc:creator>
  <cp:keywords/>
  <dc:description/>
  <cp:lastModifiedBy>Kari Eakins</cp:lastModifiedBy>
  <cp:revision>2</cp:revision>
  <dcterms:created xsi:type="dcterms:W3CDTF">2018-10-17T23:03:00Z</dcterms:created>
  <dcterms:modified xsi:type="dcterms:W3CDTF">2018-10-17T23:21:00Z</dcterms:modified>
</cp:coreProperties>
</file>