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8" w:rsidRPr="002E761E" w:rsidRDefault="007A5798" w:rsidP="007A5798">
      <w:pPr>
        <w:rPr>
          <w:lang w:val="es-MX"/>
        </w:rPr>
      </w:pPr>
      <w:bookmarkStart w:id="0" w:name="_GoBack"/>
      <w:bookmarkEnd w:id="0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6390"/>
      </w:tblGrid>
      <w:tr w:rsidR="007A5798" w:rsidRPr="002E761E">
        <w:trPr>
          <w:trHeight w:val="295"/>
        </w:trPr>
        <w:tc>
          <w:tcPr>
            <w:tcW w:w="387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390" w:type="dxa"/>
            <w:vMerge w:val="restart"/>
            <w:shd w:val="clear" w:color="auto" w:fill="auto"/>
          </w:tcPr>
          <w:p w:rsidR="00F0002D" w:rsidRPr="002E761E" w:rsidRDefault="00F0002D" w:rsidP="00F0002D">
            <w:pPr>
              <w:jc w:val="center"/>
              <w:rPr>
                <w:rFonts w:ascii="Arial" w:eastAsia="MS Mincho" w:hAnsi="Arial" w:cs="Tahoma"/>
                <w:b/>
                <w:sz w:val="36"/>
                <w:szCs w:val="32"/>
                <w:lang w:val="es-MX"/>
              </w:rPr>
            </w:pPr>
            <w:r w:rsidRPr="002E761E">
              <w:rPr>
                <w:rFonts w:ascii="Arial" w:eastAsia="MS Mincho" w:hAnsi="Arial" w:cs="Tahoma"/>
                <w:b/>
                <w:sz w:val="36"/>
                <w:szCs w:val="32"/>
                <w:lang w:val="es-MX"/>
              </w:rPr>
              <w:t>Reporte de evaluación Determinación de elegibilidad</w:t>
            </w:r>
          </w:p>
          <w:p w:rsidR="007A5798" w:rsidRPr="002E761E" w:rsidRDefault="00F0002D" w:rsidP="00F0002D">
            <w:pPr>
              <w:jc w:val="center"/>
              <w:rPr>
                <w:rFonts w:ascii="Agency FB" w:eastAsia="MS Mincho" w:hAnsi="Agency FB" w:cs="Tahoma"/>
                <w:sz w:val="32"/>
                <w:szCs w:val="32"/>
                <w:lang w:val="es-MX"/>
              </w:rPr>
            </w:pPr>
            <w:r w:rsidRPr="002E761E">
              <w:rPr>
                <w:rFonts w:ascii="Arial" w:eastAsia="MS Mincho" w:hAnsi="Arial" w:cs="Tahoma"/>
                <w:sz w:val="32"/>
                <w:szCs w:val="32"/>
                <w:lang w:val="es-MX"/>
              </w:rPr>
              <w:t>34 C.F.R. §§300.306 - 300.311</w:t>
            </w:r>
          </w:p>
        </w:tc>
      </w:tr>
      <w:tr w:rsidR="007A5798" w:rsidRPr="002E761E">
        <w:trPr>
          <w:trHeight w:val="295"/>
        </w:trPr>
        <w:tc>
          <w:tcPr>
            <w:tcW w:w="387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90" w:type="dxa"/>
            <w:vMerge/>
            <w:shd w:val="clear" w:color="auto" w:fill="auto"/>
          </w:tcPr>
          <w:p w:rsidR="007A5798" w:rsidRPr="002E761E" w:rsidRDefault="007A5798" w:rsidP="007A579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7A5798" w:rsidP="007A5798">
      <w:pPr>
        <w:rPr>
          <w:rFonts w:ascii="Arial" w:hAnsi="Arial" w:cs="Arial"/>
          <w:sz w:val="16"/>
          <w:szCs w:val="20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1170"/>
        <w:gridCol w:w="1260"/>
        <w:gridCol w:w="1620"/>
        <w:gridCol w:w="2340"/>
      </w:tblGrid>
      <w:tr w:rsidR="007A5798" w:rsidRPr="002E761E" w:rsidTr="00F0002D">
        <w:tc>
          <w:tcPr>
            <w:tcW w:w="387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117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260" w:type="dxa"/>
            <w:shd w:val="clear" w:color="auto" w:fill="auto"/>
          </w:tcPr>
          <w:p w:rsidR="007A5798" w:rsidRPr="002E761E" w:rsidRDefault="007A5798" w:rsidP="00F0002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F0002D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FDN</w:t>
            </w:r>
          </w:p>
        </w:tc>
        <w:tc>
          <w:tcPr>
            <w:tcW w:w="162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234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  <w:r w:rsidR="007A5798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7A5798" w:rsidRPr="002E761E" w:rsidTr="00F0002D">
        <w:tc>
          <w:tcPr>
            <w:tcW w:w="387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7A5798" w:rsidP="007A5798">
      <w:pPr>
        <w:rPr>
          <w:rFonts w:ascii="Arial" w:hAnsi="Arial" w:cs="Arial"/>
          <w:sz w:val="16"/>
          <w:szCs w:val="20"/>
          <w:lang w:val="es-MX"/>
        </w:rPr>
      </w:pPr>
    </w:p>
    <w:p w:rsidR="007A5798" w:rsidRPr="002E761E" w:rsidRDefault="00C96D56" w:rsidP="00982549">
      <w:pPr>
        <w:spacing w:after="120"/>
        <w:jc w:val="center"/>
        <w:rPr>
          <w:rFonts w:ascii="Arial" w:hAnsi="Arial" w:cs="Arial"/>
          <w:b/>
          <w:sz w:val="28"/>
          <w:szCs w:val="36"/>
          <w:lang w:val="es-MX"/>
        </w:rPr>
      </w:pPr>
      <w:r>
        <w:rPr>
          <w:rFonts w:ascii="Arial" w:hAnsi="Arial" w:cs="Arial"/>
          <w:b/>
          <w:sz w:val="28"/>
          <w:szCs w:val="36"/>
          <w:lang w:val="es-MX"/>
        </w:rPr>
        <w:t>PARTE I: SUMARIO DE EVALUACIÓN</w:t>
      </w:r>
    </w:p>
    <w:p w:rsidR="00F0002D" w:rsidRPr="002E761E" w:rsidRDefault="00F0002D" w:rsidP="00F0002D">
      <w:pPr>
        <w:rPr>
          <w:rFonts w:ascii="Arial" w:hAnsi="Arial" w:cs="Arial"/>
          <w:b/>
          <w:lang w:val="es-MX"/>
        </w:rPr>
      </w:pPr>
      <w:r w:rsidRPr="002E761E">
        <w:rPr>
          <w:rFonts w:ascii="Arial" w:hAnsi="Arial" w:cs="Arial"/>
          <w:b/>
          <w:lang w:val="es-MX"/>
        </w:rPr>
        <w:t>Sección I: Revisión de los datos existentes y resultados de valoración</w:t>
      </w:r>
    </w:p>
    <w:p w:rsidR="007A5798" w:rsidRPr="002E761E" w:rsidRDefault="00F0002D" w:rsidP="007A5798">
      <w:pPr>
        <w:ind w:left="-720"/>
        <w:rPr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 xml:space="preserve">A. </w:t>
      </w:r>
      <w:r w:rsidRPr="002E761E">
        <w:rPr>
          <w:rFonts w:ascii="Arial" w:hAnsi="Arial" w:cs="Arial"/>
          <w:b/>
          <w:sz w:val="22"/>
          <w:szCs w:val="22"/>
          <w:lang w:val="es-MX"/>
        </w:rPr>
        <w:t>Desempeño basado en las observaciones en el salón de clases:</w:t>
      </w:r>
      <w:r w:rsidRPr="002E761E">
        <w:rPr>
          <w:rFonts w:ascii="Arial" w:hAnsi="Arial" w:cs="Arial"/>
          <w:b/>
          <w:i/>
          <w:lang w:val="es-MX"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Escriba un resumen del desempeño basado en las observaciones en el salón de clases, las valoraciones locales o estatales, o para niño/a al nivel preescolar, escriba un resumen de la participación en las actividades apropiadas de desarrollo.</w:t>
            </w:r>
          </w:p>
        </w:tc>
      </w:tr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F0002D" w:rsidP="007A5798">
      <w:pPr>
        <w:ind w:left="-540"/>
        <w:rPr>
          <w:rFonts w:ascii="Arial" w:hAnsi="Arial" w:cs="Arial"/>
          <w:b/>
          <w:sz w:val="22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>B. Observaciones</w:t>
      </w:r>
      <w:r w:rsidR="007A5798" w:rsidRPr="002E761E">
        <w:rPr>
          <w:rFonts w:ascii="Arial" w:hAnsi="Arial" w:cs="Arial"/>
          <w:b/>
          <w:sz w:val="22"/>
          <w:lang w:val="es-MX"/>
        </w:rPr>
        <w:t>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A5798" w:rsidRPr="002E761E">
        <w:trPr>
          <w:trHeight w:val="728"/>
        </w:trPr>
        <w:tc>
          <w:tcPr>
            <w:tcW w:w="10260" w:type="dxa"/>
            <w:shd w:val="clear" w:color="auto" w:fill="auto"/>
          </w:tcPr>
          <w:p w:rsidR="00F0002D" w:rsidRPr="002E761E" w:rsidRDefault="00F0002D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Escriba un resumen de observaciones hechas por los maestros y proveedores de servicios </w:t>
            </w:r>
            <w:r w:rsidR="0006580D">
              <w:rPr>
                <w:rFonts w:ascii="Arial" w:hAnsi="Arial" w:cs="Arial"/>
                <w:b/>
                <w:sz w:val="20"/>
                <w:szCs w:val="20"/>
                <w:lang w:val="es-MX"/>
              </w:rPr>
              <w:t>relacionad</w:t>
            </w:r>
            <w:r w:rsidR="0006580D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os</w:t>
            </w: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</w:t>
            </w: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t xml:space="preserve">(Para una discapacidad específica, favor de describir el comportamiento relevante, notado durante la observación del niño/a y la relación del comportamiento con el desempeño académico del niño/a.) </w:t>
            </w:r>
          </w:p>
          <w:p w:rsidR="007A5798" w:rsidRPr="002E761E" w:rsidRDefault="00F0002D" w:rsidP="007A5798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t>34 C.F.R. §300.311(a)(3)</w:t>
            </w:r>
          </w:p>
        </w:tc>
      </w:tr>
      <w:tr w:rsidR="007A5798" w:rsidRPr="002E761E" w:rsidTr="00FD3571">
        <w:trPr>
          <w:trHeight w:val="1475"/>
        </w:trPr>
        <w:tc>
          <w:tcPr>
            <w:tcW w:w="10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7A5798" w:rsidP="007A5798">
      <w:pPr>
        <w:ind w:left="-540"/>
        <w:rPr>
          <w:rFonts w:ascii="Arial" w:hAnsi="Arial" w:cs="Arial"/>
          <w:b/>
          <w:sz w:val="22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 xml:space="preserve">C.  </w:t>
      </w:r>
      <w:r w:rsidR="00F0002D" w:rsidRPr="002E761E">
        <w:rPr>
          <w:rFonts w:ascii="Arial" w:hAnsi="Arial" w:cs="Arial"/>
          <w:b/>
          <w:sz w:val="22"/>
          <w:lang w:val="es-MX"/>
        </w:rPr>
        <w:t>Información proporcionada a los padres: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F0002D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Escriba un  resumen de la información proporcionada a los padres.</w:t>
            </w:r>
          </w:p>
        </w:tc>
      </w:tr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82549" w:rsidRPr="002E761E" w:rsidRDefault="00982549" w:rsidP="00982549">
      <w:pPr>
        <w:ind w:left="-540"/>
        <w:rPr>
          <w:rFonts w:ascii="Arial" w:hAnsi="Arial" w:cs="Arial"/>
          <w:b/>
          <w:sz w:val="22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 xml:space="preserve">D.  </w:t>
      </w:r>
      <w:r w:rsidR="00F0002D" w:rsidRPr="002E761E">
        <w:rPr>
          <w:rFonts w:ascii="Arial" w:hAnsi="Arial" w:cs="Arial"/>
          <w:b/>
          <w:sz w:val="22"/>
          <w:lang w:val="es-MX"/>
        </w:rPr>
        <w:t>Factores médicos o de salud</w:t>
      </w:r>
      <w:r w:rsidRPr="002E761E">
        <w:rPr>
          <w:rFonts w:ascii="Arial" w:hAnsi="Arial" w:cs="Arial"/>
          <w:b/>
          <w:sz w:val="22"/>
          <w:lang w:val="es-MX"/>
        </w:rPr>
        <w:t>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520"/>
      </w:tblGrid>
      <w:tr w:rsidR="00982549" w:rsidRPr="002F3817" w:rsidTr="00B13E2B">
        <w:tc>
          <w:tcPr>
            <w:tcW w:w="10260" w:type="dxa"/>
            <w:gridSpan w:val="2"/>
            <w:shd w:val="clear" w:color="auto" w:fill="auto"/>
          </w:tcPr>
          <w:p w:rsidR="00982549" w:rsidRPr="002E761E" w:rsidRDefault="00F0002D" w:rsidP="00FD357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Escriba un resumen de la información médica</w:t>
            </w:r>
            <w:r w:rsidR="00982549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, </w:t>
            </w: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tal como </w:t>
            </w:r>
            <w:r w:rsidR="00AF4A29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enfermedad</w:t>
            </w: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crónica, salud mental, </w:t>
            </w:r>
            <w:r w:rsidR="00FD3571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la vista</w:t>
            </w:r>
            <w:r w:rsidR="00D97F15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,</w:t>
            </w:r>
            <w:r w:rsidR="00FD3571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el oído, peso bajo de recién nacido</w:t>
            </w:r>
            <w:r w:rsidR="00982549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,</w:t>
            </w:r>
            <w:r w:rsidR="00D97F15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etc.</w:t>
            </w:r>
            <w:r w:rsidR="00982549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982549" w:rsidRPr="002F3817" w:rsidTr="00B13E2B">
        <w:tc>
          <w:tcPr>
            <w:tcW w:w="10260" w:type="dxa"/>
            <w:gridSpan w:val="2"/>
            <w:shd w:val="clear" w:color="auto" w:fill="auto"/>
          </w:tcPr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82549" w:rsidRPr="002E761E" w:rsidRDefault="00982549" w:rsidP="00B13E2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A5798" w:rsidRPr="002E761E">
        <w:trPr>
          <w:trHeight w:val="280"/>
        </w:trPr>
        <w:tc>
          <w:tcPr>
            <w:tcW w:w="7740" w:type="dxa"/>
            <w:shd w:val="clear" w:color="auto" w:fill="auto"/>
          </w:tcPr>
          <w:p w:rsidR="007A5798" w:rsidRPr="002E761E" w:rsidRDefault="00FD3571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Nombre del niño/a</w:t>
            </w:r>
          </w:p>
        </w:tc>
        <w:tc>
          <w:tcPr>
            <w:tcW w:w="2520" w:type="dxa"/>
            <w:shd w:val="clear" w:color="auto" w:fill="auto"/>
          </w:tcPr>
          <w:p w:rsidR="007A5798" w:rsidRPr="002E761E" w:rsidRDefault="00FD3571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A5798" w:rsidRPr="002E761E">
        <w:trPr>
          <w:trHeight w:val="280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982549" w:rsidP="007A5798">
      <w:pPr>
        <w:ind w:left="-540"/>
        <w:rPr>
          <w:rFonts w:ascii="Arial" w:hAnsi="Arial" w:cs="Arial"/>
          <w:b/>
          <w:sz w:val="22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>E</w:t>
      </w:r>
      <w:r w:rsidR="007A5798" w:rsidRPr="002E761E">
        <w:rPr>
          <w:rFonts w:ascii="Arial" w:hAnsi="Arial" w:cs="Arial"/>
          <w:b/>
          <w:sz w:val="22"/>
          <w:lang w:val="es-MX"/>
        </w:rPr>
        <w:t xml:space="preserve">.  </w:t>
      </w:r>
      <w:r w:rsidR="005C27B7">
        <w:rPr>
          <w:rFonts w:ascii="Arial" w:hAnsi="Arial" w:cs="Arial"/>
          <w:b/>
          <w:sz w:val="22"/>
          <w:lang w:val="es-MX"/>
        </w:rPr>
        <w:t>Otros f</w:t>
      </w:r>
      <w:r w:rsidR="00FD3571" w:rsidRPr="002E761E">
        <w:rPr>
          <w:rFonts w:ascii="Arial" w:hAnsi="Arial" w:cs="Arial"/>
          <w:b/>
          <w:sz w:val="22"/>
          <w:lang w:val="es-MX"/>
        </w:rPr>
        <w:t>actores relevantes</w:t>
      </w:r>
      <w:r w:rsidR="007A5798" w:rsidRPr="002E761E">
        <w:rPr>
          <w:rFonts w:ascii="Arial" w:hAnsi="Arial" w:cs="Arial"/>
          <w:b/>
          <w:sz w:val="22"/>
          <w:lang w:val="es-MX"/>
        </w:rPr>
        <w:t>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A5798" w:rsidRPr="002F3817">
        <w:tc>
          <w:tcPr>
            <w:tcW w:w="10260" w:type="dxa"/>
            <w:shd w:val="clear" w:color="auto" w:fill="auto"/>
          </w:tcPr>
          <w:p w:rsidR="00FD3571" w:rsidRPr="002E761E" w:rsidRDefault="00FD3571" w:rsidP="00FD357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Escriba un resumen de los factores fun</w:t>
            </w:r>
            <w:r w:rsidR="005C27B7">
              <w:rPr>
                <w:rFonts w:ascii="Arial" w:hAnsi="Arial" w:cs="Arial"/>
                <w:b/>
                <w:sz w:val="20"/>
                <w:szCs w:val="20"/>
                <w:lang w:val="es-MX"/>
              </w:rPr>
              <w:t>cionales de desarrollo, social, cultural o de comportamiento adaptable</w:t>
            </w: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, que son relevantes a la educación si </w:t>
            </w:r>
            <w:r w:rsidR="005C27B7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corresponde</w:t>
            </w: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7A5798" w:rsidRPr="002E761E" w:rsidRDefault="009013E4" w:rsidP="00FD357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FD3571" w:rsidRPr="002E761E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  <w:r w:rsidR="00FD3571" w:rsidRPr="002E761E">
              <w:rPr>
                <w:rFonts w:ascii="Arial" w:hAnsi="Arial" w:cs="Arial"/>
                <w:sz w:val="20"/>
                <w:szCs w:val="20"/>
                <w:lang w:val="es-MX"/>
              </w:rPr>
              <w:t xml:space="preserve"> El equipo no observó factores relevantes.</w:t>
            </w:r>
          </w:p>
        </w:tc>
      </w:tr>
      <w:tr w:rsidR="007A5798" w:rsidRPr="002F3817">
        <w:trPr>
          <w:trHeight w:val="1385"/>
        </w:trPr>
        <w:tc>
          <w:tcPr>
            <w:tcW w:w="10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982549" w:rsidP="007A5798">
      <w:pPr>
        <w:ind w:left="-540"/>
        <w:rPr>
          <w:rFonts w:ascii="Arial" w:hAnsi="Arial" w:cs="Arial"/>
          <w:i/>
          <w:sz w:val="22"/>
          <w:szCs w:val="16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>F</w:t>
      </w:r>
      <w:r w:rsidR="007A5798" w:rsidRPr="002E761E">
        <w:rPr>
          <w:rFonts w:ascii="Arial" w:hAnsi="Arial" w:cs="Arial"/>
          <w:b/>
          <w:sz w:val="22"/>
          <w:lang w:val="es-MX"/>
        </w:rPr>
        <w:t xml:space="preserve">. </w:t>
      </w:r>
      <w:r w:rsidR="00FD3571" w:rsidRPr="002E761E">
        <w:rPr>
          <w:rFonts w:ascii="Arial" w:hAnsi="Arial" w:cs="Arial"/>
          <w:b/>
          <w:sz w:val="22"/>
          <w:lang w:val="es-MX"/>
        </w:rPr>
        <w:t>Resumen de valorizaciones individua</w:t>
      </w:r>
      <w:r w:rsidR="005C27B7">
        <w:rPr>
          <w:rFonts w:ascii="Arial" w:hAnsi="Arial" w:cs="Arial"/>
          <w:b/>
          <w:sz w:val="22"/>
          <w:lang w:val="es-MX"/>
        </w:rPr>
        <w:t>le</w:t>
      </w:r>
      <w:r w:rsidR="00FD3571" w:rsidRPr="002E761E">
        <w:rPr>
          <w:rFonts w:ascii="Arial" w:hAnsi="Arial" w:cs="Arial"/>
          <w:b/>
          <w:sz w:val="22"/>
          <w:lang w:val="es-MX"/>
        </w:rPr>
        <w:t>s</w:t>
      </w:r>
      <w:r w:rsidR="007A5798" w:rsidRPr="002E761E">
        <w:rPr>
          <w:rFonts w:ascii="Arial" w:hAnsi="Arial" w:cs="Arial"/>
          <w:b/>
          <w:sz w:val="22"/>
          <w:lang w:val="es-MX"/>
        </w:rPr>
        <w:t xml:space="preserve">: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FD3571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Escriba un resumen de las valorizaciones conducidas y/o revisadas como parte de esta evaluación y las implicaciones educativas. </w:t>
            </w:r>
            <w:r w:rsidR="009013E4" w:rsidRPr="002E761E">
              <w:rPr>
                <w:rFonts w:ascii="Arial" w:hAnsi="Arial" w:cs="Arial"/>
                <w:sz w:val="22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1E">
              <w:rPr>
                <w:rFonts w:ascii="Arial" w:hAnsi="Arial" w:cs="Arial"/>
                <w:sz w:val="22"/>
                <w:szCs w:val="20"/>
                <w:lang w:val="es-MX"/>
              </w:rPr>
              <w:instrText xml:space="preserve"> FORMCHECKBOX </w:instrText>
            </w:r>
            <w:r w:rsidR="009013E4">
              <w:rPr>
                <w:rFonts w:ascii="Arial" w:hAnsi="Arial" w:cs="Arial"/>
                <w:sz w:val="22"/>
                <w:szCs w:val="20"/>
                <w:lang w:val="es-MX"/>
              </w:rPr>
            </w:r>
            <w:r w:rsidR="009013E4">
              <w:rPr>
                <w:rFonts w:ascii="Arial" w:hAnsi="Arial" w:cs="Arial"/>
                <w:sz w:val="22"/>
                <w:szCs w:val="20"/>
                <w:lang w:val="es-MX"/>
              </w:rPr>
              <w:fldChar w:fldCharType="separate"/>
            </w:r>
            <w:r w:rsidR="009013E4" w:rsidRPr="002E761E">
              <w:rPr>
                <w:rFonts w:ascii="Arial" w:hAnsi="Arial" w:cs="Arial"/>
                <w:sz w:val="22"/>
                <w:szCs w:val="20"/>
                <w:lang w:val="es-MX"/>
              </w:rPr>
              <w:fldChar w:fldCharType="end"/>
            </w:r>
            <w:r w:rsidRPr="002E761E">
              <w:rPr>
                <w:rFonts w:ascii="Arial" w:hAnsi="Arial" w:cs="Arial"/>
                <w:sz w:val="22"/>
                <w:szCs w:val="20"/>
                <w:lang w:val="es-MX"/>
              </w:rPr>
              <w:t xml:space="preserve"> </w:t>
            </w: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t>Marque si se anexa el informe para cada área determinada</w:t>
            </w:r>
            <w:r w:rsidR="005C27B7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7A5798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</w:t>
            </w:r>
          </w:p>
        </w:tc>
      </w:tr>
      <w:tr w:rsidR="007A5798" w:rsidRPr="002F3817">
        <w:tc>
          <w:tcPr>
            <w:tcW w:w="10260" w:type="dxa"/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A5798" w:rsidRPr="002E761E" w:rsidRDefault="007A5798" w:rsidP="007A5798">
      <w:pPr>
        <w:rPr>
          <w:rFonts w:ascii="Arial" w:hAnsi="Arial" w:cs="Arial"/>
          <w:b/>
          <w:sz w:val="16"/>
          <w:szCs w:val="28"/>
          <w:lang w:val="es-MX"/>
        </w:rPr>
      </w:pPr>
    </w:p>
    <w:p w:rsidR="00FD3571" w:rsidRPr="002E761E" w:rsidRDefault="00FD3571" w:rsidP="00FD3571">
      <w:pPr>
        <w:ind w:left="-540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E761E">
        <w:rPr>
          <w:rFonts w:ascii="Arial" w:hAnsi="Arial" w:cs="Arial"/>
          <w:b/>
          <w:sz w:val="28"/>
          <w:szCs w:val="28"/>
          <w:lang w:val="es-MX"/>
        </w:rPr>
        <w:t xml:space="preserve">Sección II: Consideración </w:t>
      </w:r>
      <w:r w:rsidR="005C27B7">
        <w:rPr>
          <w:rFonts w:ascii="Arial" w:hAnsi="Arial" w:cs="Arial"/>
          <w:b/>
          <w:sz w:val="28"/>
          <w:szCs w:val="28"/>
          <w:lang w:val="es-MX"/>
        </w:rPr>
        <w:t>de</w:t>
      </w:r>
      <w:r w:rsidRPr="002E761E">
        <w:rPr>
          <w:rFonts w:ascii="Arial" w:hAnsi="Arial" w:cs="Arial"/>
          <w:b/>
          <w:sz w:val="28"/>
          <w:szCs w:val="28"/>
          <w:lang w:val="es-MX"/>
        </w:rPr>
        <w:t xml:space="preserve"> factores de exclusión</w:t>
      </w:r>
    </w:p>
    <w:p w:rsidR="00FD3571" w:rsidRPr="002E761E" w:rsidRDefault="00FD3571" w:rsidP="00FD3571">
      <w:pPr>
        <w:ind w:left="-540" w:right="-630"/>
        <w:jc w:val="center"/>
        <w:rPr>
          <w:rFonts w:ascii="Arial" w:hAnsi="Arial" w:cs="Arial"/>
          <w:b/>
          <w:sz w:val="20"/>
          <w:lang w:val="es-MX"/>
        </w:rPr>
      </w:pPr>
      <w:r w:rsidRPr="002E761E">
        <w:rPr>
          <w:rFonts w:ascii="Arial" w:hAnsi="Arial" w:cs="Arial"/>
          <w:sz w:val="20"/>
          <w:szCs w:val="20"/>
          <w:lang w:val="es-MX"/>
        </w:rPr>
        <w:t>34 C.F.R. §300.306(b)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60"/>
      </w:tblGrid>
      <w:tr w:rsidR="007A5798" w:rsidRPr="002F3817">
        <w:trPr>
          <w:trHeight w:val="494"/>
        </w:trPr>
        <w:tc>
          <w:tcPr>
            <w:tcW w:w="10260" w:type="dxa"/>
            <w:shd w:val="clear" w:color="auto" w:fill="auto"/>
          </w:tcPr>
          <w:p w:rsidR="00FD3571" w:rsidRPr="002E761E" w:rsidRDefault="00FD3571" w:rsidP="00FD35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Un niño/a no debe ser determinado niño/a con discapacidad </w:t>
            </w:r>
          </w:p>
          <w:p w:rsidR="007A5798" w:rsidRPr="002E761E" w:rsidRDefault="00FD3571" w:rsidP="00FD35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si el factor determinante de elegibilidad resulta de cualquier de lo siguiente:</w:t>
            </w:r>
          </w:p>
        </w:tc>
      </w:tr>
    </w:tbl>
    <w:p w:rsidR="00FD3571" w:rsidRPr="002E761E" w:rsidRDefault="00FD3571" w:rsidP="00FD3571">
      <w:pPr>
        <w:ind w:left="-360"/>
        <w:rPr>
          <w:rFonts w:ascii="Arial" w:hAnsi="Arial" w:cs="Arial"/>
          <w:sz w:val="16"/>
          <w:szCs w:val="20"/>
          <w:lang w:val="es-MX"/>
        </w:rPr>
      </w:pPr>
    </w:p>
    <w:p w:rsidR="00FD3571" w:rsidRPr="002E761E" w:rsidRDefault="009013E4" w:rsidP="00FD3571">
      <w:pPr>
        <w:ind w:left="-360" w:right="-900" w:hanging="36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bookmarkEnd w:id="2"/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Sí  </w:t>
      </w:r>
      <w:r w:rsidRPr="002E761E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No    ¿Recibió el niño/a instrucción apropiada de </w:t>
      </w:r>
      <w:r w:rsidR="005C27B7">
        <w:rPr>
          <w:rFonts w:ascii="Arial" w:hAnsi="Arial" w:cs="Arial"/>
          <w:sz w:val="22"/>
          <w:szCs w:val="20"/>
          <w:lang w:val="es-MX"/>
        </w:rPr>
        <w:t xml:space="preserve">lectura </w:t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incluyendo los componentes esenciales de instrucción de </w:t>
      </w:r>
      <w:r w:rsidR="005C27B7">
        <w:rPr>
          <w:rFonts w:ascii="Arial" w:hAnsi="Arial" w:cs="Arial"/>
          <w:sz w:val="22"/>
          <w:szCs w:val="20"/>
          <w:lang w:val="es-MX"/>
        </w:rPr>
        <w:t>lectura</w:t>
      </w:r>
      <w:r w:rsidR="002F3817">
        <w:rPr>
          <w:rFonts w:ascii="Arial" w:hAnsi="Arial" w:cs="Arial"/>
          <w:sz w:val="22"/>
          <w:szCs w:val="20"/>
          <w:lang w:val="es-MX"/>
        </w:rPr>
        <w:t xml:space="preserve"> como se define</w:t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en el </w:t>
      </w:r>
      <w:r w:rsidR="00FD3571" w:rsidRPr="002E761E">
        <w:rPr>
          <w:rFonts w:ascii="Arial" w:hAnsi="Arial" w:cs="Arial"/>
          <w:i/>
          <w:sz w:val="22"/>
          <w:szCs w:val="20"/>
          <w:lang w:val="es-MX"/>
        </w:rPr>
        <w:t>Acta de educación primaria, secundaria y  preparatoria</w:t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que incluye: la conciencia fonémica, el  método fonético </w:t>
      </w:r>
      <w:r w:rsidR="005C27B7">
        <w:rPr>
          <w:rFonts w:ascii="Arial" w:hAnsi="Arial" w:cs="Arial"/>
          <w:sz w:val="22"/>
          <w:szCs w:val="20"/>
          <w:lang w:val="es-MX"/>
        </w:rPr>
        <w:t>para</w:t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aprender a leer, el desarrollo de vocabulario, la fluidez de lectura incluyendo la habilidad de leer en voz alta, y comprensión de lectura?  Si no, hay que marcar lo siguiente:</w:t>
      </w:r>
    </w:p>
    <w:p w:rsidR="00FD3571" w:rsidRPr="002E761E" w:rsidRDefault="00FD3571" w:rsidP="00FD3571">
      <w:pPr>
        <w:pStyle w:val="ListParagraph"/>
        <w:numPr>
          <w:ilvl w:val="0"/>
          <w:numId w:val="8"/>
        </w:numPr>
        <w:ind w:right="-90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t>La falta de instrucción apropiada de lectura ES el factor determinante.</w:t>
      </w:r>
    </w:p>
    <w:p w:rsidR="00FD3571" w:rsidRPr="002E761E" w:rsidRDefault="00FD3571" w:rsidP="00FD3571">
      <w:pPr>
        <w:pStyle w:val="ListParagraph"/>
        <w:numPr>
          <w:ilvl w:val="0"/>
          <w:numId w:val="8"/>
        </w:numPr>
        <w:ind w:right="-45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t>La falta de instrucción apropiada de lectura NO ES el factor determinante.</w:t>
      </w:r>
    </w:p>
    <w:p w:rsidR="00FD3571" w:rsidRPr="002E761E" w:rsidRDefault="00FD3571" w:rsidP="00FD3571">
      <w:pPr>
        <w:pStyle w:val="ListParagraph"/>
        <w:rPr>
          <w:szCs w:val="20"/>
          <w:lang w:val="es-MX"/>
        </w:rPr>
      </w:pPr>
    </w:p>
    <w:p w:rsidR="00FD3571" w:rsidRPr="002E761E" w:rsidRDefault="00FD3571" w:rsidP="00FD3571">
      <w:pPr>
        <w:ind w:left="-360" w:right="-900" w:hanging="360"/>
        <w:rPr>
          <w:rFonts w:ascii="Arial" w:hAnsi="Arial" w:cs="Arial"/>
          <w:sz w:val="16"/>
          <w:szCs w:val="20"/>
          <w:lang w:val="es-MX"/>
        </w:rPr>
        <w:sectPr w:rsidR="00FD3571" w:rsidRPr="002E761E">
          <w:headerReference w:type="default" r:id="rId8"/>
          <w:footerReference w:type="default" r:id="rId9"/>
          <w:type w:val="continuous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:rsidR="00FD3571" w:rsidRPr="002E761E" w:rsidRDefault="009013E4" w:rsidP="00FD3571">
      <w:pPr>
        <w:ind w:left="-720" w:right="-900"/>
        <w:rPr>
          <w:rFonts w:ascii="Arial" w:hAnsi="Arial" w:cs="Arial"/>
          <w:sz w:val="22"/>
          <w:szCs w:val="18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Sí  </w:t>
      </w:r>
      <w:r w:rsidRPr="002E761E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No    ¿Recibió el niño/a </w:t>
      </w:r>
      <w:r w:rsidR="0006580D" w:rsidRPr="002E761E">
        <w:rPr>
          <w:rFonts w:ascii="Arial" w:hAnsi="Arial" w:cs="Arial"/>
          <w:sz w:val="22"/>
          <w:szCs w:val="20"/>
          <w:lang w:val="es-MX"/>
        </w:rPr>
        <w:t>instrucción</w:t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apropiada en matemática</w:t>
      </w:r>
      <w:r w:rsidR="0006580D">
        <w:rPr>
          <w:rFonts w:ascii="Arial" w:hAnsi="Arial" w:cs="Arial"/>
          <w:sz w:val="22"/>
          <w:szCs w:val="20"/>
          <w:lang w:val="es-MX"/>
        </w:rPr>
        <w:t>s</w:t>
      </w:r>
      <w:r w:rsidR="00FD3571" w:rsidRPr="002E761E">
        <w:rPr>
          <w:rFonts w:ascii="Arial" w:hAnsi="Arial" w:cs="Arial"/>
          <w:sz w:val="22"/>
          <w:szCs w:val="20"/>
          <w:lang w:val="es-MX"/>
        </w:rPr>
        <w:t>?</w:t>
      </w:r>
      <w:r w:rsidR="00FD3571" w:rsidRPr="002E761E">
        <w:rPr>
          <w:rFonts w:ascii="Arial" w:hAnsi="Arial" w:cs="Arial"/>
          <w:sz w:val="22"/>
          <w:szCs w:val="18"/>
          <w:lang w:val="es-MX"/>
        </w:rPr>
        <w:t xml:space="preserve"> Si no, hay que marcar lo </w:t>
      </w:r>
    </w:p>
    <w:p w:rsidR="00FD3571" w:rsidRPr="002E761E" w:rsidRDefault="00FD3571" w:rsidP="00FD3571">
      <w:pPr>
        <w:ind w:left="-720" w:right="-900"/>
        <w:rPr>
          <w:rFonts w:ascii="Arial" w:hAnsi="Arial" w:cs="Arial"/>
          <w:sz w:val="22"/>
          <w:szCs w:val="18"/>
          <w:lang w:val="es-MX"/>
        </w:rPr>
      </w:pPr>
      <w:r w:rsidRPr="002E761E">
        <w:rPr>
          <w:rFonts w:ascii="Arial" w:hAnsi="Arial" w:cs="Arial"/>
          <w:sz w:val="22"/>
          <w:szCs w:val="18"/>
          <w:lang w:val="es-MX"/>
        </w:rPr>
        <w:tab/>
      </w:r>
      <w:r w:rsidRPr="002E761E">
        <w:rPr>
          <w:rFonts w:ascii="Arial" w:hAnsi="Arial" w:cs="Arial"/>
          <w:sz w:val="22"/>
          <w:szCs w:val="18"/>
          <w:lang w:val="es-MX"/>
        </w:rPr>
        <w:tab/>
        <w:t>siguiente</w:t>
      </w:r>
      <w:r w:rsidRPr="002E761E">
        <w:rPr>
          <w:rFonts w:ascii="Arial" w:hAnsi="Arial" w:cs="Arial"/>
          <w:sz w:val="22"/>
          <w:szCs w:val="20"/>
          <w:lang w:val="es-MX"/>
        </w:rPr>
        <w:t>:</w:t>
      </w:r>
    </w:p>
    <w:p w:rsidR="00FD3571" w:rsidRPr="002E761E" w:rsidRDefault="00FD3571" w:rsidP="00FD3571">
      <w:pPr>
        <w:pStyle w:val="ListParagraph"/>
        <w:numPr>
          <w:ilvl w:val="0"/>
          <w:numId w:val="9"/>
        </w:numPr>
        <w:ind w:right="-900"/>
        <w:rPr>
          <w:rFonts w:ascii="Arial" w:hAnsi="Arial" w:cs="Arial"/>
          <w:sz w:val="22"/>
          <w:szCs w:val="18"/>
          <w:lang w:val="es-MX"/>
        </w:rPr>
      </w:pPr>
      <w:r w:rsidRPr="002E761E">
        <w:rPr>
          <w:rFonts w:ascii="Arial" w:hAnsi="Arial" w:cs="Arial"/>
          <w:sz w:val="22"/>
          <w:szCs w:val="18"/>
          <w:lang w:val="es-MX"/>
        </w:rPr>
        <w:t>La falta de instrucción apropiada en matemáticas ES el factor determinante.</w:t>
      </w:r>
    </w:p>
    <w:p w:rsidR="00FD3571" w:rsidRPr="002E761E" w:rsidRDefault="00FD3571" w:rsidP="00FD3571">
      <w:pPr>
        <w:pStyle w:val="ListParagraph"/>
        <w:numPr>
          <w:ilvl w:val="0"/>
          <w:numId w:val="9"/>
        </w:numPr>
        <w:ind w:right="-900"/>
        <w:rPr>
          <w:rFonts w:ascii="Arial" w:hAnsi="Arial" w:cs="Arial"/>
          <w:sz w:val="22"/>
          <w:szCs w:val="18"/>
          <w:lang w:val="es-MX"/>
        </w:rPr>
      </w:pPr>
      <w:r w:rsidRPr="002E761E">
        <w:rPr>
          <w:rFonts w:ascii="Arial" w:hAnsi="Arial" w:cs="Arial"/>
          <w:sz w:val="22"/>
          <w:szCs w:val="18"/>
          <w:lang w:val="es-MX"/>
        </w:rPr>
        <w:t>La falta de instrucción apropiada en matemáticas NO ES el factor determinante.</w:t>
      </w:r>
    </w:p>
    <w:p w:rsidR="00FD3571" w:rsidRPr="002E761E" w:rsidRDefault="00FD3571" w:rsidP="00FD3571">
      <w:pPr>
        <w:ind w:left="-360" w:right="-900" w:hanging="360"/>
        <w:rPr>
          <w:rFonts w:ascii="Arial" w:hAnsi="Arial" w:cs="Arial"/>
          <w:sz w:val="16"/>
          <w:szCs w:val="20"/>
          <w:lang w:val="es-MX"/>
        </w:rPr>
      </w:pPr>
    </w:p>
    <w:p w:rsidR="00FD3571" w:rsidRPr="002E761E" w:rsidRDefault="009013E4" w:rsidP="00FD3571">
      <w:pPr>
        <w:ind w:left="-360" w:right="-900" w:hanging="36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Sí  </w:t>
      </w:r>
      <w:r w:rsidRPr="002E761E">
        <w:rPr>
          <w:rFonts w:ascii="Arial" w:hAnsi="Arial" w:cs="Arial"/>
          <w:sz w:val="22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3571" w:rsidRPr="002E761E">
        <w:rPr>
          <w:rFonts w:ascii="Arial" w:hAnsi="Arial" w:cs="Arial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0"/>
          <w:lang w:val="es-MX"/>
        </w:rPr>
      </w:r>
      <w:r>
        <w:rPr>
          <w:rFonts w:ascii="Arial" w:hAnsi="Arial" w:cs="Arial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sz w:val="22"/>
          <w:szCs w:val="20"/>
          <w:lang w:val="es-MX"/>
        </w:rPr>
        <w:fldChar w:fldCharType="end"/>
      </w:r>
      <w:r w:rsidR="00FD3571" w:rsidRPr="002E761E">
        <w:rPr>
          <w:rFonts w:ascii="Arial" w:hAnsi="Arial" w:cs="Arial"/>
          <w:sz w:val="22"/>
          <w:szCs w:val="20"/>
          <w:lang w:val="es-MX"/>
        </w:rPr>
        <w:t xml:space="preserve"> No    ¿Tiene el niño/a competencia limitada en inglés? </w:t>
      </w:r>
      <w:r w:rsidR="00FD3571" w:rsidRPr="002E761E">
        <w:rPr>
          <w:rFonts w:ascii="Arial" w:hAnsi="Arial" w:cs="Arial"/>
          <w:sz w:val="22"/>
          <w:szCs w:val="18"/>
          <w:lang w:val="es-MX"/>
        </w:rPr>
        <w:t xml:space="preserve">Si </w:t>
      </w:r>
      <w:r w:rsidR="00B81F19">
        <w:rPr>
          <w:rFonts w:ascii="Arial" w:hAnsi="Arial" w:cs="Arial"/>
          <w:sz w:val="22"/>
          <w:szCs w:val="18"/>
          <w:lang w:val="es-MX"/>
        </w:rPr>
        <w:t>lo tiene</w:t>
      </w:r>
      <w:r w:rsidR="00FD3571" w:rsidRPr="002E761E">
        <w:rPr>
          <w:rFonts w:ascii="Arial" w:hAnsi="Arial" w:cs="Arial"/>
          <w:sz w:val="22"/>
          <w:szCs w:val="18"/>
          <w:lang w:val="es-MX"/>
        </w:rPr>
        <w:t xml:space="preserve">, hay que marcar lo siguiente: </w:t>
      </w:r>
    </w:p>
    <w:p w:rsidR="00FD3571" w:rsidRPr="002E761E" w:rsidRDefault="00FD3571" w:rsidP="00FD3571">
      <w:pPr>
        <w:numPr>
          <w:ilvl w:val="0"/>
          <w:numId w:val="7"/>
        </w:numPr>
        <w:ind w:right="-90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t>La competencia limitada en inglés ES el factor determinante.</w:t>
      </w:r>
    </w:p>
    <w:p w:rsidR="00FD3571" w:rsidRDefault="00FD3571" w:rsidP="00FD3571">
      <w:pPr>
        <w:numPr>
          <w:ilvl w:val="0"/>
          <w:numId w:val="7"/>
        </w:numPr>
        <w:ind w:right="-900"/>
        <w:rPr>
          <w:rFonts w:ascii="Arial" w:hAnsi="Arial" w:cs="Arial"/>
          <w:sz w:val="22"/>
          <w:szCs w:val="20"/>
          <w:lang w:val="es-MX"/>
        </w:rPr>
      </w:pPr>
      <w:r w:rsidRPr="002E761E">
        <w:rPr>
          <w:rFonts w:ascii="Arial" w:hAnsi="Arial" w:cs="Arial"/>
          <w:sz w:val="22"/>
          <w:szCs w:val="20"/>
          <w:lang w:val="es-MX"/>
        </w:rPr>
        <w:t>La competencia limitada en inglés NO ES el factor determinante.</w:t>
      </w:r>
    </w:p>
    <w:p w:rsidR="001343B5" w:rsidRPr="002E761E" w:rsidRDefault="001343B5" w:rsidP="001343B5">
      <w:pPr>
        <w:ind w:left="1080" w:right="-900"/>
        <w:rPr>
          <w:rFonts w:ascii="Arial" w:hAnsi="Arial" w:cs="Arial"/>
          <w:sz w:val="22"/>
          <w:szCs w:val="20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520"/>
      </w:tblGrid>
      <w:tr w:rsidR="007A5798" w:rsidRPr="002E761E">
        <w:trPr>
          <w:trHeight w:val="256"/>
        </w:trPr>
        <w:tc>
          <w:tcPr>
            <w:tcW w:w="7740" w:type="dxa"/>
            <w:shd w:val="clear" w:color="auto" w:fill="auto"/>
          </w:tcPr>
          <w:p w:rsidR="007A5798" w:rsidRPr="002E761E" w:rsidRDefault="00FD3571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Nombre del niño/a</w:t>
            </w:r>
          </w:p>
        </w:tc>
        <w:tc>
          <w:tcPr>
            <w:tcW w:w="2520" w:type="dxa"/>
            <w:shd w:val="clear" w:color="auto" w:fill="auto"/>
          </w:tcPr>
          <w:p w:rsidR="007A5798" w:rsidRPr="002E761E" w:rsidRDefault="00FD3571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A5798" w:rsidRPr="002E761E">
        <w:trPr>
          <w:trHeight w:val="256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8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A5798" w:rsidRPr="002E761E" w:rsidRDefault="007A5798" w:rsidP="007A57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035F36" w:rsidRPr="002E761E" w:rsidRDefault="00035F36" w:rsidP="00035F36">
      <w:pPr>
        <w:jc w:val="center"/>
        <w:rPr>
          <w:rFonts w:ascii="Arial" w:hAnsi="Arial" w:cs="Arial"/>
          <w:b/>
          <w:sz w:val="28"/>
          <w:szCs w:val="36"/>
          <w:lang w:val="es-MX"/>
        </w:rPr>
      </w:pPr>
      <w:r w:rsidRPr="002E761E">
        <w:rPr>
          <w:rFonts w:ascii="Arial" w:hAnsi="Arial" w:cs="Arial"/>
          <w:b/>
          <w:sz w:val="28"/>
          <w:szCs w:val="36"/>
          <w:lang w:val="es-MX"/>
        </w:rPr>
        <w:t>PARTE II: DETERMINACIÓN DE ELIGIBILIDAD</w:t>
      </w:r>
    </w:p>
    <w:p w:rsidR="00035F36" w:rsidRPr="002E761E" w:rsidRDefault="00035F36" w:rsidP="00035F36">
      <w:pPr>
        <w:ind w:hanging="540"/>
        <w:rPr>
          <w:rFonts w:ascii="Arial" w:hAnsi="Arial" w:cs="Arial"/>
          <w:b/>
          <w:color w:val="000000"/>
          <w:sz w:val="22"/>
          <w:lang w:val="es-MX"/>
        </w:rPr>
      </w:pPr>
      <w:r w:rsidRPr="002E761E">
        <w:rPr>
          <w:rFonts w:ascii="Arial" w:hAnsi="Arial" w:cs="Arial"/>
          <w:b/>
          <w:color w:val="000000"/>
          <w:sz w:val="22"/>
          <w:lang w:val="es-MX"/>
        </w:rPr>
        <w:t>A.  El equipo tiene que completar y anexar la(s) forma(s) de los criterios de elegibilidad que tiene(n) que ver con la</w:t>
      </w:r>
      <w:r w:rsidR="0006580D">
        <w:rPr>
          <w:rFonts w:ascii="Arial" w:hAnsi="Arial" w:cs="Arial"/>
          <w:b/>
          <w:color w:val="000000"/>
          <w:sz w:val="22"/>
          <w:lang w:val="es-MX"/>
        </w:rPr>
        <w:t xml:space="preserve"> área relevante</w:t>
      </w:r>
      <w:r w:rsidRPr="002E761E">
        <w:rPr>
          <w:rFonts w:ascii="Arial" w:hAnsi="Arial" w:cs="Arial"/>
          <w:b/>
          <w:color w:val="000000"/>
          <w:sz w:val="22"/>
          <w:lang w:val="es-MX"/>
        </w:rPr>
        <w:t xml:space="preserve"> de discapacidad antes de tomar una decisión de determinación de elegibilidad.  </w:t>
      </w:r>
    </w:p>
    <w:p w:rsidR="007A5798" w:rsidRPr="002E761E" w:rsidRDefault="00035F36" w:rsidP="00035F36">
      <w:pPr>
        <w:ind w:left="-540"/>
        <w:rPr>
          <w:rFonts w:ascii="Arial" w:hAnsi="Arial" w:cs="Arial"/>
          <w:b/>
          <w:color w:val="000000"/>
          <w:sz w:val="22"/>
          <w:lang w:val="es-MX"/>
        </w:rPr>
      </w:pPr>
      <w:r w:rsidRPr="002E761E">
        <w:rPr>
          <w:rFonts w:ascii="Arial" w:hAnsi="Arial" w:cs="Arial"/>
          <w:b/>
          <w:color w:val="000000"/>
          <w:sz w:val="22"/>
          <w:lang w:val="es-MX"/>
        </w:rPr>
        <w:t xml:space="preserve">B.  Determinación de elegibilidad: </w:t>
      </w:r>
      <w:r w:rsidRPr="002E761E">
        <w:rPr>
          <w:rFonts w:ascii="Arial" w:hAnsi="Arial" w:cs="Arial"/>
          <w:color w:val="000000"/>
          <w:sz w:val="22"/>
          <w:lang w:val="es-MX"/>
        </w:rPr>
        <w:t>34 C.F.R. §300.306(a)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260"/>
      </w:tblGrid>
      <w:tr w:rsidR="007A5798" w:rsidRPr="002F3817">
        <w:tc>
          <w:tcPr>
            <w:tcW w:w="10260" w:type="dxa"/>
            <w:shd w:val="clear" w:color="auto" w:fill="auto"/>
          </w:tcPr>
          <w:p w:rsidR="00035F36" w:rsidRPr="002E761E" w:rsidRDefault="00035F36" w:rsidP="00035F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El equipo tiene que determinar si el niño/a es, o sigue discapacitado/a</w:t>
            </w:r>
          </w:p>
          <w:p w:rsidR="00035F36" w:rsidRPr="002E761E" w:rsidRDefault="00035F36" w:rsidP="00035F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</w:p>
          <w:p w:rsidR="007A5798" w:rsidRPr="002E761E" w:rsidRDefault="00035F36" w:rsidP="00035F36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si el niño/a necesita o sigue necesitando educación especial.</w:t>
            </w:r>
          </w:p>
        </w:tc>
      </w:tr>
    </w:tbl>
    <w:p w:rsidR="007A5798" w:rsidRPr="002E761E" w:rsidRDefault="007A5798" w:rsidP="007A5798">
      <w:pPr>
        <w:rPr>
          <w:rFonts w:ascii="Arial" w:hAnsi="Arial" w:cs="Arial"/>
          <w:sz w:val="20"/>
          <w:szCs w:val="20"/>
          <w:lang w:val="es-MX"/>
        </w:rPr>
        <w:sectPr w:rsidR="007A5798" w:rsidRPr="002E761E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5F36" w:rsidRPr="002E761E" w:rsidRDefault="009013E4" w:rsidP="00035F36">
      <w:pPr>
        <w:spacing w:before="120"/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color w:val="000000"/>
          <w:sz w:val="22"/>
          <w:szCs w:val="20"/>
          <w:lang w:val="es-MX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035F36" w:rsidRPr="002E761E">
        <w:rPr>
          <w:color w:val="000000"/>
          <w:sz w:val="22"/>
          <w:szCs w:val="20"/>
          <w:lang w:val="es-MX"/>
        </w:rPr>
        <w:instrText xml:space="preserve"> FORMCHECKBOX </w:instrText>
      </w:r>
      <w:r>
        <w:rPr>
          <w:color w:val="000000"/>
          <w:sz w:val="22"/>
          <w:szCs w:val="20"/>
          <w:lang w:val="es-MX"/>
        </w:rPr>
      </w:r>
      <w:r>
        <w:rPr>
          <w:color w:val="000000"/>
          <w:sz w:val="22"/>
          <w:szCs w:val="20"/>
          <w:lang w:val="es-MX"/>
        </w:rPr>
        <w:fldChar w:fldCharType="separate"/>
      </w:r>
      <w:r w:rsidRPr="002E761E">
        <w:rPr>
          <w:color w:val="000000"/>
          <w:sz w:val="22"/>
          <w:szCs w:val="20"/>
          <w:lang w:val="es-MX"/>
        </w:rPr>
        <w:fldChar w:fldCharType="end"/>
      </w:r>
      <w:bookmarkEnd w:id="3"/>
      <w:r w:rsidR="00035F36" w:rsidRPr="002E761E">
        <w:rPr>
          <w:color w:val="000000"/>
          <w:sz w:val="22"/>
          <w:lang w:val="es-MX"/>
        </w:rPr>
        <w:t xml:space="preserve">  </w:t>
      </w:r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>Discapacidad de autismo de espectro</w:t>
      </w:r>
    </w:p>
    <w:p w:rsidR="00035F36" w:rsidRPr="002E761E" w:rsidRDefault="009013E4" w:rsidP="00035F36">
      <w:pPr>
        <w:ind w:left="-180" w:right="66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4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Discapacidad cognitiva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5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Sordera-Ceguera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6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Perturbación emocional 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7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del oído 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8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Discapacidades múltiples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9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Otra limitación de salud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0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ortopédica</w:t>
      </w:r>
    </w:p>
    <w:p w:rsidR="00035F36" w:rsidRPr="002E761E" w:rsidRDefault="009013E4" w:rsidP="00035F36">
      <w:pPr>
        <w:ind w:left="-18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</w:t>
      </w:r>
      <w:r w:rsidR="0006580D">
        <w:rPr>
          <w:rFonts w:ascii="Arial" w:hAnsi="Arial" w:cs="Arial"/>
          <w:color w:val="000000"/>
          <w:sz w:val="22"/>
          <w:szCs w:val="20"/>
          <w:lang w:val="es-MX"/>
        </w:rPr>
        <w:t>visual</w:t>
      </w:r>
    </w:p>
    <w:p w:rsidR="00035F36" w:rsidRPr="002E761E" w:rsidRDefault="00035F36" w:rsidP="00035F36">
      <w:pPr>
        <w:spacing w:before="120"/>
        <w:ind w:left="-446" w:right="-1008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br w:type="column"/>
      </w:r>
      <w:r w:rsidR="009013E4" w:rsidRPr="002E761E">
        <w:rPr>
          <w:rFonts w:ascii="Arial" w:hAnsi="Arial" w:cs="Arial"/>
          <w:color w:val="000000"/>
          <w:sz w:val="22"/>
          <w:szCs w:val="20"/>
          <w:lang w:val="es-MX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 w:rsidR="009013E4">
        <w:rPr>
          <w:rFonts w:ascii="Arial" w:hAnsi="Arial" w:cs="Arial"/>
          <w:color w:val="000000"/>
          <w:sz w:val="22"/>
          <w:szCs w:val="20"/>
          <w:lang w:val="es-MX"/>
        </w:rPr>
      </w:r>
      <w:r w:rsidR="009013E4"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="009013E4"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1"/>
      <w:r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Discapacidad específica del aprendizaje </w:t>
      </w: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2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del habla o del lenguaje -- articulación</w:t>
      </w: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3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del habla o del lenguaje -- lenguaje</w:t>
      </w: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4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del habla o del lenguaje -- tartamudeo</w:t>
      </w: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5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Limitación del habla o del lenguaje -- voz</w:t>
      </w: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6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Lesión traumática del cerebro</w:t>
      </w:r>
    </w:p>
    <w:p w:rsidR="00035F36" w:rsidRPr="002E761E" w:rsidRDefault="009013E4" w:rsidP="00035F36">
      <w:pPr>
        <w:ind w:left="-450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bookmarkEnd w:id="17"/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Retraso en el desarrollo</w:t>
      </w:r>
    </w:p>
    <w:p w:rsidR="00035F36" w:rsidRPr="002E761E" w:rsidRDefault="00035F36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</w:p>
    <w:p w:rsidR="00035F36" w:rsidRPr="002E761E" w:rsidRDefault="009013E4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0"/>
          <w:lang w:val="es-MX"/>
        </w:rPr>
      </w:r>
      <w:r>
        <w:rPr>
          <w:rFonts w:ascii="Arial" w:hAnsi="Arial" w:cs="Arial"/>
          <w:color w:val="000000"/>
          <w:sz w:val="22"/>
          <w:szCs w:val="20"/>
          <w:lang w:val="es-MX"/>
        </w:rPr>
        <w:fldChar w:fldCharType="separate"/>
      </w:r>
      <w:r w:rsidRPr="002E761E">
        <w:rPr>
          <w:rFonts w:ascii="Arial" w:hAnsi="Arial" w:cs="Arial"/>
          <w:color w:val="000000"/>
          <w:sz w:val="22"/>
          <w:szCs w:val="20"/>
          <w:lang w:val="es-MX"/>
        </w:rPr>
        <w:fldChar w:fldCharType="end"/>
      </w:r>
      <w:r w:rsidR="00035F36" w:rsidRPr="002E761E">
        <w:rPr>
          <w:rFonts w:ascii="Arial" w:hAnsi="Arial" w:cs="Arial"/>
          <w:color w:val="000000"/>
          <w:sz w:val="22"/>
          <w:szCs w:val="20"/>
          <w:lang w:val="es-MX"/>
        </w:rPr>
        <w:t xml:space="preserve">  Ninguna discapacidad identificada por IDEA. </w:t>
      </w:r>
    </w:p>
    <w:p w:rsidR="00035F36" w:rsidRPr="002E761E" w:rsidRDefault="00035F36" w:rsidP="00035F36">
      <w:pPr>
        <w:ind w:left="-450" w:right="-1014"/>
        <w:rPr>
          <w:rFonts w:ascii="Arial" w:hAnsi="Arial" w:cs="Arial"/>
          <w:color w:val="000000"/>
          <w:sz w:val="22"/>
          <w:szCs w:val="20"/>
          <w:lang w:val="es-MX"/>
        </w:rPr>
      </w:pPr>
      <w:r w:rsidRPr="002E761E">
        <w:rPr>
          <w:rFonts w:ascii="Arial" w:hAnsi="Arial" w:cs="Arial"/>
          <w:color w:val="000000"/>
          <w:sz w:val="22"/>
          <w:szCs w:val="20"/>
          <w:lang w:val="es-MX"/>
        </w:rPr>
        <w:t>(Si está marcado, siga a la Sección D, abajo.)</w:t>
      </w:r>
    </w:p>
    <w:p w:rsidR="00035F36" w:rsidRPr="002E761E" w:rsidRDefault="00035F36" w:rsidP="00035F36">
      <w:pPr>
        <w:rPr>
          <w:rFonts w:ascii="Arial" w:hAnsi="Arial" w:cs="Arial"/>
          <w:sz w:val="22"/>
          <w:szCs w:val="20"/>
          <w:lang w:val="es-MX"/>
        </w:rPr>
        <w:sectPr w:rsidR="00035F36" w:rsidRPr="002E761E" w:rsidSect="00FB4E3F">
          <w:type w:val="continuous"/>
          <w:pgSz w:w="12240" w:h="15840"/>
          <w:pgMar w:top="1440" w:right="1800" w:bottom="1440" w:left="1800" w:header="720" w:footer="720" w:gutter="0"/>
          <w:cols w:num="2" w:space="900"/>
          <w:docGrid w:linePitch="360"/>
        </w:sectPr>
      </w:pPr>
    </w:p>
    <w:p w:rsidR="007A5798" w:rsidRPr="002E761E" w:rsidRDefault="007A5798" w:rsidP="007A5798">
      <w:pPr>
        <w:ind w:left="-540"/>
        <w:rPr>
          <w:rFonts w:ascii="Arial" w:hAnsi="Arial" w:cs="Arial"/>
          <w:b/>
          <w:color w:val="000000"/>
          <w:sz w:val="22"/>
          <w:lang w:val="es-MX"/>
        </w:rPr>
      </w:pPr>
      <w:r w:rsidRPr="002E761E">
        <w:rPr>
          <w:rFonts w:ascii="Arial" w:hAnsi="Arial" w:cs="Arial"/>
          <w:b/>
          <w:color w:val="000000"/>
          <w:sz w:val="22"/>
          <w:lang w:val="es-MX"/>
        </w:rPr>
        <w:lastRenderedPageBreak/>
        <w:t xml:space="preserve">C.  </w:t>
      </w:r>
      <w:r w:rsidR="00035F36" w:rsidRPr="002E761E">
        <w:rPr>
          <w:rFonts w:ascii="Arial" w:hAnsi="Arial" w:cs="Arial"/>
          <w:b/>
          <w:color w:val="000000"/>
          <w:sz w:val="22"/>
          <w:lang w:val="es-MX"/>
        </w:rPr>
        <w:t>Después de determinar que existe una discapacidad, hay que documentar la necesidad para la educación especial</w:t>
      </w:r>
      <w:r w:rsidRPr="002E761E">
        <w:rPr>
          <w:rFonts w:ascii="Arial" w:hAnsi="Arial" w:cs="Arial"/>
          <w:b/>
          <w:color w:val="000000"/>
          <w:sz w:val="22"/>
          <w:lang w:val="es-MX"/>
        </w:rPr>
        <w:t xml:space="preserve">: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7A5798" w:rsidRPr="002E761E">
        <w:tc>
          <w:tcPr>
            <w:tcW w:w="5130" w:type="dxa"/>
            <w:shd w:val="clear" w:color="auto" w:fill="auto"/>
          </w:tcPr>
          <w:p w:rsidR="002E761E" w:rsidRPr="002E761E" w:rsidRDefault="002E761E" w:rsidP="002E7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INICIAL</w:t>
            </w:r>
          </w:p>
          <w:p w:rsidR="002E761E" w:rsidRPr="002E761E" w:rsidRDefault="002E761E" w:rsidP="002E761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¿Necesita este niño/a educación especial y servicios relacionados? </w:t>
            </w:r>
            <w:r w:rsidRPr="002E761E">
              <w:rPr>
                <w:rFonts w:ascii="Arial" w:hAnsi="Arial" w:cs="Arial"/>
                <w:sz w:val="18"/>
                <w:szCs w:val="20"/>
                <w:lang w:val="es-MX"/>
              </w:rPr>
              <w:t>34 C.F.R. §305(a)(2)(i)(A)</w:t>
            </w:r>
          </w:p>
          <w:p w:rsidR="002E761E" w:rsidRPr="002E761E" w:rsidRDefault="002E761E" w:rsidP="002E761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2"/>
                <w:szCs w:val="20"/>
                <w:lang w:val="es-MX"/>
              </w:rPr>
              <w:t>Sí</w:t>
            </w:r>
          </w:p>
          <w:p w:rsidR="007A5798" w:rsidRPr="002E761E" w:rsidRDefault="002E761E" w:rsidP="002E761E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2"/>
                <w:szCs w:val="20"/>
                <w:lang w:val="es-MX"/>
              </w:rPr>
              <w:t>No</w:t>
            </w:r>
          </w:p>
        </w:tc>
        <w:tc>
          <w:tcPr>
            <w:tcW w:w="5130" w:type="dxa"/>
            <w:shd w:val="clear" w:color="auto" w:fill="auto"/>
          </w:tcPr>
          <w:p w:rsidR="002E761E" w:rsidRPr="002E761E" w:rsidRDefault="002E761E" w:rsidP="002E7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REEVALUATION</w:t>
            </w:r>
          </w:p>
          <w:p w:rsidR="002E761E" w:rsidRPr="002E761E" w:rsidRDefault="002E761E" w:rsidP="002E761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¿Sigue este niño/a con la necesidad de educación especial y servicios relacionados? </w:t>
            </w:r>
            <w:r w:rsidRPr="002E761E">
              <w:rPr>
                <w:rFonts w:ascii="Arial" w:hAnsi="Arial" w:cs="Arial"/>
                <w:sz w:val="18"/>
                <w:szCs w:val="20"/>
                <w:lang w:val="es-MX"/>
              </w:rPr>
              <w:t>34 C.F.R.§305(a)(2)(i)(B)</w:t>
            </w:r>
          </w:p>
          <w:p w:rsidR="002E761E" w:rsidRPr="002E761E" w:rsidRDefault="002E761E" w:rsidP="002E761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2"/>
                <w:szCs w:val="20"/>
                <w:lang w:val="es-MX"/>
              </w:rPr>
              <w:t>Sí</w:t>
            </w:r>
          </w:p>
          <w:p w:rsidR="007A5798" w:rsidRPr="002E761E" w:rsidRDefault="002E761E" w:rsidP="002E761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2"/>
                <w:szCs w:val="20"/>
                <w:lang w:val="es-MX"/>
              </w:rPr>
              <w:t>No</w:t>
            </w:r>
          </w:p>
        </w:tc>
      </w:tr>
    </w:tbl>
    <w:p w:rsidR="007A5798" w:rsidRPr="002E761E" w:rsidRDefault="007A5798" w:rsidP="007A5798">
      <w:pPr>
        <w:ind w:left="-540"/>
        <w:rPr>
          <w:rFonts w:ascii="Arial" w:hAnsi="Arial" w:cs="Arial"/>
          <w:i/>
          <w:sz w:val="22"/>
          <w:lang w:val="es-MX"/>
        </w:rPr>
      </w:pPr>
      <w:r w:rsidRPr="002E761E">
        <w:rPr>
          <w:rFonts w:ascii="Arial" w:hAnsi="Arial" w:cs="Arial"/>
          <w:b/>
          <w:sz w:val="22"/>
          <w:lang w:val="es-MX"/>
        </w:rPr>
        <w:t xml:space="preserve">D.  </w:t>
      </w:r>
      <w:r w:rsidR="002E761E" w:rsidRPr="002E761E">
        <w:rPr>
          <w:rFonts w:ascii="Arial" w:hAnsi="Arial" w:cs="Arial"/>
          <w:b/>
          <w:sz w:val="22"/>
          <w:lang w:val="es-MX"/>
        </w:rPr>
        <w:t>Participantes del equipo</w:t>
      </w:r>
      <w:r w:rsidRPr="002E761E">
        <w:rPr>
          <w:rFonts w:ascii="Arial" w:hAnsi="Arial" w:cs="Arial"/>
          <w:b/>
          <w:sz w:val="22"/>
          <w:lang w:val="es-MX"/>
        </w:rPr>
        <w:t>:</w:t>
      </w:r>
      <w:r w:rsidRPr="002E761E">
        <w:rPr>
          <w:rFonts w:ascii="Arial" w:hAnsi="Arial" w:cs="Arial"/>
          <w:sz w:val="22"/>
          <w:lang w:val="es-MX"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710"/>
        <w:gridCol w:w="1650"/>
        <w:gridCol w:w="1380"/>
        <w:gridCol w:w="1380"/>
      </w:tblGrid>
      <w:tr w:rsidR="007A5798" w:rsidRPr="002E761E">
        <w:tc>
          <w:tcPr>
            <w:tcW w:w="4140" w:type="dxa"/>
            <w:shd w:val="clear" w:color="auto" w:fill="auto"/>
          </w:tcPr>
          <w:p w:rsidR="006C16BA" w:rsidRPr="002E761E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C16BA" w:rsidRPr="002E761E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A5798" w:rsidRPr="002E761E" w:rsidRDefault="002E761E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710" w:type="dxa"/>
            <w:shd w:val="clear" w:color="auto" w:fill="auto"/>
          </w:tcPr>
          <w:p w:rsidR="006C16BA" w:rsidRPr="002E761E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C16BA" w:rsidRPr="002E761E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7A5798" w:rsidRPr="002E761E" w:rsidRDefault="002E761E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2E761E" w:rsidRPr="002E761E" w:rsidRDefault="002E761E" w:rsidP="002E7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Completar esta sección SOLAMENTE </w:t>
            </w:r>
          </w:p>
          <w:p w:rsidR="002E761E" w:rsidRPr="002E761E" w:rsidRDefault="002F3817" w:rsidP="002E7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 está determinada</w:t>
            </w:r>
            <w:r w:rsidR="002E761E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la </w:t>
            </w:r>
            <w:r w:rsidR="00AF4A29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>elegibilidad</w:t>
            </w:r>
            <w:r w:rsidR="002E761E" w:rsidRPr="002E761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para SLD</w:t>
            </w:r>
          </w:p>
          <w:p w:rsidR="002E761E" w:rsidRPr="002E761E" w:rsidRDefault="002E761E" w:rsidP="002E761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16"/>
                <w:lang w:val="es-MX"/>
              </w:rPr>
              <w:t xml:space="preserve">Favor de marcar “Sí” para certificar que este reporte representa su conclusión.  Si está marcada el “No”, hay que presentar una declaración separada de su conclusión. </w:t>
            </w:r>
          </w:p>
          <w:p w:rsidR="007A5798" w:rsidRPr="002E761E" w:rsidRDefault="002E761E" w:rsidP="002E76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16"/>
                <w:lang w:val="es-MX"/>
              </w:rPr>
              <w:t>34 C.F.R. §300.311(b).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9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8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0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9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16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0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2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1"/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  <w:tr w:rsidR="002E761E" w:rsidRPr="002E761E">
        <w:tc>
          <w:tcPr>
            <w:tcW w:w="414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710" w:type="dxa"/>
          </w:tcPr>
          <w:p w:rsidR="002E761E" w:rsidRPr="002E761E" w:rsidRDefault="002E761E" w:rsidP="007A5798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650" w:type="dxa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Sí</w:t>
            </w:r>
          </w:p>
        </w:tc>
        <w:tc>
          <w:tcPr>
            <w:tcW w:w="1380" w:type="dxa"/>
          </w:tcPr>
          <w:p w:rsidR="002E761E" w:rsidRPr="002E761E" w:rsidRDefault="009013E4" w:rsidP="003128B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2E761E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E761E" w:rsidRPr="002E761E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  <w:tc>
          <w:tcPr>
            <w:tcW w:w="1380" w:type="dxa"/>
          </w:tcPr>
          <w:p w:rsidR="002E761E" w:rsidRPr="002E761E" w:rsidRDefault="002E761E" w:rsidP="003128BD">
            <w:pPr>
              <w:rPr>
                <w:rFonts w:ascii="Arial" w:hAnsi="Arial" w:cs="Arial"/>
                <w:sz w:val="28"/>
                <w:szCs w:val="22"/>
                <w:lang w:val="es-MX"/>
              </w:rPr>
            </w:pPr>
            <w:r w:rsidRPr="002E761E">
              <w:rPr>
                <w:rFonts w:ascii="Arial" w:hAnsi="Arial" w:cs="Arial"/>
                <w:sz w:val="16"/>
                <w:szCs w:val="22"/>
                <w:lang w:val="es-MX"/>
              </w:rPr>
              <w:t>Iniciales</w:t>
            </w:r>
          </w:p>
        </w:tc>
      </w:tr>
    </w:tbl>
    <w:p w:rsidR="002E761E" w:rsidRPr="002E761E" w:rsidRDefault="00AF4A29" w:rsidP="002E761E">
      <w:pPr>
        <w:ind w:left="-540" w:right="-90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E. </w:t>
      </w:r>
      <w:r w:rsidRPr="002E761E">
        <w:rPr>
          <w:rFonts w:ascii="Arial" w:hAnsi="Arial" w:cs="Arial"/>
          <w:b/>
          <w:sz w:val="22"/>
          <w:lang w:val="es-MX"/>
        </w:rPr>
        <w:t>Copia de reportes y la(s) forma(s) de documentación de elegibilidad, proporcionada a los padres: 34</w:t>
      </w:r>
      <w:r w:rsidRPr="002E761E">
        <w:rPr>
          <w:rFonts w:ascii="Arial" w:hAnsi="Arial" w:cs="Arial"/>
          <w:sz w:val="20"/>
          <w:lang w:val="es-MX"/>
        </w:rPr>
        <w:t xml:space="preserve"> C.F.R. §300.306(a)(2)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5670"/>
      </w:tblGrid>
      <w:tr w:rsidR="007A5798" w:rsidRPr="002E761E">
        <w:trPr>
          <w:trHeight w:val="341"/>
        </w:trPr>
        <w:tc>
          <w:tcPr>
            <w:tcW w:w="4590" w:type="dxa"/>
            <w:shd w:val="clear" w:color="auto" w:fill="auto"/>
          </w:tcPr>
          <w:p w:rsidR="007A5798" w:rsidRPr="002E761E" w:rsidRDefault="00AF4A29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 proporcionada</w:t>
            </w: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7A5798" w:rsidRPr="002E761E" w:rsidRDefault="007A5798" w:rsidP="007A5798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7A5798" w:rsidRPr="002E761E" w:rsidRDefault="00AF4A29" w:rsidP="007A579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 empleado/a</w:t>
            </w:r>
            <w:r w:rsidRPr="002E761E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</w:tr>
    </w:tbl>
    <w:p w:rsidR="007A5798" w:rsidRPr="002E761E" w:rsidRDefault="007A5798" w:rsidP="001C1BE4">
      <w:pPr>
        <w:rPr>
          <w:rFonts w:ascii="Arial" w:hAnsi="Arial" w:cs="Arial"/>
          <w:sz w:val="20"/>
          <w:szCs w:val="20"/>
          <w:lang w:val="es-MX"/>
        </w:rPr>
      </w:pPr>
    </w:p>
    <w:sectPr w:rsidR="007A5798" w:rsidRPr="002E761E" w:rsidSect="007A57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44" w:rsidRDefault="00EB0B44">
      <w:r>
        <w:separator/>
      </w:r>
    </w:p>
  </w:endnote>
  <w:endnote w:type="continuationSeparator" w:id="0">
    <w:p w:rsidR="00EB0B44" w:rsidRDefault="00EB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71" w:rsidRPr="00B7661D" w:rsidRDefault="00FD3571" w:rsidP="002728A8">
    <w:pPr>
      <w:pStyle w:val="Footer"/>
      <w:jc w:val="center"/>
      <w:rPr>
        <w:rStyle w:val="PageNumber"/>
      </w:rPr>
    </w:pPr>
    <w:r w:rsidRPr="00EB043F">
      <w:rPr>
        <w:rStyle w:val="PageNumber"/>
        <w:rFonts w:ascii="Arial" w:hAnsi="Arial" w:cs="Arial"/>
        <w:sz w:val="16"/>
        <w:szCs w:val="16"/>
      </w:rPr>
      <w:t xml:space="preserve">Page 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785D2C">
      <w:rPr>
        <w:rStyle w:val="PageNumber"/>
        <w:rFonts w:ascii="Arial" w:hAnsi="Arial" w:cs="Arial"/>
        <w:noProof/>
        <w:sz w:val="16"/>
        <w:szCs w:val="16"/>
      </w:rPr>
      <w:t>1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end"/>
    </w:r>
    <w:r w:rsidRPr="00EB043F">
      <w:rPr>
        <w:rStyle w:val="PageNumber"/>
        <w:rFonts w:ascii="Arial" w:hAnsi="Arial" w:cs="Arial"/>
        <w:sz w:val="16"/>
        <w:szCs w:val="16"/>
      </w:rPr>
      <w:t xml:space="preserve"> of 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785D2C">
      <w:rPr>
        <w:rStyle w:val="PageNumber"/>
        <w:rFonts w:ascii="Arial" w:hAnsi="Arial" w:cs="Arial"/>
        <w:noProof/>
        <w:sz w:val="16"/>
        <w:szCs w:val="16"/>
      </w:rPr>
      <w:t>3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end"/>
    </w:r>
  </w:p>
  <w:p w:rsidR="00FD3571" w:rsidRPr="00B7661D" w:rsidRDefault="00FD3571" w:rsidP="002728A8">
    <w:pPr>
      <w:pStyle w:val="Footer"/>
      <w:jc w:val="center"/>
      <w:rPr>
        <w:rStyle w:val="PageNumber"/>
      </w:rPr>
    </w:pPr>
    <w:r w:rsidRPr="00B7661D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E-3 (Spanish)</w:t>
    </w:r>
  </w:p>
  <w:p w:rsidR="00FD3571" w:rsidRDefault="00AD05B8" w:rsidP="002728A8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July 2013</w:t>
    </w:r>
  </w:p>
  <w:p w:rsidR="00FD3571" w:rsidRPr="003F640C" w:rsidRDefault="00FD3571" w:rsidP="002728A8">
    <w:pPr>
      <w:pStyle w:val="Footer"/>
      <w:jc w:val="center"/>
      <w:rPr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Translation: </w:t>
    </w:r>
    <w:r w:rsidR="00AD05B8">
      <w:rPr>
        <w:rStyle w:val="PageNumber"/>
        <w:rFonts w:ascii="Arial" w:hAnsi="Arial" w:cs="Arial"/>
        <w:sz w:val="16"/>
        <w:szCs w:val="16"/>
      </w:rPr>
      <w:t>August,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58" w:rsidRPr="00B7661D" w:rsidRDefault="00D91558" w:rsidP="007A5798">
    <w:pPr>
      <w:pStyle w:val="Footer"/>
      <w:jc w:val="center"/>
      <w:rPr>
        <w:rStyle w:val="PageNumber"/>
      </w:rPr>
    </w:pPr>
    <w:r w:rsidRPr="00EB043F">
      <w:rPr>
        <w:rStyle w:val="PageNumber"/>
        <w:rFonts w:ascii="Arial" w:hAnsi="Arial" w:cs="Arial"/>
        <w:sz w:val="16"/>
        <w:szCs w:val="16"/>
      </w:rPr>
      <w:t xml:space="preserve">Page 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785D2C">
      <w:rPr>
        <w:rStyle w:val="PageNumber"/>
        <w:rFonts w:ascii="Arial" w:hAnsi="Arial" w:cs="Arial"/>
        <w:noProof/>
        <w:sz w:val="16"/>
        <w:szCs w:val="16"/>
      </w:rPr>
      <w:t>3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end"/>
    </w:r>
    <w:r w:rsidRPr="00EB043F">
      <w:rPr>
        <w:rStyle w:val="PageNumber"/>
        <w:rFonts w:ascii="Arial" w:hAnsi="Arial" w:cs="Arial"/>
        <w:sz w:val="16"/>
        <w:szCs w:val="16"/>
      </w:rPr>
      <w:t xml:space="preserve"> of 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785D2C">
      <w:rPr>
        <w:rStyle w:val="PageNumber"/>
        <w:rFonts w:ascii="Arial" w:hAnsi="Arial" w:cs="Arial"/>
        <w:noProof/>
        <w:sz w:val="16"/>
        <w:szCs w:val="16"/>
      </w:rPr>
      <w:t>3</w:t>
    </w:r>
    <w:r w:rsidR="009013E4" w:rsidRPr="00EB043F">
      <w:rPr>
        <w:rStyle w:val="PageNumber"/>
        <w:rFonts w:ascii="Arial" w:hAnsi="Arial" w:cs="Arial"/>
        <w:sz w:val="16"/>
        <w:szCs w:val="16"/>
      </w:rPr>
      <w:fldChar w:fldCharType="end"/>
    </w:r>
  </w:p>
  <w:p w:rsidR="00D91558" w:rsidRPr="00B7661D" w:rsidRDefault="00D91558" w:rsidP="007A5798">
    <w:pPr>
      <w:pStyle w:val="Footer"/>
      <w:jc w:val="center"/>
      <w:rPr>
        <w:rStyle w:val="PageNumber"/>
      </w:rPr>
    </w:pPr>
    <w:r w:rsidRPr="00B7661D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E-3</w:t>
    </w:r>
    <w:r w:rsidR="001343B5">
      <w:rPr>
        <w:rStyle w:val="PageNumber"/>
        <w:rFonts w:ascii="Arial" w:hAnsi="Arial" w:cs="Arial"/>
        <w:sz w:val="16"/>
        <w:szCs w:val="16"/>
      </w:rPr>
      <w:t xml:space="preserve"> (Spanish)</w:t>
    </w:r>
  </w:p>
  <w:p w:rsidR="00D91558" w:rsidRDefault="00E32242" w:rsidP="007A5798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July 2013</w:t>
    </w:r>
  </w:p>
  <w:p w:rsidR="00F0002D" w:rsidRPr="00B7661D" w:rsidRDefault="00F0002D" w:rsidP="007A5798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Translated: August,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44" w:rsidRDefault="00EB0B44">
      <w:r>
        <w:separator/>
      </w:r>
    </w:p>
  </w:footnote>
  <w:footnote w:type="continuationSeparator" w:id="0">
    <w:p w:rsidR="00EB0B44" w:rsidRDefault="00EB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71" w:rsidRPr="00B7661D" w:rsidRDefault="00FD3571" w:rsidP="002728A8">
    <w:pPr>
      <w:pStyle w:val="Head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E-3 Evaluation Report and Eligibility Determination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58" w:rsidRPr="00B7661D" w:rsidRDefault="00D91558" w:rsidP="007A5798">
    <w:pPr>
      <w:pStyle w:val="Head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E-3 Evaluation Report and Eligibility Determination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96"/>
    <w:multiLevelType w:val="hybridMultilevel"/>
    <w:tmpl w:val="4FBE8F66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6A0109"/>
    <w:multiLevelType w:val="hybridMultilevel"/>
    <w:tmpl w:val="B26C7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9102E"/>
    <w:multiLevelType w:val="hybridMultilevel"/>
    <w:tmpl w:val="BFF466DA"/>
    <w:lvl w:ilvl="0" w:tplc="236084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56716"/>
    <w:multiLevelType w:val="hybridMultilevel"/>
    <w:tmpl w:val="FB405788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72BE"/>
    <w:multiLevelType w:val="hybridMultilevel"/>
    <w:tmpl w:val="2F68020C"/>
    <w:lvl w:ilvl="0" w:tplc="236084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AC3024"/>
    <w:multiLevelType w:val="hybridMultilevel"/>
    <w:tmpl w:val="2B468F9C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110"/>
    <w:multiLevelType w:val="hybridMultilevel"/>
    <w:tmpl w:val="5678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66163"/>
    <w:multiLevelType w:val="hybridMultilevel"/>
    <w:tmpl w:val="A52C2CD0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6F6788"/>
    <w:multiLevelType w:val="hybridMultilevel"/>
    <w:tmpl w:val="3DAA0A5A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74B3D"/>
    <w:rsid w:val="00035F36"/>
    <w:rsid w:val="0006580D"/>
    <w:rsid w:val="00066722"/>
    <w:rsid w:val="000E7834"/>
    <w:rsid w:val="001343B5"/>
    <w:rsid w:val="00142461"/>
    <w:rsid w:val="00172A08"/>
    <w:rsid w:val="00173C2A"/>
    <w:rsid w:val="001A795E"/>
    <w:rsid w:val="001C1BE4"/>
    <w:rsid w:val="00200817"/>
    <w:rsid w:val="0020714B"/>
    <w:rsid w:val="00216E63"/>
    <w:rsid w:val="002721B0"/>
    <w:rsid w:val="002E761E"/>
    <w:rsid w:val="002F3817"/>
    <w:rsid w:val="0036037E"/>
    <w:rsid w:val="00423591"/>
    <w:rsid w:val="00480B6A"/>
    <w:rsid w:val="004C6843"/>
    <w:rsid w:val="005231E1"/>
    <w:rsid w:val="00530424"/>
    <w:rsid w:val="005C2357"/>
    <w:rsid w:val="005C27B7"/>
    <w:rsid w:val="00624723"/>
    <w:rsid w:val="00633A6B"/>
    <w:rsid w:val="006C16BA"/>
    <w:rsid w:val="006E44A7"/>
    <w:rsid w:val="00731D65"/>
    <w:rsid w:val="00785D2C"/>
    <w:rsid w:val="007A5798"/>
    <w:rsid w:val="007C3828"/>
    <w:rsid w:val="007F5AAA"/>
    <w:rsid w:val="00807AFE"/>
    <w:rsid w:val="008A6D5C"/>
    <w:rsid w:val="008C1804"/>
    <w:rsid w:val="008C4172"/>
    <w:rsid w:val="009013E4"/>
    <w:rsid w:val="009018AA"/>
    <w:rsid w:val="009073A4"/>
    <w:rsid w:val="00915E8D"/>
    <w:rsid w:val="0093488C"/>
    <w:rsid w:val="00955AFF"/>
    <w:rsid w:val="00982549"/>
    <w:rsid w:val="009F649F"/>
    <w:rsid w:val="00A019B9"/>
    <w:rsid w:val="00A91845"/>
    <w:rsid w:val="00AC4F34"/>
    <w:rsid w:val="00AD05B8"/>
    <w:rsid w:val="00AF4A29"/>
    <w:rsid w:val="00B36FF7"/>
    <w:rsid w:val="00B45AE0"/>
    <w:rsid w:val="00B74D05"/>
    <w:rsid w:val="00B81F19"/>
    <w:rsid w:val="00B925DE"/>
    <w:rsid w:val="00C72605"/>
    <w:rsid w:val="00C81647"/>
    <w:rsid w:val="00C96D56"/>
    <w:rsid w:val="00CB7BE6"/>
    <w:rsid w:val="00CF5DF2"/>
    <w:rsid w:val="00D311C2"/>
    <w:rsid w:val="00D544E9"/>
    <w:rsid w:val="00D74B3D"/>
    <w:rsid w:val="00D91558"/>
    <w:rsid w:val="00D97F15"/>
    <w:rsid w:val="00DE675E"/>
    <w:rsid w:val="00E32242"/>
    <w:rsid w:val="00E60BA1"/>
    <w:rsid w:val="00E675CC"/>
    <w:rsid w:val="00EB0B44"/>
    <w:rsid w:val="00ED7D71"/>
    <w:rsid w:val="00F0002D"/>
    <w:rsid w:val="00F22BE6"/>
    <w:rsid w:val="00F52AE8"/>
    <w:rsid w:val="00F67D1A"/>
    <w:rsid w:val="00FD3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2F2"/>
    <w:rPr>
      <w:color w:val="0000FF"/>
      <w:u w:val="single"/>
    </w:rPr>
  </w:style>
  <w:style w:type="paragraph" w:styleId="Header">
    <w:name w:val="header"/>
    <w:basedOn w:val="Normal"/>
    <w:rsid w:val="00B76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61D"/>
  </w:style>
  <w:style w:type="paragraph" w:styleId="BalloonText">
    <w:name w:val="Balloon Text"/>
    <w:basedOn w:val="Normal"/>
    <w:link w:val="BalloonTextChar"/>
    <w:rsid w:val="001C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1B0"/>
  </w:style>
  <w:style w:type="paragraph" w:styleId="CommentSubject">
    <w:name w:val="annotation subject"/>
    <w:basedOn w:val="CommentText"/>
    <w:next w:val="CommentText"/>
    <w:link w:val="CommentSubjectChar"/>
    <w:rsid w:val="0027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1B0"/>
    <w:rPr>
      <w:b/>
      <w:bCs/>
    </w:rPr>
  </w:style>
  <w:style w:type="paragraph" w:styleId="ListParagraph">
    <w:name w:val="List Paragraph"/>
    <w:basedOn w:val="Normal"/>
    <w:rsid w:val="00FD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2F2"/>
    <w:rPr>
      <w:color w:val="0000FF"/>
      <w:u w:val="single"/>
    </w:rPr>
  </w:style>
  <w:style w:type="paragraph" w:styleId="Header">
    <w:name w:val="header"/>
    <w:basedOn w:val="Normal"/>
    <w:rsid w:val="00B76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61D"/>
  </w:style>
  <w:style w:type="paragraph" w:styleId="BalloonText">
    <w:name w:val="Balloon Text"/>
    <w:basedOn w:val="Normal"/>
    <w:link w:val="BalloonTextChar"/>
    <w:rsid w:val="001C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1B0"/>
  </w:style>
  <w:style w:type="paragraph" w:styleId="CommentSubject">
    <w:name w:val="annotation subject"/>
    <w:basedOn w:val="CommentText"/>
    <w:next w:val="CommentText"/>
    <w:link w:val="CommentSubjectChar"/>
    <w:rsid w:val="0027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263-9463-4754-9697-19A3CB2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Determination Meeting</vt:lpstr>
    </vt:vector>
  </TitlesOfParts>
  <Company>CESA6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Determination Meeting</dc:title>
  <dc:creator>EH</dc:creator>
  <cp:lastModifiedBy>amcnee</cp:lastModifiedBy>
  <cp:revision>2</cp:revision>
  <cp:lastPrinted>2013-08-26T16:53:00Z</cp:lastPrinted>
  <dcterms:created xsi:type="dcterms:W3CDTF">2013-08-28T20:40:00Z</dcterms:created>
  <dcterms:modified xsi:type="dcterms:W3CDTF">2013-08-28T20:40:00Z</dcterms:modified>
</cp:coreProperties>
</file>