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sz w:val="24"/>
          <w:szCs w:val="24"/>
        </w:rPr>
      </w:pPr>
    </w:p>
    <w:p w:rsidR="00EA6DEB" w:rsidRDefault="00EA6DEB">
      <w:pPr>
        <w:framePr w:w="1378" w:hSpace="180" w:wrap="around" w:vAnchor="text" w:hAnchor="page" w:x="493" w:y="151"/>
        <w:ind w:left="-720" w:firstLine="720"/>
        <w:rPr>
          <w:sz w:val="24"/>
          <w:szCs w:val="24"/>
        </w:rPr>
      </w:pPr>
    </w:p>
    <w:p w:rsidR="00EA6DEB" w:rsidRDefault="00EA6DEB">
      <w:pPr>
        <w:framePr w:w="1378" w:hSpace="180" w:wrap="around" w:vAnchor="text" w:hAnchor="page" w:x="493" w:y="151"/>
        <w:ind w:left="-720" w:firstLine="720"/>
        <w:rPr>
          <w:sz w:val="24"/>
          <w:szCs w:val="24"/>
        </w:rPr>
      </w:pPr>
    </w:p>
    <w:p w:rsidR="00EA6DEB" w:rsidRDefault="00EA6DEB">
      <w:pPr>
        <w:framePr w:w="1378" w:hSpace="180" w:wrap="around" w:vAnchor="text" w:hAnchor="page" w:x="493" w:y="151"/>
        <w:ind w:left="-720" w:firstLine="720"/>
        <w:rPr>
          <w:sz w:val="24"/>
          <w:szCs w:val="24"/>
        </w:rPr>
      </w:pPr>
    </w:p>
    <w:p w:rsidR="00EA6DEB" w:rsidRDefault="00EA6DEB">
      <w:pPr>
        <w:framePr w:w="1378" w:hSpace="180" w:wrap="around" w:vAnchor="text" w:hAnchor="page" w:x="493" w:y="151"/>
        <w:ind w:left="-720" w:firstLine="720"/>
        <w:rPr>
          <w:sz w:val="24"/>
          <w:szCs w:val="24"/>
        </w:rPr>
      </w:pPr>
    </w:p>
    <w:p w:rsidR="00EA6DEB" w:rsidRPr="006072CC" w:rsidRDefault="00EA6DEB">
      <w:pPr>
        <w:framePr w:w="1378" w:hSpace="180" w:wrap="around" w:vAnchor="text" w:hAnchor="page" w:x="493" w:y="151"/>
        <w:ind w:left="-720" w:firstLine="720"/>
        <w:rPr>
          <w:sz w:val="24"/>
          <w:szCs w:val="24"/>
        </w:rPr>
      </w:pPr>
    </w:p>
    <w:p w:rsidR="00151289" w:rsidRPr="00EA6DEB" w:rsidRDefault="00151289">
      <w:pPr>
        <w:framePr w:w="1378" w:hSpace="180" w:wrap="around" w:vAnchor="text" w:hAnchor="page" w:x="493" w:y="151"/>
        <w:ind w:left="-720" w:firstLine="720"/>
        <w:rPr>
          <w:b/>
        </w:rPr>
      </w:pPr>
      <w:r w:rsidRPr="00EA6DEB">
        <w:rPr>
          <w:b/>
        </w:rPr>
        <w:t>United States</w:t>
      </w:r>
    </w:p>
    <w:p w:rsidR="00151289" w:rsidRPr="00EA6DEB" w:rsidRDefault="00EA6DEB">
      <w:pPr>
        <w:framePr w:w="1378" w:hSpace="180" w:wrap="around" w:vAnchor="text" w:hAnchor="page" w:x="493" w:y="151"/>
        <w:ind w:left="-720" w:firstLine="720"/>
        <w:rPr>
          <w:b/>
        </w:rPr>
      </w:pPr>
      <w:r w:rsidRPr="00EA6DEB">
        <w:rPr>
          <w:b/>
        </w:rPr>
        <w:t>Department</w:t>
      </w:r>
      <w:r>
        <w:rPr>
          <w:b/>
        </w:rPr>
        <w:t xml:space="preserve"> </w:t>
      </w:r>
      <w:r w:rsidR="00151289" w:rsidRPr="00EA6DEB">
        <w:rPr>
          <w:b/>
        </w:rPr>
        <w:t>of</w:t>
      </w:r>
    </w:p>
    <w:p w:rsidR="00151289" w:rsidRPr="00EA6DEB" w:rsidRDefault="00151289">
      <w:pPr>
        <w:framePr w:w="1378" w:hSpace="180" w:wrap="around" w:vAnchor="text" w:hAnchor="page" w:x="493" w:y="151"/>
        <w:ind w:left="-720" w:firstLine="720"/>
        <w:rPr>
          <w:b/>
        </w:rPr>
      </w:pPr>
      <w:r w:rsidRPr="00EA6DEB">
        <w:rPr>
          <w:b/>
        </w:rPr>
        <w:t>Agriculture</w:t>
      </w:r>
    </w:p>
    <w:p w:rsidR="00151289" w:rsidRPr="006072CC" w:rsidRDefault="00151289">
      <w:pPr>
        <w:framePr w:w="1378" w:hSpace="180" w:wrap="around" w:vAnchor="text" w:hAnchor="page" w:x="493" w:y="151"/>
        <w:ind w:left="-720" w:firstLine="720"/>
        <w:rPr>
          <w:sz w:val="24"/>
          <w:szCs w:val="24"/>
        </w:rPr>
      </w:pPr>
    </w:p>
    <w:p w:rsidR="00151289" w:rsidRPr="00EA6DEB" w:rsidRDefault="00151289">
      <w:pPr>
        <w:framePr w:w="1378" w:hSpace="180" w:wrap="around" w:vAnchor="text" w:hAnchor="page" w:x="493" w:y="151"/>
        <w:ind w:left="-720" w:firstLine="720"/>
      </w:pPr>
      <w:r w:rsidRPr="00EA6DEB">
        <w:t>Food and</w:t>
      </w:r>
    </w:p>
    <w:p w:rsidR="00151289" w:rsidRPr="00EA6DEB" w:rsidRDefault="00151289">
      <w:pPr>
        <w:framePr w:w="1378" w:hSpace="180" w:wrap="around" w:vAnchor="text" w:hAnchor="page" w:x="493" w:y="151"/>
        <w:ind w:left="-720" w:firstLine="720"/>
      </w:pPr>
      <w:r w:rsidRPr="00EA6DEB">
        <w:t xml:space="preserve">Nutrition          </w:t>
      </w:r>
    </w:p>
    <w:p w:rsidR="00151289" w:rsidRPr="006072CC" w:rsidRDefault="00151289">
      <w:pPr>
        <w:framePr w:w="1378" w:hSpace="180" w:wrap="around" w:vAnchor="text" w:hAnchor="page" w:x="493" w:y="151"/>
        <w:ind w:left="-720" w:firstLine="720"/>
        <w:rPr>
          <w:sz w:val="24"/>
          <w:szCs w:val="24"/>
        </w:rPr>
      </w:pPr>
      <w:r w:rsidRPr="00EA6DEB">
        <w:t>Service</w:t>
      </w:r>
    </w:p>
    <w:p w:rsidR="00151289" w:rsidRPr="006072CC" w:rsidRDefault="00151289">
      <w:pPr>
        <w:framePr w:w="1378" w:hSpace="180" w:wrap="around" w:vAnchor="text" w:hAnchor="page" w:x="493" w:y="151"/>
        <w:ind w:left="-720" w:firstLine="720"/>
        <w:rPr>
          <w:sz w:val="24"/>
          <w:szCs w:val="24"/>
        </w:rPr>
      </w:pPr>
    </w:p>
    <w:p w:rsidR="00151289" w:rsidRPr="00EA6DEB" w:rsidRDefault="00151289">
      <w:pPr>
        <w:framePr w:w="1378" w:hSpace="180" w:wrap="around" w:vAnchor="text" w:hAnchor="page" w:x="493" w:y="151"/>
        <w:ind w:left="-720" w:firstLine="720"/>
      </w:pPr>
      <w:r w:rsidRPr="00EA6DEB">
        <w:t>3101 Park</w:t>
      </w:r>
    </w:p>
    <w:p w:rsidR="00151289" w:rsidRDefault="00151289">
      <w:pPr>
        <w:framePr w:w="1378" w:hSpace="180" w:wrap="around" w:vAnchor="text" w:hAnchor="page" w:x="493" w:y="151"/>
        <w:ind w:left="-720" w:firstLine="720"/>
      </w:pPr>
      <w:r w:rsidRPr="00EA6DEB">
        <w:t>Center Drive</w:t>
      </w:r>
    </w:p>
    <w:p w:rsidR="00EA6DEB" w:rsidRPr="00EA6DEB" w:rsidRDefault="00EA6DEB">
      <w:pPr>
        <w:framePr w:w="1378" w:hSpace="180" w:wrap="around" w:vAnchor="text" w:hAnchor="page" w:x="493" w:y="151"/>
        <w:ind w:left="-720" w:firstLine="720"/>
      </w:pPr>
    </w:p>
    <w:p w:rsidR="00151289" w:rsidRPr="00EA6DEB" w:rsidRDefault="00151289">
      <w:pPr>
        <w:framePr w:w="1378" w:hSpace="180" w:wrap="around" w:vAnchor="text" w:hAnchor="page" w:x="493" w:y="151"/>
        <w:ind w:left="-720" w:firstLine="720"/>
      </w:pPr>
      <w:r w:rsidRPr="00EA6DEB">
        <w:t>Alexandria, VA</w:t>
      </w:r>
    </w:p>
    <w:p w:rsidR="00151289" w:rsidRPr="00EA6DEB" w:rsidRDefault="00151289">
      <w:pPr>
        <w:framePr w:w="1378" w:hSpace="180" w:wrap="around" w:vAnchor="text" w:hAnchor="page" w:x="493" w:y="151"/>
        <w:ind w:left="-720" w:firstLine="720"/>
      </w:pPr>
      <w:r w:rsidRPr="00EA6DEB">
        <w:t>22302-1500</w:t>
      </w: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151289" w:rsidRPr="006072CC" w:rsidRDefault="00151289">
      <w:pPr>
        <w:framePr w:w="1378" w:hSpace="180" w:wrap="around" w:vAnchor="text" w:hAnchor="page" w:x="493" w:y="151"/>
        <w:ind w:left="-720" w:firstLine="720"/>
        <w:rPr>
          <w:sz w:val="24"/>
          <w:szCs w:val="24"/>
        </w:rPr>
      </w:pPr>
    </w:p>
    <w:p w:rsidR="00543F74" w:rsidRPr="006072CC" w:rsidRDefault="00A75DB6" w:rsidP="008A78E8">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USDA Symbol" style="position:absolute;margin-left:103.45pt;margin-top:-53.6pt;width:60pt;height:41.25pt;z-index:251657728;visibility:visible;mso-wrap-distance-left:9.35pt;mso-wrap-distance-right:9.35pt;mso-position-horizontal-relative:page" o:allowincell="f">
            <v:imagedata r:id="rId11" o:title="USDA Symbol"/>
            <w10:wrap type="square" anchorx="page"/>
          </v:shape>
        </w:pict>
      </w:r>
    </w:p>
    <w:p w:rsidR="00962C0D" w:rsidRPr="006072CC" w:rsidRDefault="00962C0D" w:rsidP="008A78E8">
      <w:pPr>
        <w:rPr>
          <w:sz w:val="24"/>
          <w:szCs w:val="24"/>
        </w:rPr>
      </w:pPr>
    </w:p>
    <w:p w:rsidR="00613738" w:rsidRPr="006072CC" w:rsidRDefault="00701C92" w:rsidP="008A78E8">
      <w:pPr>
        <w:rPr>
          <w:sz w:val="24"/>
          <w:szCs w:val="24"/>
        </w:rPr>
      </w:pPr>
      <w:r w:rsidRPr="006072CC">
        <w:rPr>
          <w:sz w:val="24"/>
          <w:szCs w:val="24"/>
        </w:rPr>
        <w:t>DATE:</w:t>
      </w:r>
      <w:r w:rsidRPr="006072CC">
        <w:rPr>
          <w:sz w:val="24"/>
          <w:szCs w:val="24"/>
        </w:rPr>
        <w:tab/>
      </w:r>
      <w:r w:rsidRPr="006072CC">
        <w:rPr>
          <w:sz w:val="24"/>
          <w:szCs w:val="24"/>
        </w:rPr>
        <w:tab/>
      </w:r>
      <w:r w:rsidR="00F46294" w:rsidRPr="006072CC">
        <w:rPr>
          <w:sz w:val="24"/>
          <w:szCs w:val="24"/>
        </w:rPr>
        <w:tab/>
      </w:r>
      <w:r w:rsidR="00A75DB6">
        <w:rPr>
          <w:sz w:val="24"/>
          <w:szCs w:val="24"/>
        </w:rPr>
        <w:t>August 16</w:t>
      </w:r>
      <w:r w:rsidR="00F46294" w:rsidRPr="006072CC">
        <w:rPr>
          <w:sz w:val="24"/>
          <w:szCs w:val="24"/>
        </w:rPr>
        <w:t>, 2012</w:t>
      </w:r>
    </w:p>
    <w:p w:rsidR="00701C92" w:rsidRPr="006072CC" w:rsidRDefault="00701C92" w:rsidP="008A78E8">
      <w:pPr>
        <w:rPr>
          <w:sz w:val="24"/>
          <w:szCs w:val="24"/>
        </w:rPr>
      </w:pPr>
    </w:p>
    <w:p w:rsidR="00701C92" w:rsidRPr="006072CC" w:rsidRDefault="00701C92" w:rsidP="008A78E8">
      <w:pPr>
        <w:rPr>
          <w:sz w:val="24"/>
          <w:szCs w:val="24"/>
        </w:rPr>
      </w:pPr>
      <w:r w:rsidRPr="006072CC">
        <w:rPr>
          <w:sz w:val="24"/>
          <w:szCs w:val="24"/>
        </w:rPr>
        <w:t>MEMO CODE:</w:t>
      </w:r>
      <w:r w:rsidR="00A75DB6">
        <w:rPr>
          <w:sz w:val="24"/>
          <w:szCs w:val="24"/>
        </w:rPr>
        <w:tab/>
        <w:t>SP 42-2012</w:t>
      </w:r>
      <w:r w:rsidRPr="006072CC">
        <w:rPr>
          <w:sz w:val="24"/>
          <w:szCs w:val="24"/>
        </w:rPr>
        <w:tab/>
      </w:r>
    </w:p>
    <w:p w:rsidR="00701C92" w:rsidRPr="006072CC" w:rsidRDefault="00701C92" w:rsidP="008A78E8">
      <w:pPr>
        <w:rPr>
          <w:sz w:val="24"/>
          <w:szCs w:val="24"/>
        </w:rPr>
      </w:pPr>
    </w:p>
    <w:p w:rsidR="00701C92" w:rsidRPr="006072CC" w:rsidRDefault="00701C92" w:rsidP="00E23DD7">
      <w:pPr>
        <w:rPr>
          <w:sz w:val="24"/>
          <w:szCs w:val="24"/>
        </w:rPr>
      </w:pPr>
      <w:r w:rsidRPr="006072CC">
        <w:rPr>
          <w:sz w:val="24"/>
          <w:szCs w:val="24"/>
        </w:rPr>
        <w:t>SUBJECT:</w:t>
      </w:r>
      <w:r w:rsidRPr="006072CC">
        <w:rPr>
          <w:sz w:val="24"/>
          <w:szCs w:val="24"/>
        </w:rPr>
        <w:tab/>
      </w:r>
      <w:r w:rsidRPr="006072CC">
        <w:rPr>
          <w:sz w:val="24"/>
          <w:szCs w:val="24"/>
        </w:rPr>
        <w:tab/>
      </w:r>
      <w:r w:rsidR="00F46294" w:rsidRPr="006072CC">
        <w:rPr>
          <w:sz w:val="24"/>
          <w:szCs w:val="24"/>
        </w:rPr>
        <w:t xml:space="preserve">Application and Other Household Materials for Limited English </w:t>
      </w:r>
    </w:p>
    <w:p w:rsidR="00F46294" w:rsidRPr="006072CC" w:rsidRDefault="00F46294" w:rsidP="00E23DD7">
      <w:pPr>
        <w:rPr>
          <w:sz w:val="24"/>
          <w:szCs w:val="24"/>
        </w:rPr>
      </w:pPr>
      <w:r w:rsidRPr="006072CC">
        <w:rPr>
          <w:sz w:val="24"/>
          <w:szCs w:val="24"/>
        </w:rPr>
        <w:tab/>
      </w:r>
      <w:r w:rsidRPr="006072CC">
        <w:rPr>
          <w:sz w:val="24"/>
          <w:szCs w:val="24"/>
        </w:rPr>
        <w:tab/>
      </w:r>
      <w:r w:rsidRPr="006072CC">
        <w:rPr>
          <w:sz w:val="24"/>
          <w:szCs w:val="24"/>
        </w:rPr>
        <w:tab/>
        <w:t>Proficient Households</w:t>
      </w:r>
      <w:r w:rsidR="009B3BC6" w:rsidRPr="006072CC">
        <w:rPr>
          <w:sz w:val="24"/>
          <w:szCs w:val="24"/>
        </w:rPr>
        <w:t xml:space="preserve"> - Reminder</w:t>
      </w:r>
    </w:p>
    <w:p w:rsidR="00701C92" w:rsidRPr="006072CC" w:rsidRDefault="00701C92" w:rsidP="008A78E8">
      <w:pPr>
        <w:rPr>
          <w:sz w:val="24"/>
          <w:szCs w:val="24"/>
        </w:rPr>
      </w:pPr>
    </w:p>
    <w:p w:rsidR="001A63D7" w:rsidRPr="006072CC" w:rsidRDefault="00701C92" w:rsidP="00701C92">
      <w:pPr>
        <w:rPr>
          <w:sz w:val="24"/>
          <w:szCs w:val="24"/>
        </w:rPr>
      </w:pPr>
      <w:r w:rsidRPr="006072CC">
        <w:rPr>
          <w:sz w:val="24"/>
          <w:szCs w:val="24"/>
        </w:rPr>
        <w:t>TO:</w:t>
      </w:r>
      <w:r w:rsidRPr="006072CC">
        <w:rPr>
          <w:sz w:val="24"/>
          <w:szCs w:val="24"/>
        </w:rPr>
        <w:tab/>
      </w:r>
      <w:r w:rsidRPr="006072CC">
        <w:rPr>
          <w:sz w:val="24"/>
          <w:szCs w:val="24"/>
        </w:rPr>
        <w:tab/>
      </w:r>
      <w:r w:rsidRPr="006072CC">
        <w:rPr>
          <w:sz w:val="24"/>
          <w:szCs w:val="24"/>
        </w:rPr>
        <w:tab/>
      </w:r>
      <w:r w:rsidR="001A63D7" w:rsidRPr="006072CC">
        <w:rPr>
          <w:sz w:val="24"/>
          <w:szCs w:val="24"/>
        </w:rPr>
        <w:t>Regional Directors</w:t>
      </w:r>
    </w:p>
    <w:p w:rsidR="00701C92" w:rsidRPr="006072CC" w:rsidRDefault="001A63D7" w:rsidP="00701C92">
      <w:pPr>
        <w:rPr>
          <w:sz w:val="24"/>
          <w:szCs w:val="24"/>
        </w:rPr>
      </w:pPr>
      <w:r w:rsidRPr="006072CC">
        <w:rPr>
          <w:sz w:val="24"/>
          <w:szCs w:val="24"/>
        </w:rPr>
        <w:tab/>
      </w:r>
      <w:r w:rsidRPr="006072CC">
        <w:rPr>
          <w:sz w:val="24"/>
          <w:szCs w:val="24"/>
        </w:rPr>
        <w:tab/>
      </w:r>
      <w:r w:rsidRPr="006072CC">
        <w:rPr>
          <w:sz w:val="24"/>
          <w:szCs w:val="24"/>
        </w:rPr>
        <w:tab/>
      </w:r>
      <w:r w:rsidR="00701C92" w:rsidRPr="006072CC">
        <w:rPr>
          <w:sz w:val="24"/>
          <w:szCs w:val="24"/>
        </w:rPr>
        <w:t>Special Nutrition Programs</w:t>
      </w:r>
    </w:p>
    <w:p w:rsidR="00701C92" w:rsidRPr="006072CC" w:rsidRDefault="00701C92" w:rsidP="00701C92">
      <w:pPr>
        <w:rPr>
          <w:sz w:val="24"/>
          <w:szCs w:val="24"/>
        </w:rPr>
      </w:pPr>
      <w:r w:rsidRPr="006072CC">
        <w:rPr>
          <w:sz w:val="24"/>
          <w:szCs w:val="24"/>
        </w:rPr>
        <w:tab/>
      </w:r>
      <w:r w:rsidRPr="006072CC">
        <w:rPr>
          <w:sz w:val="24"/>
          <w:szCs w:val="24"/>
        </w:rPr>
        <w:tab/>
      </w:r>
      <w:r w:rsidRPr="006072CC">
        <w:rPr>
          <w:sz w:val="24"/>
          <w:szCs w:val="24"/>
        </w:rPr>
        <w:tab/>
        <w:t>All Regions</w:t>
      </w:r>
      <w:r w:rsidRPr="006072CC">
        <w:rPr>
          <w:sz w:val="24"/>
          <w:szCs w:val="24"/>
        </w:rPr>
        <w:br/>
      </w:r>
    </w:p>
    <w:p w:rsidR="00701C92" w:rsidRPr="006072CC" w:rsidRDefault="00701C92" w:rsidP="00701C92">
      <w:pPr>
        <w:rPr>
          <w:sz w:val="24"/>
          <w:szCs w:val="24"/>
        </w:rPr>
      </w:pPr>
      <w:r w:rsidRPr="006072CC">
        <w:rPr>
          <w:sz w:val="24"/>
          <w:szCs w:val="24"/>
        </w:rPr>
        <w:tab/>
      </w:r>
      <w:r w:rsidRPr="006072CC">
        <w:rPr>
          <w:sz w:val="24"/>
          <w:szCs w:val="24"/>
        </w:rPr>
        <w:tab/>
      </w:r>
      <w:r w:rsidRPr="006072CC">
        <w:rPr>
          <w:sz w:val="24"/>
          <w:szCs w:val="24"/>
        </w:rPr>
        <w:tab/>
        <w:t>State Directors</w:t>
      </w:r>
    </w:p>
    <w:p w:rsidR="00701C92" w:rsidRPr="006072CC" w:rsidRDefault="00701C92" w:rsidP="00701C92">
      <w:pPr>
        <w:rPr>
          <w:sz w:val="24"/>
          <w:szCs w:val="24"/>
        </w:rPr>
      </w:pPr>
      <w:r w:rsidRPr="006072CC">
        <w:rPr>
          <w:sz w:val="24"/>
          <w:szCs w:val="24"/>
        </w:rPr>
        <w:tab/>
      </w:r>
      <w:r w:rsidRPr="006072CC">
        <w:rPr>
          <w:sz w:val="24"/>
          <w:szCs w:val="24"/>
        </w:rPr>
        <w:tab/>
      </w:r>
      <w:r w:rsidRPr="006072CC">
        <w:rPr>
          <w:sz w:val="24"/>
          <w:szCs w:val="24"/>
        </w:rPr>
        <w:tab/>
        <w:t>Child Nutrition Programs</w:t>
      </w:r>
    </w:p>
    <w:p w:rsidR="00701C92" w:rsidRPr="006072CC" w:rsidRDefault="00701C92" w:rsidP="00701C92">
      <w:pPr>
        <w:rPr>
          <w:sz w:val="24"/>
          <w:szCs w:val="24"/>
        </w:rPr>
      </w:pPr>
      <w:r w:rsidRPr="006072CC">
        <w:rPr>
          <w:sz w:val="24"/>
          <w:szCs w:val="24"/>
        </w:rPr>
        <w:tab/>
      </w:r>
      <w:r w:rsidRPr="006072CC">
        <w:rPr>
          <w:sz w:val="24"/>
          <w:szCs w:val="24"/>
        </w:rPr>
        <w:tab/>
      </w:r>
      <w:r w:rsidRPr="006072CC">
        <w:rPr>
          <w:sz w:val="24"/>
          <w:szCs w:val="24"/>
        </w:rPr>
        <w:tab/>
        <w:t>All States</w:t>
      </w:r>
    </w:p>
    <w:p w:rsidR="00701C92" w:rsidRPr="006072CC" w:rsidRDefault="00701C92" w:rsidP="008A78E8">
      <w:pPr>
        <w:rPr>
          <w:sz w:val="24"/>
          <w:szCs w:val="24"/>
        </w:rPr>
      </w:pPr>
    </w:p>
    <w:p w:rsidR="003718C3" w:rsidRDefault="00F37EA6" w:rsidP="00F37EA6">
      <w:pPr>
        <w:rPr>
          <w:sz w:val="24"/>
          <w:szCs w:val="24"/>
        </w:rPr>
      </w:pPr>
      <w:r w:rsidRPr="006072CC">
        <w:rPr>
          <w:sz w:val="24"/>
          <w:szCs w:val="24"/>
        </w:rPr>
        <w:t xml:space="preserve">This memorandum acts </w:t>
      </w:r>
      <w:r w:rsidR="002410F4" w:rsidRPr="006072CC">
        <w:rPr>
          <w:sz w:val="24"/>
          <w:szCs w:val="24"/>
        </w:rPr>
        <w:t xml:space="preserve">as </w:t>
      </w:r>
      <w:r w:rsidRPr="006072CC">
        <w:rPr>
          <w:sz w:val="24"/>
          <w:szCs w:val="24"/>
        </w:rPr>
        <w:t xml:space="preserve">a reminder to State agencies and </w:t>
      </w:r>
      <w:r w:rsidR="00460BB7" w:rsidRPr="006072CC">
        <w:rPr>
          <w:sz w:val="24"/>
          <w:szCs w:val="24"/>
        </w:rPr>
        <w:t>Local Education</w:t>
      </w:r>
      <w:r w:rsidR="00075E18">
        <w:rPr>
          <w:sz w:val="24"/>
          <w:szCs w:val="24"/>
        </w:rPr>
        <w:t>al</w:t>
      </w:r>
      <w:r w:rsidR="00460BB7" w:rsidRPr="006072CC">
        <w:rPr>
          <w:sz w:val="24"/>
          <w:szCs w:val="24"/>
        </w:rPr>
        <w:t xml:space="preserve"> Agencies (LEAs)</w:t>
      </w:r>
      <w:r w:rsidRPr="006072CC">
        <w:rPr>
          <w:sz w:val="24"/>
          <w:szCs w:val="24"/>
        </w:rPr>
        <w:t xml:space="preserve"> </w:t>
      </w:r>
      <w:r w:rsidR="00672953" w:rsidRPr="006072CC">
        <w:rPr>
          <w:sz w:val="24"/>
          <w:szCs w:val="24"/>
        </w:rPr>
        <w:t>of</w:t>
      </w:r>
      <w:r w:rsidR="0084625C" w:rsidRPr="006072CC">
        <w:rPr>
          <w:sz w:val="24"/>
          <w:szCs w:val="24"/>
        </w:rPr>
        <w:t xml:space="preserve"> their responsibilities to L</w:t>
      </w:r>
      <w:r w:rsidR="00672953" w:rsidRPr="006072CC">
        <w:rPr>
          <w:sz w:val="24"/>
          <w:szCs w:val="24"/>
        </w:rPr>
        <w:t xml:space="preserve">imited </w:t>
      </w:r>
      <w:r w:rsidR="0084625C" w:rsidRPr="006072CC">
        <w:rPr>
          <w:sz w:val="24"/>
          <w:szCs w:val="24"/>
        </w:rPr>
        <w:t>English P</w:t>
      </w:r>
      <w:r w:rsidR="00672953" w:rsidRPr="006072CC">
        <w:rPr>
          <w:sz w:val="24"/>
          <w:szCs w:val="24"/>
        </w:rPr>
        <w:t xml:space="preserve">roficient (LEP) </w:t>
      </w:r>
      <w:r w:rsidR="0084625C" w:rsidRPr="006072CC">
        <w:rPr>
          <w:sz w:val="24"/>
          <w:szCs w:val="24"/>
        </w:rPr>
        <w:t>households in</w:t>
      </w:r>
      <w:r w:rsidR="00672953" w:rsidRPr="006072CC">
        <w:rPr>
          <w:sz w:val="24"/>
          <w:szCs w:val="24"/>
        </w:rPr>
        <w:t xml:space="preserve"> the upcoming 2012-2013 school year. </w:t>
      </w:r>
      <w:r w:rsidR="00047012" w:rsidRPr="006072CC">
        <w:rPr>
          <w:sz w:val="24"/>
          <w:szCs w:val="24"/>
        </w:rPr>
        <w:t xml:space="preserve"> </w:t>
      </w:r>
      <w:r w:rsidR="00C266BE">
        <w:rPr>
          <w:sz w:val="24"/>
          <w:szCs w:val="24"/>
        </w:rPr>
        <w:t xml:space="preserve">It reflects the guidance issued by </w:t>
      </w:r>
      <w:r w:rsidR="002924C5">
        <w:rPr>
          <w:sz w:val="24"/>
          <w:szCs w:val="24"/>
        </w:rPr>
        <w:t xml:space="preserve">the </w:t>
      </w:r>
      <w:r w:rsidR="00C266BE">
        <w:rPr>
          <w:sz w:val="24"/>
          <w:szCs w:val="24"/>
        </w:rPr>
        <w:t>F</w:t>
      </w:r>
      <w:r w:rsidR="002924C5">
        <w:rPr>
          <w:sz w:val="24"/>
          <w:szCs w:val="24"/>
        </w:rPr>
        <w:t xml:space="preserve">ood and </w:t>
      </w:r>
      <w:r w:rsidR="00C266BE">
        <w:rPr>
          <w:sz w:val="24"/>
          <w:szCs w:val="24"/>
        </w:rPr>
        <w:t>N</w:t>
      </w:r>
      <w:r w:rsidR="002924C5">
        <w:rPr>
          <w:sz w:val="24"/>
          <w:szCs w:val="24"/>
        </w:rPr>
        <w:t xml:space="preserve">utrition </w:t>
      </w:r>
      <w:r w:rsidR="00C266BE">
        <w:rPr>
          <w:sz w:val="24"/>
          <w:szCs w:val="24"/>
        </w:rPr>
        <w:t>S</w:t>
      </w:r>
      <w:r w:rsidR="002924C5">
        <w:rPr>
          <w:sz w:val="24"/>
          <w:szCs w:val="24"/>
        </w:rPr>
        <w:t>ervice (FNS)</w:t>
      </w:r>
      <w:r w:rsidR="00C266BE">
        <w:rPr>
          <w:sz w:val="24"/>
          <w:szCs w:val="24"/>
        </w:rPr>
        <w:t xml:space="preserve"> in December of 2011, which may be referenced under </w:t>
      </w:r>
    </w:p>
    <w:p w:rsidR="0084625C" w:rsidRPr="006072CC" w:rsidRDefault="00C266BE" w:rsidP="00F37EA6">
      <w:pPr>
        <w:rPr>
          <w:sz w:val="24"/>
          <w:szCs w:val="24"/>
        </w:rPr>
      </w:pPr>
      <w:r>
        <w:rPr>
          <w:sz w:val="24"/>
          <w:szCs w:val="24"/>
        </w:rPr>
        <w:t xml:space="preserve">SP 06 – 2012, “Applications and Other Household Materials for Limited English Proficient Households.” </w:t>
      </w:r>
      <w:r w:rsidR="002924C5">
        <w:rPr>
          <w:sz w:val="24"/>
          <w:szCs w:val="24"/>
        </w:rPr>
        <w:t xml:space="preserve"> </w:t>
      </w:r>
      <w:r w:rsidR="00672953" w:rsidRPr="006072CC">
        <w:rPr>
          <w:sz w:val="24"/>
          <w:szCs w:val="24"/>
        </w:rPr>
        <w:t>LEAs and State agencies are responsible for ensuring that their applications and other household materials (letter, application, instructions, notices, and verification materials)</w:t>
      </w:r>
      <w:r w:rsidR="0084625C" w:rsidRPr="006072CC">
        <w:rPr>
          <w:sz w:val="24"/>
          <w:szCs w:val="24"/>
        </w:rPr>
        <w:t xml:space="preserve"> are available in a language the LEP </w:t>
      </w:r>
      <w:r w:rsidR="00D44685" w:rsidRPr="006072CC">
        <w:rPr>
          <w:sz w:val="24"/>
          <w:szCs w:val="24"/>
        </w:rPr>
        <w:t xml:space="preserve">household </w:t>
      </w:r>
      <w:r w:rsidR="0084625C" w:rsidRPr="006072CC">
        <w:rPr>
          <w:sz w:val="24"/>
          <w:szCs w:val="24"/>
        </w:rPr>
        <w:t>can understand</w:t>
      </w:r>
      <w:r w:rsidR="00672953" w:rsidRPr="006072CC">
        <w:rPr>
          <w:sz w:val="24"/>
          <w:szCs w:val="24"/>
        </w:rPr>
        <w:t>.</w:t>
      </w:r>
      <w:r w:rsidR="0084625C" w:rsidRPr="006072CC">
        <w:rPr>
          <w:sz w:val="24"/>
          <w:szCs w:val="24"/>
        </w:rPr>
        <w:t xml:space="preserve"> </w:t>
      </w:r>
      <w:r w:rsidR="00047012" w:rsidRPr="006072CC">
        <w:rPr>
          <w:sz w:val="24"/>
          <w:szCs w:val="24"/>
        </w:rPr>
        <w:t xml:space="preserve"> </w:t>
      </w:r>
      <w:r w:rsidR="00D44685" w:rsidRPr="006072CC">
        <w:rPr>
          <w:sz w:val="24"/>
          <w:szCs w:val="24"/>
        </w:rPr>
        <w:t xml:space="preserve">The following information has been provided to assist LEAs to determine </w:t>
      </w:r>
      <w:r w:rsidR="00403653" w:rsidRPr="006072CC">
        <w:rPr>
          <w:sz w:val="24"/>
          <w:szCs w:val="24"/>
        </w:rPr>
        <w:t xml:space="preserve">the </w:t>
      </w:r>
      <w:r w:rsidR="00D44685" w:rsidRPr="006072CC">
        <w:rPr>
          <w:sz w:val="24"/>
          <w:szCs w:val="24"/>
        </w:rPr>
        <w:t>appropriate means of communication with LEP households:</w:t>
      </w:r>
    </w:p>
    <w:p w:rsidR="00D44685" w:rsidRPr="006072CC" w:rsidRDefault="00D44685" w:rsidP="00F37EA6">
      <w:pPr>
        <w:rPr>
          <w:sz w:val="24"/>
          <w:szCs w:val="24"/>
        </w:rPr>
      </w:pPr>
    </w:p>
    <w:p w:rsidR="00D44685" w:rsidRPr="006072CC" w:rsidRDefault="00D44685" w:rsidP="003C4A7C">
      <w:pPr>
        <w:pStyle w:val="ListParagraph"/>
        <w:numPr>
          <w:ilvl w:val="0"/>
          <w:numId w:val="27"/>
        </w:numPr>
        <w:rPr>
          <w:rFonts w:ascii="Times New Roman" w:hAnsi="Times New Roman"/>
          <w:color w:val="000000"/>
          <w:sz w:val="24"/>
          <w:szCs w:val="24"/>
        </w:rPr>
      </w:pPr>
      <w:r w:rsidRPr="006072CC">
        <w:rPr>
          <w:rFonts w:ascii="Times New Roman" w:hAnsi="Times New Roman"/>
          <w:b/>
          <w:color w:val="000000"/>
          <w:sz w:val="24"/>
          <w:szCs w:val="24"/>
        </w:rPr>
        <w:t xml:space="preserve">Identify the primary language of households that may be free or reduced-price eligible and communicate in that language. </w:t>
      </w:r>
      <w:r w:rsidR="006072CC" w:rsidRPr="006072CC">
        <w:rPr>
          <w:rFonts w:ascii="Times New Roman" w:hAnsi="Times New Roman"/>
          <w:b/>
          <w:color w:val="000000"/>
          <w:sz w:val="24"/>
          <w:szCs w:val="24"/>
        </w:rPr>
        <w:t xml:space="preserve"> </w:t>
      </w:r>
      <w:r w:rsidRPr="006072CC">
        <w:rPr>
          <w:rFonts w:ascii="Times New Roman" w:hAnsi="Times New Roman"/>
          <w:color w:val="000000"/>
          <w:sz w:val="24"/>
          <w:szCs w:val="24"/>
        </w:rPr>
        <w:t>Most schools have a system in place to identify parents’ primary language for communications regarding the child’s education.</w:t>
      </w:r>
      <w:r w:rsidR="002924C5">
        <w:rPr>
          <w:rFonts w:ascii="Times New Roman" w:hAnsi="Times New Roman"/>
          <w:color w:val="000000"/>
          <w:sz w:val="24"/>
          <w:szCs w:val="24"/>
        </w:rPr>
        <w:t xml:space="preserve"> </w:t>
      </w:r>
      <w:r w:rsidRPr="006072CC">
        <w:rPr>
          <w:rFonts w:ascii="Times New Roman" w:hAnsi="Times New Roman"/>
          <w:color w:val="000000"/>
          <w:sz w:val="24"/>
          <w:szCs w:val="24"/>
        </w:rPr>
        <w:t xml:space="preserve"> LEAs can use information gained from using a Home Language Survey, which is conducted at enrollment to determine the dominant language in the home.  As an alternative, LEAs could use FNS’ “I speak” </w:t>
      </w:r>
      <w:r w:rsidR="00075E18">
        <w:rPr>
          <w:rFonts w:ascii="Times New Roman" w:hAnsi="Times New Roman"/>
          <w:color w:val="000000"/>
          <w:sz w:val="24"/>
          <w:szCs w:val="24"/>
        </w:rPr>
        <w:t xml:space="preserve">list </w:t>
      </w:r>
      <w:r w:rsidRPr="006072CC">
        <w:rPr>
          <w:rFonts w:ascii="Times New Roman" w:hAnsi="Times New Roman"/>
          <w:color w:val="000000"/>
          <w:sz w:val="24"/>
          <w:szCs w:val="24"/>
        </w:rPr>
        <w:t>(</w:t>
      </w:r>
      <w:hyperlink r:id="rId12" w:history="1">
        <w:r w:rsidRPr="006072CC">
          <w:rPr>
            <w:rStyle w:val="Hyperlink"/>
            <w:rFonts w:ascii="Times New Roman" w:hAnsi="Times New Roman"/>
            <w:sz w:val="24"/>
            <w:szCs w:val="24"/>
          </w:rPr>
          <w:t>http://www.fns.usda.gov/cnd/frp/Ispeak.pdf</w:t>
        </w:r>
      </w:hyperlink>
      <w:r w:rsidRPr="006072CC">
        <w:rPr>
          <w:rFonts w:ascii="Times New Roman" w:hAnsi="Times New Roman"/>
          <w:color w:val="000000"/>
          <w:sz w:val="24"/>
          <w:szCs w:val="24"/>
        </w:rPr>
        <w:t xml:space="preserve">) to identify the appropriate language for communications regarding school meals. </w:t>
      </w:r>
    </w:p>
    <w:p w:rsidR="00D44685" w:rsidRPr="006072CC" w:rsidRDefault="00D44685" w:rsidP="003C4A7C">
      <w:pPr>
        <w:ind w:left="720"/>
        <w:rPr>
          <w:color w:val="000000"/>
          <w:sz w:val="24"/>
          <w:szCs w:val="24"/>
        </w:rPr>
      </w:pPr>
    </w:p>
    <w:p w:rsidR="003C4A7C" w:rsidRPr="006072CC" w:rsidRDefault="00047012" w:rsidP="003C4A7C">
      <w:pPr>
        <w:pStyle w:val="ListParagraph"/>
        <w:numPr>
          <w:ilvl w:val="0"/>
          <w:numId w:val="27"/>
        </w:numPr>
        <w:rPr>
          <w:rFonts w:ascii="Times New Roman" w:hAnsi="Times New Roman"/>
          <w:sz w:val="24"/>
          <w:szCs w:val="24"/>
        </w:rPr>
      </w:pPr>
      <w:r w:rsidRPr="006072CC">
        <w:rPr>
          <w:rFonts w:ascii="Times New Roman" w:hAnsi="Times New Roman"/>
          <w:b/>
          <w:sz w:val="24"/>
          <w:szCs w:val="24"/>
        </w:rPr>
        <w:t>Ensure that a</w:t>
      </w:r>
      <w:r w:rsidR="00066C0F" w:rsidRPr="006072CC">
        <w:rPr>
          <w:rFonts w:ascii="Times New Roman" w:hAnsi="Times New Roman"/>
          <w:b/>
          <w:sz w:val="24"/>
          <w:szCs w:val="24"/>
        </w:rPr>
        <w:t>ll LEP households applying receive language services; simply offering the m</w:t>
      </w:r>
      <w:r w:rsidRPr="006072CC">
        <w:rPr>
          <w:rFonts w:ascii="Times New Roman" w:hAnsi="Times New Roman"/>
          <w:b/>
          <w:sz w:val="24"/>
          <w:szCs w:val="24"/>
        </w:rPr>
        <w:t>ost common alternative language is not sufficient.</w:t>
      </w:r>
    </w:p>
    <w:p w:rsidR="007C4777" w:rsidRDefault="007C4777" w:rsidP="007C4777">
      <w:pPr>
        <w:pStyle w:val="ListParagraph"/>
        <w:rPr>
          <w:rFonts w:ascii="Times New Roman" w:hAnsi="Times New Roman"/>
          <w:b/>
          <w:sz w:val="24"/>
          <w:szCs w:val="24"/>
        </w:rPr>
      </w:pPr>
    </w:p>
    <w:p w:rsidR="007C4777" w:rsidRPr="002924C5" w:rsidRDefault="00621BC8" w:rsidP="007C4777">
      <w:pPr>
        <w:pStyle w:val="ListParagraph"/>
        <w:numPr>
          <w:ilvl w:val="0"/>
          <w:numId w:val="27"/>
        </w:numPr>
        <w:rPr>
          <w:rFonts w:ascii="Times New Roman" w:hAnsi="Times New Roman"/>
          <w:sz w:val="24"/>
          <w:szCs w:val="24"/>
        </w:rPr>
      </w:pPr>
      <w:r w:rsidRPr="002924C5">
        <w:rPr>
          <w:rFonts w:ascii="Times New Roman" w:hAnsi="Times New Roman"/>
          <w:b/>
          <w:sz w:val="24"/>
          <w:szCs w:val="24"/>
        </w:rPr>
        <w:t xml:space="preserve">Serve parents or guardians with limited literacy.  </w:t>
      </w:r>
      <w:r w:rsidRPr="002924C5">
        <w:rPr>
          <w:rFonts w:ascii="Times New Roman" w:hAnsi="Times New Roman"/>
          <w:sz w:val="24"/>
          <w:szCs w:val="24"/>
        </w:rPr>
        <w:t>It is important for State agencies and LEAs to ensure that individuals with limited literacy can understand the household materials.  The Department of Agriculture’s (USDA) prototype materials are designed to be comprehensible to someone with low literacy.  The Federal government’s guidelines for plain writing are available at:</w:t>
      </w:r>
      <w:r w:rsidR="00A22F2D">
        <w:rPr>
          <w:rFonts w:ascii="Times New Roman" w:hAnsi="Times New Roman"/>
          <w:sz w:val="24"/>
          <w:szCs w:val="24"/>
        </w:rPr>
        <w:t xml:space="preserve"> </w:t>
      </w:r>
    </w:p>
    <w:p w:rsidR="007C4777" w:rsidRPr="00A22F2D" w:rsidRDefault="007C4777" w:rsidP="00A22F2D">
      <w:pPr>
        <w:pStyle w:val="ListParagraph"/>
        <w:framePr w:w="1378" w:hSpace="180" w:wrap="around" w:vAnchor="text" w:hAnchor="page" w:x="493" w:y="1"/>
        <w:ind w:left="0"/>
        <w:rPr>
          <w:sz w:val="24"/>
          <w:szCs w:val="24"/>
        </w:rPr>
      </w:pPr>
    </w:p>
    <w:p w:rsidR="00621BC8" w:rsidRPr="002924C5" w:rsidRDefault="00E6152E" w:rsidP="002924C5">
      <w:pPr>
        <w:rPr>
          <w:b/>
          <w:sz w:val="24"/>
          <w:szCs w:val="24"/>
        </w:rPr>
      </w:pPr>
      <w:hyperlink r:id="rId13" w:history="1">
        <w:r w:rsidR="00A22F2D" w:rsidRPr="002924C5">
          <w:rPr>
            <w:rStyle w:val="Hyperlink"/>
            <w:sz w:val="24"/>
            <w:szCs w:val="24"/>
          </w:rPr>
          <w:t>http://www.plainlanguage.gov/howto/guidelines/bigdoc/TOC.cfm</w:t>
        </w:r>
      </w:hyperlink>
      <w:r w:rsidR="00A22F2D" w:rsidRPr="002924C5">
        <w:rPr>
          <w:sz w:val="24"/>
          <w:szCs w:val="24"/>
        </w:rPr>
        <w:t>.  For parents or guardians who are unable to read, State agencies a</w:t>
      </w:r>
      <w:r w:rsidR="00A22F2D">
        <w:rPr>
          <w:sz w:val="24"/>
          <w:szCs w:val="24"/>
        </w:rPr>
        <w:t>nd LEAs are expected to provide</w:t>
      </w:r>
      <w:r w:rsidR="00A22F2D" w:rsidRPr="002924C5">
        <w:rPr>
          <w:sz w:val="24"/>
          <w:szCs w:val="24"/>
        </w:rPr>
        <w:t xml:space="preserve"> </w:t>
      </w:r>
      <w:r w:rsidR="00621BC8" w:rsidRPr="002924C5">
        <w:rPr>
          <w:sz w:val="24"/>
          <w:szCs w:val="24"/>
        </w:rPr>
        <w:t xml:space="preserve">assistance so that parents can understand and complete the </w:t>
      </w:r>
      <w:r w:rsidR="00A22F2D">
        <w:rPr>
          <w:sz w:val="24"/>
          <w:szCs w:val="24"/>
        </w:rPr>
        <w:t xml:space="preserve">application, certification, and </w:t>
      </w:r>
      <w:r w:rsidR="00621BC8" w:rsidRPr="002924C5">
        <w:rPr>
          <w:sz w:val="24"/>
          <w:szCs w:val="24"/>
        </w:rPr>
        <w:t xml:space="preserve">verification process. </w:t>
      </w:r>
    </w:p>
    <w:p w:rsidR="007C4777" w:rsidRPr="007C4777" w:rsidRDefault="007C4777" w:rsidP="007C4777">
      <w:pPr>
        <w:pStyle w:val="ListParagraph"/>
        <w:rPr>
          <w:rFonts w:ascii="Times New Roman" w:hAnsi="Times New Roman"/>
          <w:sz w:val="24"/>
          <w:szCs w:val="24"/>
        </w:rPr>
      </w:pPr>
    </w:p>
    <w:p w:rsidR="007C4777" w:rsidRPr="006072CC" w:rsidRDefault="007C4777" w:rsidP="007C4777">
      <w:pPr>
        <w:pStyle w:val="ListParagraph"/>
        <w:numPr>
          <w:ilvl w:val="0"/>
          <w:numId w:val="27"/>
        </w:numPr>
        <w:rPr>
          <w:rFonts w:ascii="Times New Roman" w:hAnsi="Times New Roman"/>
          <w:sz w:val="24"/>
          <w:szCs w:val="24"/>
        </w:rPr>
      </w:pPr>
      <w:r w:rsidRPr="006072CC">
        <w:rPr>
          <w:rFonts w:ascii="Times New Roman" w:hAnsi="Times New Roman"/>
          <w:b/>
          <w:color w:val="000000"/>
          <w:sz w:val="24"/>
          <w:szCs w:val="24"/>
        </w:rPr>
        <w:t xml:space="preserve">Provide written translations.  </w:t>
      </w:r>
      <w:r w:rsidRPr="006072CC">
        <w:rPr>
          <w:rFonts w:ascii="Times New Roman" w:hAnsi="Times New Roman"/>
          <w:sz w:val="24"/>
          <w:szCs w:val="24"/>
        </w:rPr>
        <w:t xml:space="preserve">State agencies or LEAs may choose to develop written translations of their own materials (including applications submitted online) in the most prevalent languages of households in their district.  At a minimum, State agencies </w:t>
      </w:r>
      <w:r w:rsidRPr="006072CC">
        <w:rPr>
          <w:rFonts w:ascii="Times New Roman" w:hAnsi="Times New Roman"/>
          <w:b/>
          <w:sz w:val="24"/>
          <w:szCs w:val="24"/>
        </w:rPr>
        <w:t>must</w:t>
      </w:r>
      <w:r w:rsidRPr="006072CC">
        <w:rPr>
          <w:rFonts w:ascii="Times New Roman" w:hAnsi="Times New Roman"/>
          <w:sz w:val="24"/>
          <w:szCs w:val="24"/>
        </w:rPr>
        <w:t xml:space="preserve"> make FNS’ translations of prototype materials available to their LEAs through a link on the web site where household materials are posted and by providing printed copies of the materials as appropriate.  FNS also expects LEAs to take appropriate measures to ensure that language and communication are not barriers to program participation.  If LEAs do not have their own translated application materials they must at a minimum make FNS’ prototype translations available.  Currently the FNS application package contains many materials the LEA may need to send out and we understand this has deterred some from making these materials available directly to the households.  We are preparing an application in all currently available translations that contains only the information generally made available when a household applies.  We </w:t>
      </w:r>
      <w:r>
        <w:rPr>
          <w:rFonts w:ascii="Times New Roman" w:hAnsi="Times New Roman"/>
          <w:sz w:val="24"/>
          <w:szCs w:val="24"/>
        </w:rPr>
        <w:t xml:space="preserve">will </w:t>
      </w:r>
      <w:r w:rsidRPr="006072CC">
        <w:rPr>
          <w:rFonts w:ascii="Times New Roman" w:hAnsi="Times New Roman"/>
          <w:sz w:val="24"/>
          <w:szCs w:val="24"/>
        </w:rPr>
        <w:t>notify State Agencies and post the applications online as soon as this option is available.</w:t>
      </w:r>
    </w:p>
    <w:p w:rsidR="007C4777" w:rsidRPr="006072CC" w:rsidRDefault="007C4777" w:rsidP="007C4777">
      <w:pPr>
        <w:pStyle w:val="ListParagraph"/>
        <w:autoSpaceDE w:val="0"/>
        <w:autoSpaceDN w:val="0"/>
        <w:adjustRightInd w:val="0"/>
        <w:ind w:left="360"/>
        <w:rPr>
          <w:rFonts w:ascii="Times New Roman" w:hAnsi="Times New Roman"/>
          <w:sz w:val="24"/>
          <w:szCs w:val="24"/>
        </w:rPr>
      </w:pPr>
    </w:p>
    <w:p w:rsidR="007C4777" w:rsidRPr="006072CC" w:rsidRDefault="007C4777" w:rsidP="007C4777">
      <w:pPr>
        <w:pStyle w:val="ListParagraph"/>
        <w:numPr>
          <w:ilvl w:val="0"/>
          <w:numId w:val="27"/>
        </w:numPr>
        <w:autoSpaceDE w:val="0"/>
        <w:autoSpaceDN w:val="0"/>
        <w:adjustRightInd w:val="0"/>
        <w:rPr>
          <w:rFonts w:ascii="Times New Roman" w:hAnsi="Times New Roman"/>
          <w:sz w:val="24"/>
          <w:szCs w:val="24"/>
        </w:rPr>
      </w:pPr>
      <w:r w:rsidRPr="006072CC">
        <w:rPr>
          <w:rFonts w:ascii="Times New Roman" w:hAnsi="Times New Roman"/>
          <w:b/>
          <w:color w:val="000000"/>
          <w:sz w:val="24"/>
          <w:szCs w:val="24"/>
        </w:rPr>
        <w:t>Provide oral interpretation se</w:t>
      </w:r>
      <w:r w:rsidRPr="006072CC">
        <w:rPr>
          <w:rFonts w:ascii="Times New Roman" w:hAnsi="Times New Roman"/>
          <w:b/>
          <w:sz w:val="24"/>
          <w:szCs w:val="24"/>
        </w:rPr>
        <w:t>rvices.</w:t>
      </w:r>
      <w:r w:rsidRPr="006072CC">
        <w:rPr>
          <w:rFonts w:ascii="Times New Roman" w:hAnsi="Times New Roman"/>
          <w:sz w:val="24"/>
          <w:szCs w:val="24"/>
        </w:rPr>
        <w:t xml:space="preserve">  For parents that speak less prevalent languages or who have limited literacy, State agencies or LEAs should identify oral interpretation services available within the school that can be used to communicate with households about school meal benefits</w:t>
      </w:r>
      <w:r w:rsidRPr="00075E18">
        <w:rPr>
          <w:rFonts w:ascii="Times New Roman" w:hAnsi="Times New Roman"/>
          <w:sz w:val="24"/>
          <w:szCs w:val="24"/>
        </w:rPr>
        <w:t>.</w:t>
      </w:r>
      <w:r w:rsidRPr="006072CC">
        <w:rPr>
          <w:rFonts w:ascii="Times New Roman" w:hAnsi="Times New Roman"/>
          <w:b/>
          <w:sz w:val="24"/>
          <w:szCs w:val="24"/>
        </w:rPr>
        <w:t xml:space="preserve">  </w:t>
      </w:r>
      <w:r w:rsidRPr="006072CC">
        <w:rPr>
          <w:rFonts w:ascii="Times New Roman" w:hAnsi="Times New Roman"/>
          <w:sz w:val="24"/>
          <w:szCs w:val="24"/>
        </w:rPr>
        <w:t xml:space="preserve">Parents should not need to rely on family members (especially children) or friends as these people are not always </w:t>
      </w:r>
      <w:r>
        <w:rPr>
          <w:rFonts w:ascii="Times New Roman" w:hAnsi="Times New Roman"/>
          <w:sz w:val="24"/>
          <w:szCs w:val="24"/>
        </w:rPr>
        <w:t>able</w:t>
      </w:r>
      <w:r w:rsidRPr="006072CC">
        <w:rPr>
          <w:rFonts w:ascii="Times New Roman" w:hAnsi="Times New Roman"/>
          <w:sz w:val="24"/>
          <w:szCs w:val="24"/>
        </w:rPr>
        <w:t xml:space="preserve"> to provide quality and accurate interpretations.  </w:t>
      </w:r>
    </w:p>
    <w:p w:rsidR="007C4777" w:rsidRPr="006072CC" w:rsidRDefault="007C4777" w:rsidP="007C4777">
      <w:pPr>
        <w:pStyle w:val="ListParagraph"/>
        <w:autoSpaceDE w:val="0"/>
        <w:autoSpaceDN w:val="0"/>
        <w:adjustRightInd w:val="0"/>
        <w:ind w:left="360"/>
        <w:rPr>
          <w:rFonts w:ascii="Times New Roman" w:eastAsia="Times New Roman" w:hAnsi="Times New Roman"/>
          <w:color w:val="000000"/>
          <w:sz w:val="24"/>
          <w:szCs w:val="24"/>
        </w:rPr>
      </w:pPr>
    </w:p>
    <w:p w:rsidR="007C4777" w:rsidRPr="006072CC" w:rsidRDefault="007C4777" w:rsidP="007C4777">
      <w:pPr>
        <w:pStyle w:val="ListParagraph"/>
        <w:autoSpaceDE w:val="0"/>
        <w:autoSpaceDN w:val="0"/>
        <w:adjustRightInd w:val="0"/>
        <w:rPr>
          <w:rFonts w:ascii="Times New Roman" w:eastAsia="Times New Roman" w:hAnsi="Times New Roman"/>
          <w:color w:val="000000"/>
          <w:sz w:val="24"/>
          <w:szCs w:val="24"/>
        </w:rPr>
      </w:pPr>
      <w:r w:rsidRPr="006072CC">
        <w:rPr>
          <w:rFonts w:ascii="Times New Roman" w:hAnsi="Times New Roman"/>
          <w:sz w:val="24"/>
          <w:szCs w:val="24"/>
        </w:rPr>
        <w:t xml:space="preserve">State agencies and LEAs are encouraged to also partner with other local resources, such as migrant or refugee assistance agencies, when available.  </w:t>
      </w:r>
    </w:p>
    <w:p w:rsidR="00DD19B0" w:rsidRDefault="00DD19B0" w:rsidP="00DD19B0">
      <w:pPr>
        <w:pStyle w:val="ListParagraph"/>
        <w:rPr>
          <w:rFonts w:ascii="Times New Roman" w:hAnsi="Times New Roman"/>
          <w:b/>
          <w:sz w:val="24"/>
          <w:szCs w:val="24"/>
        </w:rPr>
      </w:pPr>
    </w:p>
    <w:p w:rsidR="007C4777" w:rsidRPr="006072CC" w:rsidRDefault="007C4777" w:rsidP="007C4777">
      <w:pPr>
        <w:pStyle w:val="ListParagraph"/>
        <w:numPr>
          <w:ilvl w:val="0"/>
          <w:numId w:val="27"/>
        </w:numPr>
        <w:autoSpaceDE w:val="0"/>
        <w:autoSpaceDN w:val="0"/>
        <w:adjustRightInd w:val="0"/>
        <w:rPr>
          <w:rFonts w:ascii="Times New Roman" w:eastAsia="Times New Roman" w:hAnsi="Times New Roman"/>
          <w:color w:val="000000"/>
          <w:sz w:val="24"/>
          <w:szCs w:val="24"/>
        </w:rPr>
      </w:pPr>
      <w:r w:rsidRPr="006072CC">
        <w:rPr>
          <w:rFonts w:ascii="Times New Roman" w:hAnsi="Times New Roman"/>
          <w:b/>
          <w:sz w:val="24"/>
          <w:szCs w:val="24"/>
        </w:rPr>
        <w:t>Assist with verification.</w:t>
      </w:r>
      <w:r w:rsidRPr="006072CC">
        <w:rPr>
          <w:rFonts w:ascii="Times New Roman" w:hAnsi="Times New Roman"/>
          <w:sz w:val="24"/>
          <w:szCs w:val="24"/>
        </w:rPr>
        <w:t xml:space="preserve">  State agencies and LEAs are expected to have a system in place to provide verification notices to each household in the primary language of the parents or guardians in the household, follow up with households that do not respond to the initial verification request, and provide oral assistance if the parent or guardian has difficulty understanding the written request.  USDA translations of prototype verification materials are available on the FNS web site.  </w:t>
      </w:r>
    </w:p>
    <w:p w:rsidR="007C4777" w:rsidRDefault="007C4777" w:rsidP="00DD19B0">
      <w:pPr>
        <w:pStyle w:val="ListParagraph"/>
        <w:rPr>
          <w:rFonts w:ascii="Times New Roman" w:hAnsi="Times New Roman"/>
          <w:b/>
          <w:sz w:val="24"/>
          <w:szCs w:val="24"/>
        </w:rPr>
      </w:pPr>
    </w:p>
    <w:p w:rsidR="007C4777" w:rsidRPr="006072CC" w:rsidRDefault="007C4777" w:rsidP="007C4777">
      <w:pPr>
        <w:pStyle w:val="ListParagraph"/>
        <w:numPr>
          <w:ilvl w:val="0"/>
          <w:numId w:val="27"/>
        </w:numPr>
        <w:autoSpaceDE w:val="0"/>
        <w:autoSpaceDN w:val="0"/>
        <w:adjustRightInd w:val="0"/>
        <w:rPr>
          <w:rFonts w:ascii="Times New Roman" w:eastAsia="Times New Roman" w:hAnsi="Times New Roman"/>
          <w:color w:val="000000"/>
          <w:sz w:val="24"/>
          <w:szCs w:val="24"/>
        </w:rPr>
      </w:pPr>
      <w:r w:rsidRPr="006072CC">
        <w:rPr>
          <w:rFonts w:ascii="Times New Roman" w:hAnsi="Times New Roman"/>
          <w:b/>
          <w:sz w:val="24"/>
          <w:szCs w:val="24"/>
        </w:rPr>
        <w:t xml:space="preserve">Include the required non-discrimination statement.  </w:t>
      </w:r>
      <w:r w:rsidRPr="006072CC">
        <w:rPr>
          <w:rFonts w:ascii="Times New Roman" w:hAnsi="Times New Roman"/>
          <w:sz w:val="24"/>
          <w:szCs w:val="24"/>
        </w:rPr>
        <w:t xml:space="preserve">Parents need to understand that they will be treated fairly if they apply for free or reduced price school meals.  The letter to households or the application itself </w:t>
      </w:r>
      <w:r w:rsidRPr="006072CC">
        <w:rPr>
          <w:rFonts w:ascii="Times New Roman" w:hAnsi="Times New Roman"/>
          <w:b/>
          <w:sz w:val="24"/>
          <w:szCs w:val="24"/>
        </w:rPr>
        <w:t>must</w:t>
      </w:r>
      <w:r w:rsidRPr="006072CC">
        <w:rPr>
          <w:rFonts w:ascii="Times New Roman" w:hAnsi="Times New Roman"/>
          <w:sz w:val="24"/>
          <w:szCs w:val="24"/>
        </w:rPr>
        <w:t xml:space="preserve"> include the non-discrimination statement that appears on USDA’s prototype application.  </w:t>
      </w:r>
    </w:p>
    <w:p w:rsidR="007C4777" w:rsidRDefault="007C4777" w:rsidP="00DD19B0">
      <w:pPr>
        <w:pStyle w:val="ListParagraph"/>
        <w:rPr>
          <w:rFonts w:ascii="Times New Roman" w:hAnsi="Times New Roman"/>
          <w:b/>
          <w:sz w:val="24"/>
          <w:szCs w:val="24"/>
        </w:rPr>
        <w:sectPr w:rsidR="007C4777" w:rsidSect="00EA6D42">
          <w:headerReference w:type="default" r:id="rId14"/>
          <w:type w:val="continuous"/>
          <w:pgSz w:w="12240" w:h="15840"/>
          <w:pgMar w:top="1440" w:right="1440" w:bottom="1440" w:left="1440" w:header="720" w:footer="720" w:gutter="0"/>
          <w:cols w:space="720"/>
          <w:noEndnote/>
          <w:titlePg/>
          <w:docGrid w:linePitch="272"/>
        </w:sectPr>
      </w:pPr>
    </w:p>
    <w:p w:rsidR="007C4777" w:rsidRDefault="007C4777" w:rsidP="00DD19B0">
      <w:pPr>
        <w:pStyle w:val="ListParagraph"/>
        <w:rPr>
          <w:rFonts w:ascii="Times New Roman" w:hAnsi="Times New Roman"/>
          <w:b/>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DD19B0" w:rsidRPr="006072CC" w:rsidRDefault="00DD19B0" w:rsidP="00DD19B0">
      <w:pPr>
        <w:framePr w:w="1378" w:hSpace="180" w:wrap="around" w:vAnchor="text" w:hAnchor="page" w:x="493" w:y="1"/>
        <w:ind w:left="-720" w:firstLine="720"/>
        <w:rPr>
          <w:sz w:val="24"/>
          <w:szCs w:val="24"/>
        </w:rPr>
      </w:pPr>
    </w:p>
    <w:p w:rsidR="001E3729" w:rsidRDefault="001E3729" w:rsidP="001E3729">
      <w:pPr>
        <w:pStyle w:val="Default"/>
        <w:ind w:left="720"/>
      </w:pPr>
      <w:r>
        <w:t xml:space="preserve">States are reminded that compliance with the LEP requirements is considered part of the general areas for review in a Coordinated Review Effort. LEAs are reminded that the </w:t>
      </w:r>
      <w:r w:rsidRPr="001E3729">
        <w:rPr>
          <w:color w:val="auto"/>
        </w:rPr>
        <w:t>nonprofit food service account is a legitimate funding source to pay for translation services for food service purposes if there is a need to translate materials in a language that is not currently available.</w:t>
      </w:r>
      <w:r>
        <w:rPr>
          <w:color w:val="1F497D"/>
        </w:rPr>
        <w:t>   </w:t>
      </w:r>
    </w:p>
    <w:p w:rsidR="001E3729" w:rsidRDefault="001E3729" w:rsidP="001E3729">
      <w:pPr>
        <w:pStyle w:val="Default"/>
      </w:pPr>
    </w:p>
    <w:p w:rsidR="001E3729" w:rsidRDefault="001E3729" w:rsidP="001E3729">
      <w:pPr>
        <w:rPr>
          <w:color w:val="1F497D"/>
        </w:rPr>
      </w:pPr>
      <w:r>
        <w:rPr>
          <w:sz w:val="24"/>
          <w:szCs w:val="24"/>
        </w:rPr>
        <w:t>State agencies are reminded to distribute this memo to program operators immediately.</w:t>
      </w:r>
      <w:r>
        <w:rPr>
          <w:color w:val="1F497D"/>
        </w:rPr>
        <w:t xml:space="preserve">  </w:t>
      </w:r>
      <w:r>
        <w:rPr>
          <w:sz w:val="24"/>
          <w:szCs w:val="24"/>
        </w:rPr>
        <w:t xml:space="preserve">LEAs should contact their State agencies for additional information.  State agencies may direct any questions concerning this guidance to the appropriate Food and Nutrition Service Regional Office.  </w:t>
      </w:r>
    </w:p>
    <w:p w:rsidR="007C4777" w:rsidRPr="006072CC" w:rsidRDefault="007C4777" w:rsidP="007C4777">
      <w:pPr>
        <w:ind w:left="720"/>
        <w:rPr>
          <w:sz w:val="24"/>
          <w:szCs w:val="24"/>
        </w:rPr>
      </w:pPr>
    </w:p>
    <w:p w:rsidR="007C4777" w:rsidRPr="006072CC" w:rsidRDefault="007C4777" w:rsidP="00A75DB6">
      <w:pPr>
        <w:rPr>
          <w:sz w:val="24"/>
          <w:szCs w:val="24"/>
        </w:rPr>
      </w:pPr>
      <w:r w:rsidRPr="006072CC">
        <w:rPr>
          <w:sz w:val="24"/>
          <w:szCs w:val="24"/>
        </w:rPr>
        <w:t>Sincerely,</w:t>
      </w:r>
    </w:p>
    <w:p w:rsidR="007C4777" w:rsidRPr="006072CC" w:rsidRDefault="007C4777" w:rsidP="007C4777">
      <w:pPr>
        <w:ind w:left="720"/>
        <w:rPr>
          <w:sz w:val="24"/>
          <w:szCs w:val="24"/>
        </w:rPr>
      </w:pPr>
    </w:p>
    <w:p w:rsidR="007C4777" w:rsidRPr="006072CC" w:rsidRDefault="00A75DB6" w:rsidP="00A75DB6">
      <w:pPr>
        <w:rPr>
          <w:sz w:val="24"/>
          <w:szCs w:val="24"/>
        </w:rPr>
      </w:pPr>
      <w:r w:rsidRPr="00A75DB6">
        <w:rPr>
          <w:noProof/>
          <w:sz w:val="24"/>
          <w:szCs w:val="24"/>
        </w:rPr>
        <w:pict>
          <v:shape id="Picture 1" o:spid="_x0000_i1025" type="#_x0000_t75" style="width:89.85pt;height:35.7pt;visibility:visible">
            <v:imagedata r:id="rId15" o:title="original_signed"/>
          </v:shape>
        </w:pict>
      </w:r>
    </w:p>
    <w:p w:rsidR="007C4777" w:rsidRPr="006072CC" w:rsidRDefault="007C4777" w:rsidP="007C4777">
      <w:pPr>
        <w:ind w:left="720"/>
        <w:rPr>
          <w:sz w:val="24"/>
          <w:szCs w:val="24"/>
        </w:rPr>
      </w:pPr>
    </w:p>
    <w:p w:rsidR="007C4777" w:rsidRPr="006072CC" w:rsidRDefault="007C4777" w:rsidP="00A75DB6">
      <w:pPr>
        <w:rPr>
          <w:sz w:val="24"/>
          <w:szCs w:val="24"/>
        </w:rPr>
      </w:pPr>
      <w:r w:rsidRPr="006072CC">
        <w:rPr>
          <w:sz w:val="24"/>
          <w:szCs w:val="24"/>
        </w:rPr>
        <w:t>Cynthia Long</w:t>
      </w:r>
    </w:p>
    <w:p w:rsidR="007C4777" w:rsidRPr="006072CC" w:rsidRDefault="007C4777" w:rsidP="00A75DB6">
      <w:pPr>
        <w:rPr>
          <w:sz w:val="24"/>
          <w:szCs w:val="24"/>
        </w:rPr>
      </w:pPr>
      <w:r w:rsidRPr="006072CC">
        <w:rPr>
          <w:sz w:val="24"/>
          <w:szCs w:val="24"/>
        </w:rPr>
        <w:t>Director</w:t>
      </w:r>
    </w:p>
    <w:p w:rsidR="007C4777" w:rsidRPr="006072CC" w:rsidRDefault="007C4777" w:rsidP="00A75DB6">
      <w:pPr>
        <w:rPr>
          <w:sz w:val="24"/>
          <w:szCs w:val="24"/>
        </w:rPr>
      </w:pPr>
      <w:r w:rsidRPr="006072CC">
        <w:rPr>
          <w:sz w:val="24"/>
          <w:szCs w:val="24"/>
        </w:rPr>
        <w:t>Child Nutrition Division</w:t>
      </w:r>
    </w:p>
    <w:p w:rsidR="0084049B" w:rsidRDefault="0084049B">
      <w:pPr>
        <w:rPr>
          <w:sz w:val="24"/>
          <w:szCs w:val="24"/>
        </w:rPr>
      </w:pPr>
    </w:p>
    <w:p w:rsidR="00DD19B0" w:rsidRPr="00A22F2D" w:rsidRDefault="00DD19B0" w:rsidP="00A22F2D">
      <w:pPr>
        <w:rPr>
          <w:sz w:val="24"/>
          <w:szCs w:val="24"/>
        </w:rPr>
      </w:pPr>
    </w:p>
    <w:sectPr w:rsidR="00DD19B0" w:rsidRPr="00A22F2D" w:rsidSect="00EA6D42">
      <w:headerReference w:type="default" r:id="rId16"/>
      <w:type w:val="continuous"/>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B96" w:rsidRDefault="007A7B96">
      <w:r>
        <w:separator/>
      </w:r>
    </w:p>
  </w:endnote>
  <w:endnote w:type="continuationSeparator" w:id="0">
    <w:p w:rsidR="007A7B96" w:rsidRDefault="007A7B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B96" w:rsidRDefault="007A7B96">
      <w:r>
        <w:separator/>
      </w:r>
    </w:p>
  </w:footnote>
  <w:footnote w:type="continuationSeparator" w:id="0">
    <w:p w:rsidR="007A7B96" w:rsidRDefault="007A7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10" w:rsidRDefault="00C32810" w:rsidP="00B915D8">
    <w:pPr>
      <w:autoSpaceDE w:val="0"/>
      <w:autoSpaceDN w:val="0"/>
      <w:adjustRightInd w:val="0"/>
      <w:rPr>
        <w:sz w:val="24"/>
        <w:szCs w:val="24"/>
      </w:rPr>
    </w:pPr>
    <w:r>
      <w:rPr>
        <w:sz w:val="24"/>
        <w:szCs w:val="24"/>
      </w:rPr>
      <w:t>Regional Directors</w:t>
    </w:r>
  </w:p>
  <w:p w:rsidR="00C32810" w:rsidRDefault="00C32810" w:rsidP="00B915D8">
    <w:pPr>
      <w:autoSpaceDE w:val="0"/>
      <w:autoSpaceDN w:val="0"/>
      <w:adjustRightInd w:val="0"/>
      <w:rPr>
        <w:sz w:val="24"/>
        <w:szCs w:val="24"/>
      </w:rPr>
    </w:pPr>
    <w:r>
      <w:rPr>
        <w:sz w:val="24"/>
        <w:szCs w:val="24"/>
      </w:rPr>
      <w:t>State Directors</w:t>
    </w:r>
  </w:p>
  <w:p w:rsidR="00C32810" w:rsidRDefault="00C32810" w:rsidP="00B915D8">
    <w:pPr>
      <w:pStyle w:val="Header"/>
      <w:rPr>
        <w:sz w:val="24"/>
        <w:szCs w:val="24"/>
      </w:rPr>
    </w:pPr>
    <w:r>
      <w:rPr>
        <w:sz w:val="24"/>
        <w:szCs w:val="24"/>
      </w:rPr>
      <w:t>Page 2</w:t>
    </w:r>
  </w:p>
  <w:p w:rsidR="00C32810" w:rsidRDefault="00C328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10" w:rsidRDefault="00C32810" w:rsidP="00B915D8">
    <w:pPr>
      <w:autoSpaceDE w:val="0"/>
      <w:autoSpaceDN w:val="0"/>
      <w:adjustRightInd w:val="0"/>
      <w:rPr>
        <w:sz w:val="24"/>
        <w:szCs w:val="24"/>
      </w:rPr>
    </w:pPr>
    <w:r>
      <w:rPr>
        <w:sz w:val="24"/>
        <w:szCs w:val="24"/>
      </w:rPr>
      <w:t>Regional Directors</w:t>
    </w:r>
  </w:p>
  <w:p w:rsidR="00C32810" w:rsidRDefault="00C32810" w:rsidP="00B915D8">
    <w:pPr>
      <w:autoSpaceDE w:val="0"/>
      <w:autoSpaceDN w:val="0"/>
      <w:adjustRightInd w:val="0"/>
      <w:rPr>
        <w:sz w:val="24"/>
        <w:szCs w:val="24"/>
      </w:rPr>
    </w:pPr>
    <w:r>
      <w:rPr>
        <w:sz w:val="24"/>
        <w:szCs w:val="24"/>
      </w:rPr>
      <w:t>State Directors</w:t>
    </w:r>
  </w:p>
  <w:p w:rsidR="00C32810" w:rsidRDefault="00C32810" w:rsidP="00B915D8">
    <w:pPr>
      <w:pStyle w:val="Header"/>
      <w:rPr>
        <w:sz w:val="24"/>
        <w:szCs w:val="24"/>
      </w:rPr>
    </w:pPr>
    <w:r>
      <w:rPr>
        <w:sz w:val="24"/>
        <w:szCs w:val="24"/>
      </w:rPr>
      <w:t>Page 3</w:t>
    </w:r>
  </w:p>
  <w:p w:rsidR="00C32810" w:rsidRDefault="00C32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2B100E"/>
    <w:multiLevelType w:val="hybridMultilevel"/>
    <w:tmpl w:val="3270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ED418A3"/>
    <w:multiLevelType w:val="hybridMultilevel"/>
    <w:tmpl w:val="62D291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41632B"/>
    <w:multiLevelType w:val="hybridMultilevel"/>
    <w:tmpl w:val="5596E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E9913A2"/>
    <w:multiLevelType w:val="hybridMultilevel"/>
    <w:tmpl w:val="DF80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7"/>
  </w:num>
  <w:num w:numId="4">
    <w:abstractNumId w:val="3"/>
  </w:num>
  <w:num w:numId="5">
    <w:abstractNumId w:val="18"/>
  </w:num>
  <w:num w:numId="6">
    <w:abstractNumId w:val="26"/>
  </w:num>
  <w:num w:numId="7">
    <w:abstractNumId w:val="2"/>
  </w:num>
  <w:num w:numId="8">
    <w:abstractNumId w:val="5"/>
  </w:num>
  <w:num w:numId="9">
    <w:abstractNumId w:val="10"/>
  </w:num>
  <w:num w:numId="10">
    <w:abstractNumId w:val="8"/>
  </w:num>
  <w:num w:numId="11">
    <w:abstractNumId w:val="6"/>
  </w:num>
  <w:num w:numId="12">
    <w:abstractNumId w:val="20"/>
  </w:num>
  <w:num w:numId="13">
    <w:abstractNumId w:val="0"/>
  </w:num>
  <w:num w:numId="14">
    <w:abstractNumId w:val="13"/>
  </w:num>
  <w:num w:numId="15">
    <w:abstractNumId w:val="12"/>
  </w:num>
  <w:num w:numId="16">
    <w:abstractNumId w:val="24"/>
  </w:num>
  <w:num w:numId="17">
    <w:abstractNumId w:val="21"/>
  </w:num>
  <w:num w:numId="18">
    <w:abstractNumId w:val="23"/>
  </w:num>
  <w:num w:numId="19">
    <w:abstractNumId w:val="22"/>
  </w:num>
  <w:num w:numId="20">
    <w:abstractNumId w:val="11"/>
  </w:num>
  <w:num w:numId="21">
    <w:abstractNumId w:val="15"/>
  </w:num>
  <w:num w:numId="22">
    <w:abstractNumId w:val="25"/>
  </w:num>
  <w:num w:numId="23">
    <w:abstractNumId w:val="14"/>
  </w:num>
  <w:num w:numId="24">
    <w:abstractNumId w:val="9"/>
  </w:num>
  <w:num w:numId="25">
    <w:abstractNumId w:val="7"/>
  </w:num>
  <w:num w:numId="26">
    <w:abstractNumId w:val="19"/>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27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810"/>
    <w:rsid w:val="000442E6"/>
    <w:rsid w:val="00045E9B"/>
    <w:rsid w:val="00047012"/>
    <w:rsid w:val="000539C3"/>
    <w:rsid w:val="00053CD7"/>
    <w:rsid w:val="00064B65"/>
    <w:rsid w:val="000651F5"/>
    <w:rsid w:val="00066C0F"/>
    <w:rsid w:val="00075E18"/>
    <w:rsid w:val="000C79F3"/>
    <w:rsid w:val="000E5B41"/>
    <w:rsid w:val="000E5E4F"/>
    <w:rsid w:val="000E6836"/>
    <w:rsid w:val="000F06BE"/>
    <w:rsid w:val="001170F8"/>
    <w:rsid w:val="00120535"/>
    <w:rsid w:val="001328FC"/>
    <w:rsid w:val="00141D5D"/>
    <w:rsid w:val="00144D56"/>
    <w:rsid w:val="00151289"/>
    <w:rsid w:val="001A5CFA"/>
    <w:rsid w:val="001A63D7"/>
    <w:rsid w:val="001C2D2B"/>
    <w:rsid w:val="001D6114"/>
    <w:rsid w:val="001E3729"/>
    <w:rsid w:val="001E610A"/>
    <w:rsid w:val="001F11E7"/>
    <w:rsid w:val="001F50EA"/>
    <w:rsid w:val="00213C20"/>
    <w:rsid w:val="00221513"/>
    <w:rsid w:val="00225829"/>
    <w:rsid w:val="002410F4"/>
    <w:rsid w:val="002456C5"/>
    <w:rsid w:val="00250B6C"/>
    <w:rsid w:val="0026617A"/>
    <w:rsid w:val="00285E0A"/>
    <w:rsid w:val="002907C4"/>
    <w:rsid w:val="00291ECA"/>
    <w:rsid w:val="002924C5"/>
    <w:rsid w:val="002939C0"/>
    <w:rsid w:val="00294EE6"/>
    <w:rsid w:val="0031355B"/>
    <w:rsid w:val="00347559"/>
    <w:rsid w:val="003718C3"/>
    <w:rsid w:val="00371EFE"/>
    <w:rsid w:val="0038545E"/>
    <w:rsid w:val="003A34D6"/>
    <w:rsid w:val="003B1B2D"/>
    <w:rsid w:val="003C4A7C"/>
    <w:rsid w:val="003E0490"/>
    <w:rsid w:val="003F7AEC"/>
    <w:rsid w:val="00403653"/>
    <w:rsid w:val="00421ACB"/>
    <w:rsid w:val="0044465D"/>
    <w:rsid w:val="00460BB7"/>
    <w:rsid w:val="00463D57"/>
    <w:rsid w:val="004A1202"/>
    <w:rsid w:val="004B1D8B"/>
    <w:rsid w:val="004B730A"/>
    <w:rsid w:val="004D0C3E"/>
    <w:rsid w:val="004F642D"/>
    <w:rsid w:val="00543F74"/>
    <w:rsid w:val="00564E04"/>
    <w:rsid w:val="0058372D"/>
    <w:rsid w:val="005C29D7"/>
    <w:rsid w:val="005D0532"/>
    <w:rsid w:val="005D66D2"/>
    <w:rsid w:val="005F73DC"/>
    <w:rsid w:val="006072CC"/>
    <w:rsid w:val="00613738"/>
    <w:rsid w:val="00613BC0"/>
    <w:rsid w:val="00621BC8"/>
    <w:rsid w:val="00633DC4"/>
    <w:rsid w:val="00633F30"/>
    <w:rsid w:val="006547C2"/>
    <w:rsid w:val="006609B8"/>
    <w:rsid w:val="00666E13"/>
    <w:rsid w:val="00672953"/>
    <w:rsid w:val="006873CC"/>
    <w:rsid w:val="006A2EAB"/>
    <w:rsid w:val="006B23EB"/>
    <w:rsid w:val="006C777F"/>
    <w:rsid w:val="006F7BD7"/>
    <w:rsid w:val="00701C92"/>
    <w:rsid w:val="00703863"/>
    <w:rsid w:val="00705E50"/>
    <w:rsid w:val="00706473"/>
    <w:rsid w:val="00724EA7"/>
    <w:rsid w:val="00743412"/>
    <w:rsid w:val="00751CFA"/>
    <w:rsid w:val="00756620"/>
    <w:rsid w:val="00767324"/>
    <w:rsid w:val="007824E6"/>
    <w:rsid w:val="00791EB8"/>
    <w:rsid w:val="007933A8"/>
    <w:rsid w:val="007A5204"/>
    <w:rsid w:val="007A68D5"/>
    <w:rsid w:val="007A7B96"/>
    <w:rsid w:val="007B0EB0"/>
    <w:rsid w:val="007B242F"/>
    <w:rsid w:val="007B75D8"/>
    <w:rsid w:val="007C2A26"/>
    <w:rsid w:val="007C4777"/>
    <w:rsid w:val="007C5026"/>
    <w:rsid w:val="007E3242"/>
    <w:rsid w:val="00832062"/>
    <w:rsid w:val="00835497"/>
    <w:rsid w:val="0084049B"/>
    <w:rsid w:val="0084625C"/>
    <w:rsid w:val="00847A10"/>
    <w:rsid w:val="008717F7"/>
    <w:rsid w:val="00873234"/>
    <w:rsid w:val="00875341"/>
    <w:rsid w:val="008A4014"/>
    <w:rsid w:val="008A78E8"/>
    <w:rsid w:val="008B6E6D"/>
    <w:rsid w:val="008C56B6"/>
    <w:rsid w:val="008D3308"/>
    <w:rsid w:val="008E5A23"/>
    <w:rsid w:val="00913566"/>
    <w:rsid w:val="00915FD4"/>
    <w:rsid w:val="00924C3E"/>
    <w:rsid w:val="009250D7"/>
    <w:rsid w:val="0092741C"/>
    <w:rsid w:val="00927FFE"/>
    <w:rsid w:val="00943356"/>
    <w:rsid w:val="009460FB"/>
    <w:rsid w:val="00947272"/>
    <w:rsid w:val="00962C0D"/>
    <w:rsid w:val="009B3BC6"/>
    <w:rsid w:val="009B7D49"/>
    <w:rsid w:val="00A14757"/>
    <w:rsid w:val="00A22F2D"/>
    <w:rsid w:val="00A446AC"/>
    <w:rsid w:val="00A459FC"/>
    <w:rsid w:val="00A50514"/>
    <w:rsid w:val="00A62E23"/>
    <w:rsid w:val="00A65F04"/>
    <w:rsid w:val="00A72C09"/>
    <w:rsid w:val="00A75DB6"/>
    <w:rsid w:val="00A81B32"/>
    <w:rsid w:val="00AA4BF3"/>
    <w:rsid w:val="00AC09A9"/>
    <w:rsid w:val="00AE68AB"/>
    <w:rsid w:val="00AF136C"/>
    <w:rsid w:val="00AF6795"/>
    <w:rsid w:val="00AF6EC5"/>
    <w:rsid w:val="00B03240"/>
    <w:rsid w:val="00B050A7"/>
    <w:rsid w:val="00B061D5"/>
    <w:rsid w:val="00B274AD"/>
    <w:rsid w:val="00B3390A"/>
    <w:rsid w:val="00B35EB6"/>
    <w:rsid w:val="00B44A3B"/>
    <w:rsid w:val="00B45E93"/>
    <w:rsid w:val="00B53A98"/>
    <w:rsid w:val="00B64B99"/>
    <w:rsid w:val="00B915D8"/>
    <w:rsid w:val="00B92CBF"/>
    <w:rsid w:val="00BB0EB2"/>
    <w:rsid w:val="00BB5B70"/>
    <w:rsid w:val="00BB5FDE"/>
    <w:rsid w:val="00BE0501"/>
    <w:rsid w:val="00BE0EBF"/>
    <w:rsid w:val="00BE173D"/>
    <w:rsid w:val="00BF22FB"/>
    <w:rsid w:val="00BF6F4B"/>
    <w:rsid w:val="00C266BE"/>
    <w:rsid w:val="00C32810"/>
    <w:rsid w:val="00C430C4"/>
    <w:rsid w:val="00C77EF5"/>
    <w:rsid w:val="00C97C20"/>
    <w:rsid w:val="00D05AE8"/>
    <w:rsid w:val="00D1158A"/>
    <w:rsid w:val="00D17810"/>
    <w:rsid w:val="00D24B05"/>
    <w:rsid w:val="00D3064F"/>
    <w:rsid w:val="00D44685"/>
    <w:rsid w:val="00D73B32"/>
    <w:rsid w:val="00D94403"/>
    <w:rsid w:val="00DA061D"/>
    <w:rsid w:val="00DB022B"/>
    <w:rsid w:val="00DC2E19"/>
    <w:rsid w:val="00DD0ABB"/>
    <w:rsid w:val="00DD19B0"/>
    <w:rsid w:val="00DE1B7C"/>
    <w:rsid w:val="00DE447D"/>
    <w:rsid w:val="00DE4EE7"/>
    <w:rsid w:val="00DF3075"/>
    <w:rsid w:val="00DF361C"/>
    <w:rsid w:val="00DF5E76"/>
    <w:rsid w:val="00E00861"/>
    <w:rsid w:val="00E23DD7"/>
    <w:rsid w:val="00E36B99"/>
    <w:rsid w:val="00E5122E"/>
    <w:rsid w:val="00E6152E"/>
    <w:rsid w:val="00E669C3"/>
    <w:rsid w:val="00E935D2"/>
    <w:rsid w:val="00EA6D42"/>
    <w:rsid w:val="00EA6DEB"/>
    <w:rsid w:val="00EB2B6E"/>
    <w:rsid w:val="00ED1D63"/>
    <w:rsid w:val="00ED249A"/>
    <w:rsid w:val="00EE4F43"/>
    <w:rsid w:val="00EF10EE"/>
    <w:rsid w:val="00F25191"/>
    <w:rsid w:val="00F3388F"/>
    <w:rsid w:val="00F37EA6"/>
    <w:rsid w:val="00F46294"/>
    <w:rsid w:val="00F57CA4"/>
    <w:rsid w:val="00F80D63"/>
    <w:rsid w:val="00F95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47D"/>
  </w:style>
  <w:style w:type="paragraph" w:styleId="Heading1">
    <w:name w:val="heading 1"/>
    <w:basedOn w:val="Normal"/>
    <w:next w:val="Normal"/>
    <w:qFormat/>
    <w:rsid w:val="00DE447D"/>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47D"/>
    <w:pPr>
      <w:tabs>
        <w:tab w:val="center" w:pos="4320"/>
        <w:tab w:val="right" w:pos="8640"/>
      </w:tabs>
    </w:pPr>
  </w:style>
  <w:style w:type="paragraph" w:styleId="Footer">
    <w:name w:val="footer"/>
    <w:basedOn w:val="Normal"/>
    <w:rsid w:val="00DE447D"/>
    <w:pPr>
      <w:tabs>
        <w:tab w:val="center" w:pos="4320"/>
        <w:tab w:val="right" w:pos="8640"/>
      </w:tabs>
    </w:pPr>
  </w:style>
  <w:style w:type="paragraph" w:styleId="BodyText">
    <w:name w:val="Body Text"/>
    <w:basedOn w:val="Normal"/>
    <w:rsid w:val="00DE447D"/>
    <w:pPr>
      <w:spacing w:after="120"/>
    </w:pPr>
  </w:style>
  <w:style w:type="character" w:styleId="PageNumber">
    <w:name w:val="page number"/>
    <w:basedOn w:val="DefaultParagraphFont"/>
    <w:rsid w:val="00DE447D"/>
  </w:style>
  <w:style w:type="paragraph" w:styleId="Caption">
    <w:name w:val="caption"/>
    <w:basedOn w:val="Normal"/>
    <w:next w:val="Normal"/>
    <w:qFormat/>
    <w:rsid w:val="00DE447D"/>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3B1B2D"/>
    <w:pPr>
      <w:ind w:left="720"/>
    </w:pPr>
    <w:rPr>
      <w:rFonts w:ascii="Calibri" w:eastAsia="Calibri" w:hAnsi="Calibri"/>
      <w:sz w:val="22"/>
      <w:szCs w:val="22"/>
    </w:rPr>
  </w:style>
  <w:style w:type="character" w:styleId="Hyperlink">
    <w:name w:val="Hyperlink"/>
    <w:basedOn w:val="DefaultParagraphFont"/>
    <w:uiPriority w:val="99"/>
    <w:unhideWhenUsed/>
    <w:rsid w:val="003B1B2D"/>
    <w:rPr>
      <w:color w:val="0000FF"/>
      <w:u w:val="single"/>
    </w:rPr>
  </w:style>
  <w:style w:type="character" w:customStyle="1" w:styleId="apple-converted-space">
    <w:name w:val="apple-converted-space"/>
    <w:basedOn w:val="DefaultParagraphFont"/>
    <w:rsid w:val="003B1B2D"/>
  </w:style>
  <w:style w:type="character" w:styleId="FollowedHyperlink">
    <w:name w:val="FollowedHyperlink"/>
    <w:basedOn w:val="DefaultParagraphFont"/>
    <w:rsid w:val="006A2EAB"/>
    <w:rPr>
      <w:color w:val="800080"/>
      <w:u w:val="single"/>
    </w:rPr>
  </w:style>
  <w:style w:type="paragraph" w:styleId="BalloonText">
    <w:name w:val="Balloon Text"/>
    <w:basedOn w:val="Normal"/>
    <w:link w:val="BalloonTextChar"/>
    <w:rsid w:val="001F11E7"/>
    <w:rPr>
      <w:rFonts w:ascii="Tahoma" w:hAnsi="Tahoma" w:cs="Tahoma"/>
      <w:sz w:val="16"/>
      <w:szCs w:val="16"/>
    </w:rPr>
  </w:style>
  <w:style w:type="character" w:customStyle="1" w:styleId="BalloonTextChar">
    <w:name w:val="Balloon Text Char"/>
    <w:basedOn w:val="DefaultParagraphFont"/>
    <w:link w:val="BalloonText"/>
    <w:rsid w:val="001F1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689252">
      <w:bodyDiv w:val="1"/>
      <w:marLeft w:val="0"/>
      <w:marRight w:val="0"/>
      <w:marTop w:val="0"/>
      <w:marBottom w:val="0"/>
      <w:divBdr>
        <w:top w:val="none" w:sz="0" w:space="0" w:color="auto"/>
        <w:left w:val="none" w:sz="0" w:space="0" w:color="auto"/>
        <w:bottom w:val="none" w:sz="0" w:space="0" w:color="auto"/>
        <w:right w:val="none" w:sz="0" w:space="0" w:color="auto"/>
      </w:divBdr>
    </w:div>
    <w:div w:id="17480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inlanguage.gov/howto/guidelines/bigdoc/TOC.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ns.usda.gov/cnd/frp/Ispeak.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4C1F-29A1-4686-90C0-A696D3E573C8}">
  <ds:schemaRefs>
    <ds:schemaRef ds:uri="http://schemas.microsoft.com/sharepoint/v3/contenttype/forms"/>
  </ds:schemaRefs>
</ds:datastoreItem>
</file>

<file path=customXml/itemProps2.xml><?xml version="1.0" encoding="utf-8"?>
<ds:datastoreItem xmlns:ds="http://schemas.openxmlformats.org/officeDocument/2006/customXml" ds:itemID="{C35D72F4-0101-4588-8823-F53EB12E7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CA49C7-EAF0-4F23-8638-83D6F57C3F54}">
  <ds:schemaRefs>
    <ds:schemaRef ds:uri="http://schemas.microsoft.com/office/2006/metadata/properties"/>
  </ds:schemaRefs>
</ds:datastoreItem>
</file>

<file path=customXml/itemProps4.xml><?xml version="1.0" encoding="utf-8"?>
<ds:datastoreItem xmlns:ds="http://schemas.openxmlformats.org/officeDocument/2006/customXml" ds:itemID="{CC23EFE3-14E2-477F-B74C-6B27A593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6190</CharactersWithSpaces>
  <SharedDoc>false</SharedDoc>
  <HLinks>
    <vt:vector size="12" baseType="variant">
      <vt:variant>
        <vt:i4>524317</vt:i4>
      </vt:variant>
      <vt:variant>
        <vt:i4>3</vt:i4>
      </vt:variant>
      <vt:variant>
        <vt:i4>0</vt:i4>
      </vt:variant>
      <vt:variant>
        <vt:i4>5</vt:i4>
      </vt:variant>
      <vt:variant>
        <vt:lpwstr>http://www.plainlanguage.gov/howto/guidelines/bigdoc/TOC.cfm</vt:lpwstr>
      </vt:variant>
      <vt:variant>
        <vt:lpwstr/>
      </vt:variant>
      <vt:variant>
        <vt:i4>3538992</vt:i4>
      </vt:variant>
      <vt:variant>
        <vt:i4>0</vt:i4>
      </vt:variant>
      <vt:variant>
        <vt:i4>0</vt:i4>
      </vt:variant>
      <vt:variant>
        <vt:i4>5</vt:i4>
      </vt:variant>
      <vt:variant>
        <vt:lpwstr>http://www.fns.usda.gov/cnd/frp/Ispeak.pdf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tjacks</cp:lastModifiedBy>
  <cp:revision>2</cp:revision>
  <cp:lastPrinted>2012-08-07T22:23:00Z</cp:lastPrinted>
  <dcterms:created xsi:type="dcterms:W3CDTF">2012-08-21T14:33:00Z</dcterms:created>
  <dcterms:modified xsi:type="dcterms:W3CDTF">2012-08-21T14:33:00Z</dcterms:modified>
</cp:coreProperties>
</file>