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F5AE" w14:textId="77777777" w:rsidR="00151289" w:rsidRDefault="00151289">
      <w:pPr>
        <w:framePr w:w="1378" w:hSpace="180" w:wrap="around" w:vAnchor="text" w:hAnchor="page" w:x="493" w:y="151"/>
        <w:ind w:left="-720" w:firstLine="720"/>
        <w:rPr>
          <w:rFonts w:ascii="Univers" w:hAnsi="Univers"/>
        </w:rPr>
      </w:pPr>
    </w:p>
    <w:p w14:paraId="09D7F5AF" w14:textId="77777777"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14:paraId="09D7F5B0"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14:paraId="09D7F5B1" w14:textId="77777777" w:rsidR="00151289" w:rsidRDefault="00151289">
      <w:pPr>
        <w:framePr w:w="1378" w:hSpace="180" w:wrap="around" w:vAnchor="text" w:hAnchor="page" w:x="493" w:y="151"/>
        <w:ind w:left="-720" w:firstLine="720"/>
      </w:pPr>
      <w:r>
        <w:rPr>
          <w:rFonts w:ascii="Univers" w:hAnsi="Univers"/>
          <w:b/>
          <w:sz w:val="18"/>
        </w:rPr>
        <w:t>Agriculture</w:t>
      </w:r>
    </w:p>
    <w:p w14:paraId="09D7F5B2" w14:textId="77777777" w:rsidR="00151289" w:rsidRDefault="00151289">
      <w:pPr>
        <w:framePr w:w="1378" w:hSpace="180" w:wrap="around" w:vAnchor="text" w:hAnchor="page" w:x="493" w:y="151"/>
        <w:ind w:left="-720" w:firstLine="720"/>
      </w:pPr>
    </w:p>
    <w:p w14:paraId="09D7F5B3"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14:paraId="09D7F5B4"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14:paraId="09D7F5B5"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14:paraId="09D7F5B6" w14:textId="77777777" w:rsidR="00151289" w:rsidRDefault="00151289">
      <w:pPr>
        <w:framePr w:w="1378" w:hSpace="180" w:wrap="around" w:vAnchor="text" w:hAnchor="page" w:x="493" w:y="151"/>
        <w:ind w:left="-720" w:firstLine="720"/>
        <w:rPr>
          <w:rFonts w:ascii="Univers" w:hAnsi="Univers"/>
          <w:sz w:val="16"/>
        </w:rPr>
      </w:pPr>
    </w:p>
    <w:p w14:paraId="09D7F5B7" w14:textId="77777777" w:rsidR="00151289" w:rsidRDefault="00151289">
      <w:pPr>
        <w:framePr w:w="1378" w:hSpace="180" w:wrap="around" w:vAnchor="text" w:hAnchor="page" w:x="493" w:y="151"/>
        <w:ind w:left="-720" w:firstLine="720"/>
        <w:rPr>
          <w:rFonts w:ascii="Univers" w:hAnsi="Univers"/>
          <w:sz w:val="16"/>
        </w:rPr>
      </w:pPr>
    </w:p>
    <w:p w14:paraId="09D7F5B8"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14:paraId="09D7F5B9"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14:paraId="09D7F5BA" w14:textId="77777777"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14:paraId="09D7F5BB"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14:paraId="09D7F5BC" w14:textId="77777777" w:rsidR="00151289" w:rsidRDefault="00151289">
      <w:pPr>
        <w:framePr w:w="1378" w:hSpace="180" w:wrap="around" w:vAnchor="text" w:hAnchor="page" w:x="493" w:y="151"/>
        <w:ind w:left="-720" w:firstLine="720"/>
        <w:rPr>
          <w:rFonts w:ascii="Univers" w:hAnsi="Univers"/>
          <w:sz w:val="16"/>
        </w:rPr>
      </w:pPr>
    </w:p>
    <w:p w14:paraId="09D7F5BD" w14:textId="77777777" w:rsidR="00151289" w:rsidRDefault="00151289">
      <w:pPr>
        <w:framePr w:w="1378" w:hSpace="180" w:wrap="around" w:vAnchor="text" w:hAnchor="page" w:x="493" w:y="151"/>
        <w:ind w:left="-720" w:firstLine="720"/>
        <w:rPr>
          <w:rFonts w:ascii="Univers" w:hAnsi="Univers"/>
          <w:sz w:val="16"/>
        </w:rPr>
      </w:pPr>
    </w:p>
    <w:p w14:paraId="09D7F5BE" w14:textId="77777777" w:rsidR="00151289" w:rsidRDefault="00151289">
      <w:pPr>
        <w:framePr w:w="1378" w:hSpace="180" w:wrap="around" w:vAnchor="text" w:hAnchor="page" w:x="493" w:y="151"/>
        <w:ind w:left="-720" w:firstLine="720"/>
        <w:rPr>
          <w:rFonts w:ascii="Univers" w:hAnsi="Univers"/>
          <w:sz w:val="16"/>
        </w:rPr>
      </w:pPr>
    </w:p>
    <w:p w14:paraId="09D7F5BF" w14:textId="77777777" w:rsidR="00151289" w:rsidRDefault="00151289">
      <w:pPr>
        <w:framePr w:w="1378" w:hSpace="180" w:wrap="around" w:vAnchor="text" w:hAnchor="page" w:x="493" w:y="151"/>
        <w:ind w:left="-720" w:firstLine="720"/>
        <w:rPr>
          <w:rFonts w:ascii="Univers" w:hAnsi="Univers"/>
          <w:sz w:val="16"/>
        </w:rPr>
      </w:pPr>
    </w:p>
    <w:p w14:paraId="09D7F5C0" w14:textId="77777777" w:rsidR="00151289" w:rsidRDefault="00151289">
      <w:pPr>
        <w:framePr w:w="1378" w:hSpace="180" w:wrap="around" w:vAnchor="text" w:hAnchor="page" w:x="493" w:y="151"/>
        <w:ind w:left="-720" w:firstLine="720"/>
        <w:rPr>
          <w:rFonts w:ascii="Univers" w:hAnsi="Univers"/>
          <w:sz w:val="16"/>
        </w:rPr>
      </w:pPr>
    </w:p>
    <w:p w14:paraId="09D7F5C1" w14:textId="77777777" w:rsidR="00151289" w:rsidRDefault="00151289">
      <w:pPr>
        <w:framePr w:w="1378" w:hSpace="180" w:wrap="around" w:vAnchor="text" w:hAnchor="page" w:x="493" w:y="151"/>
        <w:ind w:left="-720" w:firstLine="720"/>
        <w:rPr>
          <w:rFonts w:ascii="Univers" w:hAnsi="Univers"/>
          <w:sz w:val="16"/>
        </w:rPr>
      </w:pPr>
    </w:p>
    <w:p w14:paraId="09D7F5C2" w14:textId="77777777" w:rsidR="00151289" w:rsidRDefault="00151289">
      <w:pPr>
        <w:framePr w:w="1378" w:hSpace="180" w:wrap="around" w:vAnchor="text" w:hAnchor="page" w:x="493" w:y="151"/>
        <w:ind w:left="-720" w:firstLine="720"/>
        <w:rPr>
          <w:rFonts w:ascii="Univers" w:hAnsi="Univers"/>
          <w:sz w:val="16"/>
        </w:rPr>
      </w:pPr>
    </w:p>
    <w:p w14:paraId="09D7F5C3" w14:textId="77777777" w:rsidR="00151289" w:rsidRDefault="00151289">
      <w:pPr>
        <w:framePr w:w="1378" w:hSpace="180" w:wrap="around" w:vAnchor="text" w:hAnchor="page" w:x="493" w:y="151"/>
        <w:ind w:left="-720" w:firstLine="720"/>
        <w:rPr>
          <w:rFonts w:ascii="Univers" w:hAnsi="Univers"/>
          <w:sz w:val="16"/>
        </w:rPr>
      </w:pPr>
    </w:p>
    <w:p w14:paraId="09D7F5C4" w14:textId="77777777" w:rsidR="00151289" w:rsidRDefault="00151289">
      <w:pPr>
        <w:framePr w:w="1378" w:hSpace="180" w:wrap="around" w:vAnchor="text" w:hAnchor="page" w:x="493" w:y="151"/>
        <w:ind w:left="-720" w:firstLine="720"/>
        <w:rPr>
          <w:rFonts w:ascii="Univers" w:hAnsi="Univers"/>
          <w:sz w:val="16"/>
        </w:rPr>
      </w:pPr>
    </w:p>
    <w:p w14:paraId="09D7F5C5" w14:textId="77777777" w:rsidR="00151289" w:rsidRDefault="00151289">
      <w:pPr>
        <w:framePr w:w="1378" w:hSpace="180" w:wrap="around" w:vAnchor="text" w:hAnchor="page" w:x="493" w:y="151"/>
        <w:ind w:left="-720" w:firstLine="720"/>
        <w:rPr>
          <w:rFonts w:ascii="Univers" w:hAnsi="Univers"/>
          <w:sz w:val="16"/>
        </w:rPr>
      </w:pPr>
    </w:p>
    <w:p w14:paraId="09D7F5C6" w14:textId="77777777" w:rsidR="00151289" w:rsidRDefault="00151289">
      <w:pPr>
        <w:framePr w:w="1378" w:hSpace="180" w:wrap="around" w:vAnchor="text" w:hAnchor="page" w:x="493" w:y="151"/>
        <w:ind w:left="-720" w:firstLine="720"/>
        <w:rPr>
          <w:rFonts w:ascii="Univers" w:hAnsi="Univers"/>
          <w:sz w:val="16"/>
        </w:rPr>
      </w:pPr>
    </w:p>
    <w:p w14:paraId="09D7F5C7" w14:textId="77777777" w:rsidR="00151289" w:rsidRDefault="00151289">
      <w:pPr>
        <w:framePr w:w="1378" w:hSpace="180" w:wrap="around" w:vAnchor="text" w:hAnchor="page" w:x="493" w:y="151"/>
        <w:ind w:left="-720" w:firstLine="720"/>
        <w:rPr>
          <w:rFonts w:ascii="Univers" w:hAnsi="Univers"/>
          <w:sz w:val="16"/>
        </w:rPr>
      </w:pPr>
    </w:p>
    <w:p w14:paraId="09D7F5C8" w14:textId="77777777" w:rsidR="00151289" w:rsidRDefault="00151289">
      <w:pPr>
        <w:framePr w:w="1378" w:hSpace="180" w:wrap="around" w:vAnchor="text" w:hAnchor="page" w:x="493" w:y="151"/>
        <w:ind w:left="-720" w:firstLine="720"/>
        <w:rPr>
          <w:rFonts w:ascii="Univers" w:hAnsi="Univers"/>
          <w:sz w:val="16"/>
        </w:rPr>
      </w:pPr>
    </w:p>
    <w:p w14:paraId="09D7F5C9" w14:textId="77777777" w:rsidR="00151289" w:rsidRDefault="00151289">
      <w:pPr>
        <w:framePr w:w="1378" w:hSpace="180" w:wrap="around" w:vAnchor="text" w:hAnchor="page" w:x="493" w:y="151"/>
        <w:ind w:left="-720" w:firstLine="720"/>
        <w:rPr>
          <w:rFonts w:ascii="Univers" w:hAnsi="Univers"/>
          <w:sz w:val="16"/>
        </w:rPr>
      </w:pPr>
    </w:p>
    <w:p w14:paraId="09D7F5CA" w14:textId="77777777" w:rsidR="00151289" w:rsidRDefault="00151289">
      <w:pPr>
        <w:framePr w:w="1378" w:hSpace="180" w:wrap="around" w:vAnchor="text" w:hAnchor="page" w:x="493" w:y="151"/>
        <w:ind w:left="-720" w:firstLine="720"/>
        <w:rPr>
          <w:rFonts w:ascii="Univers" w:hAnsi="Univers"/>
          <w:sz w:val="16"/>
        </w:rPr>
      </w:pPr>
    </w:p>
    <w:p w14:paraId="09D7F5CB" w14:textId="77777777" w:rsidR="00151289" w:rsidRDefault="00151289">
      <w:pPr>
        <w:framePr w:w="1378" w:hSpace="180" w:wrap="around" w:vAnchor="text" w:hAnchor="page" w:x="493" w:y="151"/>
        <w:ind w:left="-720" w:firstLine="720"/>
        <w:rPr>
          <w:rFonts w:ascii="Univers" w:hAnsi="Univers"/>
          <w:sz w:val="16"/>
        </w:rPr>
      </w:pPr>
    </w:p>
    <w:p w14:paraId="09D7F5CC" w14:textId="77777777" w:rsidR="00151289" w:rsidRDefault="00151289">
      <w:pPr>
        <w:framePr w:w="1378" w:hSpace="180" w:wrap="around" w:vAnchor="text" w:hAnchor="page" w:x="493" w:y="151"/>
        <w:ind w:left="-720" w:firstLine="720"/>
        <w:rPr>
          <w:rFonts w:ascii="Univers" w:hAnsi="Univers"/>
          <w:sz w:val="16"/>
        </w:rPr>
      </w:pPr>
    </w:p>
    <w:p w14:paraId="09D7F5CD" w14:textId="77777777" w:rsidR="00151289" w:rsidRDefault="00151289">
      <w:pPr>
        <w:framePr w:w="1378" w:hSpace="180" w:wrap="around" w:vAnchor="text" w:hAnchor="page" w:x="493" w:y="151"/>
        <w:ind w:left="-720" w:firstLine="720"/>
        <w:rPr>
          <w:rFonts w:ascii="Univers" w:hAnsi="Univers"/>
          <w:sz w:val="16"/>
        </w:rPr>
      </w:pPr>
    </w:p>
    <w:p w14:paraId="09D7F5CE" w14:textId="77777777" w:rsidR="00151289" w:rsidRDefault="00151289">
      <w:pPr>
        <w:framePr w:w="1378" w:hSpace="180" w:wrap="around" w:vAnchor="text" w:hAnchor="page" w:x="493" w:y="151"/>
        <w:ind w:left="-720" w:firstLine="720"/>
        <w:rPr>
          <w:rFonts w:ascii="Univers" w:hAnsi="Univers"/>
          <w:sz w:val="16"/>
        </w:rPr>
      </w:pPr>
    </w:p>
    <w:p w14:paraId="09D7F5CF" w14:textId="77777777" w:rsidR="00151289" w:rsidRDefault="00151289">
      <w:pPr>
        <w:framePr w:w="1378" w:hSpace="180" w:wrap="around" w:vAnchor="text" w:hAnchor="page" w:x="493" w:y="151"/>
        <w:ind w:left="-720" w:firstLine="720"/>
        <w:rPr>
          <w:rFonts w:ascii="Univers" w:hAnsi="Univers"/>
          <w:sz w:val="16"/>
        </w:rPr>
      </w:pPr>
    </w:p>
    <w:p w14:paraId="09D7F5D0" w14:textId="77777777" w:rsidR="00151289" w:rsidRDefault="00151289">
      <w:pPr>
        <w:framePr w:w="1378" w:hSpace="180" w:wrap="around" w:vAnchor="text" w:hAnchor="page" w:x="493" w:y="151"/>
        <w:ind w:left="-720" w:firstLine="720"/>
        <w:rPr>
          <w:rFonts w:ascii="Univers" w:hAnsi="Univers"/>
          <w:sz w:val="16"/>
        </w:rPr>
      </w:pPr>
    </w:p>
    <w:p w14:paraId="09D7F5D1" w14:textId="77777777" w:rsidR="00151289" w:rsidRDefault="00151289">
      <w:pPr>
        <w:framePr w:w="1378" w:hSpace="180" w:wrap="around" w:vAnchor="text" w:hAnchor="page" w:x="493" w:y="151"/>
        <w:ind w:left="-720" w:firstLine="720"/>
        <w:rPr>
          <w:rFonts w:ascii="Univers" w:hAnsi="Univers"/>
          <w:sz w:val="16"/>
        </w:rPr>
      </w:pPr>
    </w:p>
    <w:p w14:paraId="09D7F5D2" w14:textId="77777777" w:rsidR="00151289" w:rsidRDefault="00151289">
      <w:pPr>
        <w:framePr w:w="1378" w:hSpace="180" w:wrap="around" w:vAnchor="text" w:hAnchor="page" w:x="493" w:y="151"/>
        <w:ind w:left="-720" w:firstLine="720"/>
        <w:rPr>
          <w:rFonts w:ascii="Univers" w:hAnsi="Univers"/>
          <w:sz w:val="16"/>
        </w:rPr>
      </w:pPr>
    </w:p>
    <w:p w14:paraId="09D7F5D3" w14:textId="77777777" w:rsidR="00151289" w:rsidRDefault="00151289">
      <w:pPr>
        <w:framePr w:w="1378" w:hSpace="180" w:wrap="around" w:vAnchor="text" w:hAnchor="page" w:x="493" w:y="151"/>
        <w:ind w:left="-720" w:firstLine="720"/>
        <w:rPr>
          <w:rFonts w:ascii="Univers" w:hAnsi="Univers"/>
          <w:sz w:val="16"/>
        </w:rPr>
      </w:pPr>
    </w:p>
    <w:p w14:paraId="09D7F5D4" w14:textId="77777777" w:rsidR="00151289" w:rsidRDefault="00151289">
      <w:pPr>
        <w:framePr w:w="1378" w:hSpace="180" w:wrap="around" w:vAnchor="text" w:hAnchor="page" w:x="493" w:y="151"/>
        <w:ind w:left="-720" w:firstLine="720"/>
        <w:rPr>
          <w:rFonts w:ascii="Univers" w:hAnsi="Univers"/>
          <w:sz w:val="16"/>
        </w:rPr>
      </w:pPr>
    </w:p>
    <w:p w14:paraId="09D7F5D5" w14:textId="77777777" w:rsidR="00151289" w:rsidRDefault="00151289">
      <w:pPr>
        <w:framePr w:w="1378" w:hSpace="180" w:wrap="around" w:vAnchor="text" w:hAnchor="page" w:x="493" w:y="151"/>
        <w:ind w:left="-720" w:firstLine="720"/>
        <w:rPr>
          <w:rFonts w:ascii="Univers" w:hAnsi="Univers"/>
          <w:sz w:val="16"/>
        </w:rPr>
      </w:pPr>
    </w:p>
    <w:p w14:paraId="09D7F5D6" w14:textId="77777777" w:rsidR="00151289" w:rsidRDefault="00151289">
      <w:pPr>
        <w:framePr w:w="1378" w:hSpace="180" w:wrap="around" w:vAnchor="text" w:hAnchor="page" w:x="493" w:y="151"/>
        <w:ind w:left="-720" w:firstLine="720"/>
        <w:rPr>
          <w:rFonts w:ascii="Univers" w:hAnsi="Univers"/>
          <w:sz w:val="16"/>
        </w:rPr>
      </w:pPr>
    </w:p>
    <w:p w14:paraId="09D7F5D7" w14:textId="77777777" w:rsidR="00151289" w:rsidRDefault="00151289">
      <w:pPr>
        <w:framePr w:w="1378" w:hSpace="180" w:wrap="around" w:vAnchor="text" w:hAnchor="page" w:x="493" w:y="151"/>
        <w:ind w:left="-720" w:firstLine="720"/>
        <w:rPr>
          <w:rFonts w:ascii="Univers" w:hAnsi="Univers"/>
          <w:sz w:val="16"/>
        </w:rPr>
      </w:pPr>
    </w:p>
    <w:p w14:paraId="09D7F5D8" w14:textId="77777777" w:rsidR="00151289" w:rsidRDefault="00151289">
      <w:pPr>
        <w:framePr w:w="1378" w:hSpace="180" w:wrap="around" w:vAnchor="text" w:hAnchor="page" w:x="493" w:y="151"/>
        <w:ind w:left="-720" w:firstLine="720"/>
        <w:rPr>
          <w:rFonts w:ascii="Univers" w:hAnsi="Univers"/>
          <w:sz w:val="16"/>
        </w:rPr>
      </w:pPr>
    </w:p>
    <w:p w14:paraId="09D7F5D9" w14:textId="77777777" w:rsidR="00151289" w:rsidRDefault="00151289">
      <w:pPr>
        <w:framePr w:w="1378" w:hSpace="180" w:wrap="around" w:vAnchor="text" w:hAnchor="page" w:x="493" w:y="151"/>
        <w:ind w:left="-720" w:firstLine="720"/>
        <w:rPr>
          <w:rFonts w:ascii="Univers" w:hAnsi="Univers"/>
          <w:sz w:val="16"/>
        </w:rPr>
      </w:pPr>
    </w:p>
    <w:p w14:paraId="09D7F5DA" w14:textId="77777777" w:rsidR="00151289" w:rsidRDefault="00151289">
      <w:pPr>
        <w:framePr w:w="1378" w:hSpace="180" w:wrap="around" w:vAnchor="text" w:hAnchor="page" w:x="493" w:y="151"/>
        <w:ind w:left="-720" w:firstLine="720"/>
        <w:rPr>
          <w:rFonts w:ascii="Univers" w:hAnsi="Univers"/>
          <w:sz w:val="16"/>
        </w:rPr>
      </w:pPr>
    </w:p>
    <w:p w14:paraId="09D7F5DB" w14:textId="77777777" w:rsidR="00151289" w:rsidRDefault="00151289">
      <w:pPr>
        <w:framePr w:w="1378" w:hSpace="180" w:wrap="around" w:vAnchor="text" w:hAnchor="page" w:x="493" w:y="151"/>
        <w:ind w:left="-720" w:firstLine="720"/>
        <w:rPr>
          <w:rFonts w:ascii="Univers" w:hAnsi="Univers"/>
          <w:sz w:val="16"/>
        </w:rPr>
      </w:pPr>
    </w:p>
    <w:p w14:paraId="09D7F5DC" w14:textId="77777777" w:rsidR="00151289" w:rsidRDefault="00151289">
      <w:pPr>
        <w:framePr w:w="1378" w:hSpace="180" w:wrap="around" w:vAnchor="text" w:hAnchor="page" w:x="493" w:y="151"/>
        <w:ind w:left="-720" w:firstLine="720"/>
        <w:rPr>
          <w:rFonts w:ascii="Univers" w:hAnsi="Univers"/>
          <w:sz w:val="16"/>
        </w:rPr>
      </w:pPr>
    </w:p>
    <w:p w14:paraId="09D7F5DD" w14:textId="77777777" w:rsidR="00151289" w:rsidRDefault="00151289">
      <w:pPr>
        <w:framePr w:w="1378" w:hSpace="180" w:wrap="around" w:vAnchor="text" w:hAnchor="page" w:x="493" w:y="151"/>
        <w:ind w:left="-720" w:firstLine="720"/>
        <w:rPr>
          <w:rFonts w:ascii="Univers" w:hAnsi="Univers"/>
          <w:sz w:val="16"/>
        </w:rPr>
      </w:pPr>
    </w:p>
    <w:p w14:paraId="09D7F5DE" w14:textId="77777777" w:rsidR="00151289" w:rsidRDefault="00151289">
      <w:pPr>
        <w:framePr w:w="1378" w:hSpace="180" w:wrap="around" w:vAnchor="text" w:hAnchor="page" w:x="493" w:y="151"/>
        <w:ind w:left="-720" w:firstLine="720"/>
        <w:rPr>
          <w:rFonts w:ascii="Univers" w:hAnsi="Univers"/>
          <w:sz w:val="16"/>
        </w:rPr>
      </w:pPr>
    </w:p>
    <w:p w14:paraId="09D7F5DF" w14:textId="77777777" w:rsidR="00151289" w:rsidRDefault="00151289">
      <w:pPr>
        <w:framePr w:w="1378" w:hSpace="180" w:wrap="around" w:vAnchor="text" w:hAnchor="page" w:x="493" w:y="151"/>
        <w:ind w:left="-720" w:firstLine="720"/>
        <w:rPr>
          <w:rFonts w:ascii="Univers" w:hAnsi="Univers"/>
          <w:sz w:val="16"/>
        </w:rPr>
      </w:pPr>
    </w:p>
    <w:p w14:paraId="09D7F5E0" w14:textId="77777777" w:rsidR="00151289" w:rsidRDefault="00151289">
      <w:pPr>
        <w:framePr w:w="1378" w:hSpace="180" w:wrap="around" w:vAnchor="text" w:hAnchor="page" w:x="493" w:y="151"/>
        <w:ind w:left="-720" w:firstLine="720"/>
        <w:rPr>
          <w:rFonts w:ascii="Univers" w:hAnsi="Univers"/>
          <w:sz w:val="16"/>
        </w:rPr>
      </w:pPr>
    </w:p>
    <w:p w14:paraId="09D7F5E1" w14:textId="77777777" w:rsidR="00151289" w:rsidRDefault="00151289">
      <w:pPr>
        <w:framePr w:w="1378" w:hSpace="180" w:wrap="around" w:vAnchor="text" w:hAnchor="page" w:x="493" w:y="151"/>
        <w:ind w:left="-720" w:firstLine="720"/>
        <w:rPr>
          <w:rFonts w:ascii="Univers" w:hAnsi="Univers"/>
          <w:sz w:val="16"/>
        </w:rPr>
      </w:pPr>
    </w:p>
    <w:p w14:paraId="09D7F5E2" w14:textId="77777777" w:rsidR="00151289" w:rsidRDefault="00151289">
      <w:pPr>
        <w:framePr w:w="1378" w:hSpace="180" w:wrap="around" w:vAnchor="text" w:hAnchor="page" w:x="493" w:y="151"/>
        <w:ind w:left="-720" w:firstLine="720"/>
        <w:rPr>
          <w:rFonts w:ascii="Univers" w:hAnsi="Univers"/>
          <w:sz w:val="16"/>
        </w:rPr>
      </w:pPr>
    </w:p>
    <w:p w14:paraId="09D7F5E3" w14:textId="77777777" w:rsidR="00151289" w:rsidRDefault="00151289">
      <w:pPr>
        <w:framePr w:w="1378" w:hSpace="180" w:wrap="around" w:vAnchor="text" w:hAnchor="page" w:x="493" w:y="151"/>
        <w:ind w:left="-720" w:firstLine="720"/>
        <w:rPr>
          <w:rFonts w:ascii="Univers" w:hAnsi="Univers"/>
          <w:sz w:val="16"/>
        </w:rPr>
      </w:pPr>
    </w:p>
    <w:p w14:paraId="09D7F5E4" w14:textId="77777777" w:rsidR="00151289" w:rsidRDefault="00151289">
      <w:pPr>
        <w:framePr w:w="1378" w:hSpace="180" w:wrap="around" w:vAnchor="text" w:hAnchor="page" w:x="493" w:y="151"/>
        <w:ind w:left="-720" w:firstLine="720"/>
        <w:rPr>
          <w:rFonts w:ascii="Univers" w:hAnsi="Univers"/>
          <w:sz w:val="16"/>
        </w:rPr>
      </w:pPr>
    </w:p>
    <w:p w14:paraId="09D7F5E5" w14:textId="77777777" w:rsidR="00151289" w:rsidRDefault="00151289">
      <w:pPr>
        <w:framePr w:w="1378" w:hSpace="180" w:wrap="around" w:vAnchor="text" w:hAnchor="page" w:x="493" w:y="151"/>
        <w:ind w:left="-720" w:firstLine="720"/>
        <w:rPr>
          <w:rFonts w:ascii="Univers" w:hAnsi="Univers"/>
          <w:sz w:val="16"/>
        </w:rPr>
      </w:pPr>
    </w:p>
    <w:p w14:paraId="09D7F5E6" w14:textId="77777777" w:rsidR="00151289" w:rsidRDefault="00151289">
      <w:pPr>
        <w:framePr w:w="1378" w:hSpace="180" w:wrap="around" w:vAnchor="text" w:hAnchor="page" w:x="493" w:y="151"/>
        <w:ind w:left="-720" w:firstLine="720"/>
        <w:rPr>
          <w:rFonts w:ascii="Univers" w:hAnsi="Univers"/>
          <w:sz w:val="16"/>
        </w:rPr>
      </w:pPr>
    </w:p>
    <w:p w14:paraId="09D7F5E7" w14:textId="77777777" w:rsidR="00151289" w:rsidRDefault="00151289">
      <w:pPr>
        <w:framePr w:w="1378" w:hSpace="180" w:wrap="around" w:vAnchor="text" w:hAnchor="page" w:x="493" w:y="151"/>
        <w:ind w:left="-720" w:firstLine="720"/>
        <w:rPr>
          <w:rFonts w:ascii="Univers" w:hAnsi="Univers"/>
          <w:sz w:val="16"/>
        </w:rPr>
      </w:pPr>
    </w:p>
    <w:p w14:paraId="09D7F5E8" w14:textId="77777777" w:rsidR="00151289" w:rsidRDefault="00151289">
      <w:pPr>
        <w:framePr w:w="1378" w:hSpace="180" w:wrap="around" w:vAnchor="text" w:hAnchor="page" w:x="493" w:y="151"/>
        <w:ind w:left="-720" w:firstLine="720"/>
        <w:rPr>
          <w:rFonts w:ascii="Univers" w:hAnsi="Univers"/>
          <w:sz w:val="16"/>
        </w:rPr>
      </w:pPr>
    </w:p>
    <w:p w14:paraId="09D7F5E9" w14:textId="77777777" w:rsidR="00151289" w:rsidRDefault="00151289">
      <w:pPr>
        <w:framePr w:w="1378" w:hSpace="180" w:wrap="around" w:vAnchor="text" w:hAnchor="page" w:x="493" w:y="151"/>
        <w:ind w:left="-720" w:firstLine="720"/>
        <w:rPr>
          <w:rFonts w:ascii="Univers" w:hAnsi="Univers"/>
          <w:sz w:val="16"/>
        </w:rPr>
      </w:pPr>
    </w:p>
    <w:p w14:paraId="09D7F5EA" w14:textId="77777777" w:rsidR="00151289" w:rsidRDefault="00151289">
      <w:pPr>
        <w:framePr w:w="1378" w:hSpace="180" w:wrap="around" w:vAnchor="text" w:hAnchor="page" w:x="493" w:y="151"/>
        <w:ind w:left="-720" w:firstLine="720"/>
        <w:rPr>
          <w:rFonts w:ascii="Univers" w:hAnsi="Univers"/>
          <w:sz w:val="16"/>
        </w:rPr>
      </w:pPr>
    </w:p>
    <w:p w14:paraId="09D7F5EB" w14:textId="77777777" w:rsidR="00151289" w:rsidRDefault="00151289">
      <w:pPr>
        <w:framePr w:w="1378" w:hSpace="180" w:wrap="around" w:vAnchor="text" w:hAnchor="page" w:x="493" w:y="151"/>
        <w:ind w:left="-720" w:firstLine="720"/>
        <w:rPr>
          <w:rFonts w:ascii="Univers" w:hAnsi="Univers"/>
          <w:sz w:val="16"/>
        </w:rPr>
      </w:pPr>
    </w:p>
    <w:p w14:paraId="09D7F5EC" w14:textId="77777777" w:rsidR="00151289" w:rsidRDefault="00151289">
      <w:pPr>
        <w:framePr w:w="1378" w:hSpace="180" w:wrap="around" w:vAnchor="text" w:hAnchor="page" w:x="493" w:y="151"/>
        <w:ind w:left="-720" w:firstLine="720"/>
        <w:rPr>
          <w:rFonts w:ascii="Univers" w:hAnsi="Univers"/>
          <w:sz w:val="16"/>
        </w:rPr>
      </w:pPr>
    </w:p>
    <w:p w14:paraId="09D7F5ED" w14:textId="77777777" w:rsidR="00151289" w:rsidRDefault="00151289">
      <w:pPr>
        <w:framePr w:w="1378" w:hSpace="180" w:wrap="around" w:vAnchor="text" w:hAnchor="page" w:x="493" w:y="151"/>
        <w:ind w:left="-720" w:firstLine="720"/>
        <w:rPr>
          <w:rFonts w:ascii="Univers" w:hAnsi="Univers"/>
          <w:sz w:val="16"/>
        </w:rPr>
      </w:pPr>
    </w:p>
    <w:p w14:paraId="09D7F5EE" w14:textId="77777777" w:rsidR="00151289" w:rsidRDefault="00151289">
      <w:pPr>
        <w:framePr w:w="1378" w:hSpace="180" w:wrap="around" w:vAnchor="text" w:hAnchor="page" w:x="493" w:y="151"/>
        <w:ind w:left="-720" w:firstLine="720"/>
        <w:rPr>
          <w:rFonts w:ascii="Univers" w:hAnsi="Univers"/>
          <w:sz w:val="16"/>
        </w:rPr>
      </w:pPr>
    </w:p>
    <w:p w14:paraId="09D7F5EF" w14:textId="77777777" w:rsidR="00151289" w:rsidRDefault="00151289">
      <w:pPr>
        <w:framePr w:w="1378" w:hSpace="180" w:wrap="around" w:vAnchor="text" w:hAnchor="page" w:x="493" w:y="151"/>
        <w:ind w:left="-720" w:firstLine="720"/>
        <w:rPr>
          <w:rFonts w:ascii="Univers" w:hAnsi="Univers"/>
          <w:sz w:val="16"/>
        </w:rPr>
      </w:pPr>
    </w:p>
    <w:p w14:paraId="09D7F5F0" w14:textId="77777777" w:rsidR="00151289" w:rsidRDefault="00151289">
      <w:pPr>
        <w:framePr w:w="1378" w:hSpace="180" w:wrap="around" w:vAnchor="text" w:hAnchor="page" w:x="493" w:y="151"/>
        <w:ind w:left="-720" w:firstLine="720"/>
        <w:rPr>
          <w:rFonts w:ascii="Univers" w:hAnsi="Univers"/>
          <w:sz w:val="16"/>
        </w:rPr>
      </w:pPr>
    </w:p>
    <w:p w14:paraId="09D7F5F1" w14:textId="77777777" w:rsidR="00151289" w:rsidRDefault="00151289">
      <w:pPr>
        <w:framePr w:w="1378" w:hSpace="180" w:wrap="around" w:vAnchor="text" w:hAnchor="page" w:x="493" w:y="151"/>
        <w:ind w:left="-720" w:firstLine="720"/>
        <w:rPr>
          <w:rFonts w:ascii="Univers" w:hAnsi="Univers"/>
          <w:sz w:val="16"/>
        </w:rPr>
      </w:pPr>
    </w:p>
    <w:p w14:paraId="09D7F5F2" w14:textId="77777777" w:rsidR="00151289" w:rsidRDefault="00151289">
      <w:pPr>
        <w:framePr w:w="1378" w:hSpace="180" w:wrap="around" w:vAnchor="text" w:hAnchor="page" w:x="493" w:y="151"/>
        <w:ind w:left="-720" w:firstLine="720"/>
        <w:rPr>
          <w:rFonts w:ascii="Univers" w:hAnsi="Univers"/>
        </w:rPr>
      </w:pPr>
    </w:p>
    <w:p w14:paraId="09D7F5F3" w14:textId="77777777" w:rsidR="00543F74" w:rsidRDefault="00F710BE" w:rsidP="008A78E8">
      <w:pPr>
        <w:rPr>
          <w:sz w:val="23"/>
        </w:rPr>
      </w:pPr>
      <w:r>
        <w:rPr>
          <w:noProof/>
        </w:rPr>
        <w:drawing>
          <wp:anchor distT="0" distB="0" distL="118745" distR="118745" simplePos="0" relativeHeight="251657728" behindDoc="0" locked="0" layoutInCell="0" allowOverlap="1" wp14:anchorId="09D7F628" wp14:editId="09D7F629">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14:paraId="09D7F5F4" w14:textId="77777777" w:rsidR="00962C0D" w:rsidRPr="00962C0D" w:rsidRDefault="00962C0D" w:rsidP="008A78E8">
      <w:pPr>
        <w:rPr>
          <w:sz w:val="23"/>
        </w:rPr>
      </w:pPr>
    </w:p>
    <w:p w14:paraId="09D7F5F5" w14:textId="296959DB" w:rsidR="00D13431" w:rsidRDefault="00474CC7" w:rsidP="00D13431">
      <w:pPr>
        <w:rPr>
          <w:sz w:val="24"/>
          <w:szCs w:val="24"/>
        </w:rPr>
      </w:pPr>
      <w:r>
        <w:rPr>
          <w:sz w:val="24"/>
          <w:szCs w:val="24"/>
        </w:rPr>
        <w:t>DATE:</w:t>
      </w:r>
      <w:r>
        <w:rPr>
          <w:sz w:val="24"/>
          <w:szCs w:val="24"/>
        </w:rPr>
        <w:tab/>
      </w:r>
      <w:r>
        <w:rPr>
          <w:sz w:val="24"/>
          <w:szCs w:val="24"/>
        </w:rPr>
        <w:tab/>
      </w:r>
      <w:r>
        <w:rPr>
          <w:sz w:val="24"/>
          <w:szCs w:val="24"/>
        </w:rPr>
        <w:tab/>
      </w:r>
      <w:proofErr w:type="gramStart"/>
      <w:r>
        <w:rPr>
          <w:sz w:val="24"/>
          <w:szCs w:val="24"/>
        </w:rPr>
        <w:t>November  18</w:t>
      </w:r>
      <w:proofErr w:type="gramEnd"/>
      <w:r w:rsidR="00D13431">
        <w:rPr>
          <w:sz w:val="24"/>
          <w:szCs w:val="24"/>
        </w:rPr>
        <w:t xml:space="preserve">, 2014 </w:t>
      </w:r>
    </w:p>
    <w:p w14:paraId="09D7F5F6" w14:textId="77777777" w:rsidR="00D13431" w:rsidRDefault="00D13431" w:rsidP="00D13431">
      <w:pPr>
        <w:rPr>
          <w:sz w:val="24"/>
          <w:szCs w:val="24"/>
        </w:rPr>
      </w:pPr>
    </w:p>
    <w:p w14:paraId="09D7F5F7" w14:textId="6508A09C" w:rsidR="00D13431" w:rsidRDefault="00474CC7" w:rsidP="00D13431">
      <w:pPr>
        <w:rPr>
          <w:sz w:val="24"/>
          <w:szCs w:val="24"/>
        </w:rPr>
      </w:pPr>
      <w:r>
        <w:rPr>
          <w:sz w:val="24"/>
          <w:szCs w:val="24"/>
        </w:rPr>
        <w:t>MEMO CODE:</w:t>
      </w:r>
      <w:r>
        <w:rPr>
          <w:sz w:val="24"/>
          <w:szCs w:val="24"/>
        </w:rPr>
        <w:tab/>
        <w:t>SP 07 -2015</w:t>
      </w:r>
    </w:p>
    <w:p w14:paraId="09D7F5F8" w14:textId="77777777" w:rsidR="00D13431" w:rsidRDefault="00D13431" w:rsidP="00D13431">
      <w:pPr>
        <w:rPr>
          <w:sz w:val="24"/>
          <w:szCs w:val="24"/>
        </w:rPr>
      </w:pPr>
    </w:p>
    <w:p w14:paraId="09D7F5F9" w14:textId="0E88CB1D" w:rsidR="00D13431" w:rsidRDefault="0081215E" w:rsidP="00D13431">
      <w:pPr>
        <w:rPr>
          <w:sz w:val="24"/>
          <w:szCs w:val="24"/>
        </w:rPr>
      </w:pPr>
      <w:r>
        <w:rPr>
          <w:sz w:val="24"/>
          <w:szCs w:val="24"/>
        </w:rPr>
        <w:t>SUBJECT:</w:t>
      </w:r>
      <w:r>
        <w:rPr>
          <w:sz w:val="24"/>
          <w:szCs w:val="24"/>
        </w:rPr>
        <w:tab/>
      </w:r>
      <w:r w:rsidR="00D13431">
        <w:rPr>
          <w:sz w:val="24"/>
          <w:szCs w:val="24"/>
        </w:rPr>
        <w:t xml:space="preserve">Assessing Proposed Nutrition Education Costs </w:t>
      </w:r>
      <w:r w:rsidR="00E60F2C">
        <w:rPr>
          <w:sz w:val="24"/>
          <w:szCs w:val="24"/>
        </w:rPr>
        <w:t>in the National</w:t>
      </w:r>
      <w:r w:rsidR="00E60F2C">
        <w:rPr>
          <w:sz w:val="24"/>
          <w:szCs w:val="24"/>
        </w:rPr>
        <w:tab/>
      </w:r>
      <w:r w:rsidR="00E60F2C">
        <w:rPr>
          <w:sz w:val="24"/>
          <w:szCs w:val="24"/>
        </w:rPr>
        <w:tab/>
      </w:r>
      <w:r w:rsidR="00E60F2C">
        <w:rPr>
          <w:sz w:val="24"/>
          <w:szCs w:val="24"/>
        </w:rPr>
        <w:tab/>
      </w:r>
      <w:r w:rsidR="00E60F2C">
        <w:rPr>
          <w:sz w:val="24"/>
          <w:szCs w:val="24"/>
        </w:rPr>
        <w:tab/>
      </w:r>
      <w:r>
        <w:rPr>
          <w:sz w:val="24"/>
          <w:szCs w:val="24"/>
        </w:rPr>
        <w:tab/>
      </w:r>
      <w:r w:rsidR="00D13431">
        <w:rPr>
          <w:sz w:val="24"/>
          <w:szCs w:val="24"/>
        </w:rPr>
        <w:t xml:space="preserve">School Lunch Program and School Breakfast </w:t>
      </w:r>
      <w:r w:rsidR="00E60F2C">
        <w:rPr>
          <w:sz w:val="24"/>
          <w:szCs w:val="24"/>
        </w:rPr>
        <w:t>Program</w:t>
      </w:r>
      <w:r w:rsidR="00D13431">
        <w:rPr>
          <w:sz w:val="24"/>
          <w:szCs w:val="24"/>
        </w:rPr>
        <w:tab/>
      </w:r>
      <w:r w:rsidR="00D13431">
        <w:rPr>
          <w:sz w:val="24"/>
          <w:szCs w:val="24"/>
        </w:rPr>
        <w:tab/>
      </w:r>
    </w:p>
    <w:p w14:paraId="09D7F5FA" w14:textId="77777777" w:rsidR="00D13431" w:rsidRDefault="00D13431" w:rsidP="00D13431">
      <w:pPr>
        <w:rPr>
          <w:sz w:val="24"/>
          <w:szCs w:val="24"/>
        </w:rPr>
      </w:pPr>
    </w:p>
    <w:p w14:paraId="09D7F5FB" w14:textId="53E2A88C" w:rsidR="00D13431" w:rsidRDefault="0081215E" w:rsidP="00D13431">
      <w:pPr>
        <w:rPr>
          <w:sz w:val="24"/>
          <w:szCs w:val="24"/>
        </w:rPr>
      </w:pPr>
      <w:r>
        <w:rPr>
          <w:sz w:val="24"/>
          <w:szCs w:val="24"/>
        </w:rPr>
        <w:t>TO:</w:t>
      </w:r>
      <w:r>
        <w:rPr>
          <w:sz w:val="24"/>
          <w:szCs w:val="24"/>
        </w:rPr>
        <w:tab/>
      </w:r>
      <w:r>
        <w:rPr>
          <w:sz w:val="24"/>
          <w:szCs w:val="24"/>
        </w:rPr>
        <w:tab/>
      </w:r>
      <w:bookmarkStart w:id="0" w:name="_GoBack"/>
      <w:bookmarkEnd w:id="0"/>
      <w:r w:rsidR="00D13431">
        <w:rPr>
          <w:sz w:val="24"/>
          <w:szCs w:val="24"/>
        </w:rPr>
        <w:t>Regional Directors</w:t>
      </w:r>
    </w:p>
    <w:p w14:paraId="09D7F5FC" w14:textId="77777777" w:rsidR="00D13431" w:rsidRDefault="00D13431" w:rsidP="00D13431">
      <w:pPr>
        <w:rPr>
          <w:sz w:val="24"/>
          <w:szCs w:val="24"/>
        </w:rPr>
      </w:pPr>
      <w:r>
        <w:rPr>
          <w:sz w:val="24"/>
          <w:szCs w:val="24"/>
        </w:rPr>
        <w:tab/>
      </w:r>
      <w:r>
        <w:rPr>
          <w:sz w:val="24"/>
          <w:szCs w:val="24"/>
        </w:rPr>
        <w:tab/>
      </w:r>
      <w:r>
        <w:rPr>
          <w:sz w:val="24"/>
          <w:szCs w:val="24"/>
        </w:rPr>
        <w:tab/>
        <w:t>Special Nutrition Programs</w:t>
      </w:r>
    </w:p>
    <w:p w14:paraId="09D7F5FD" w14:textId="77777777" w:rsidR="00D13431" w:rsidRDefault="00D13431" w:rsidP="00D13431">
      <w:pPr>
        <w:rPr>
          <w:sz w:val="24"/>
          <w:szCs w:val="24"/>
        </w:rPr>
      </w:pPr>
      <w:r>
        <w:rPr>
          <w:sz w:val="24"/>
          <w:szCs w:val="24"/>
        </w:rPr>
        <w:tab/>
      </w:r>
      <w:r>
        <w:rPr>
          <w:sz w:val="24"/>
          <w:szCs w:val="24"/>
        </w:rPr>
        <w:tab/>
      </w:r>
      <w:r>
        <w:rPr>
          <w:sz w:val="24"/>
          <w:szCs w:val="24"/>
        </w:rPr>
        <w:tab/>
        <w:t>Financial Management</w:t>
      </w:r>
    </w:p>
    <w:p w14:paraId="09D7F5FE" w14:textId="77777777" w:rsidR="00D13431" w:rsidRDefault="00D13431" w:rsidP="00D13431">
      <w:pPr>
        <w:rPr>
          <w:sz w:val="24"/>
          <w:szCs w:val="24"/>
        </w:rPr>
      </w:pPr>
      <w:r>
        <w:rPr>
          <w:sz w:val="24"/>
          <w:szCs w:val="24"/>
        </w:rPr>
        <w:tab/>
      </w:r>
      <w:r>
        <w:rPr>
          <w:sz w:val="24"/>
          <w:szCs w:val="24"/>
        </w:rPr>
        <w:tab/>
      </w:r>
      <w:r>
        <w:rPr>
          <w:sz w:val="24"/>
          <w:szCs w:val="24"/>
        </w:rPr>
        <w:tab/>
        <w:t>All Regions</w:t>
      </w:r>
      <w:r>
        <w:rPr>
          <w:sz w:val="24"/>
          <w:szCs w:val="24"/>
        </w:rPr>
        <w:br/>
      </w:r>
    </w:p>
    <w:p w14:paraId="09D7F5FF" w14:textId="77777777" w:rsidR="00D13431" w:rsidRDefault="00D13431" w:rsidP="00D13431">
      <w:pPr>
        <w:rPr>
          <w:sz w:val="24"/>
          <w:szCs w:val="24"/>
        </w:rPr>
      </w:pPr>
      <w:r>
        <w:rPr>
          <w:sz w:val="24"/>
          <w:szCs w:val="24"/>
        </w:rPr>
        <w:tab/>
      </w:r>
      <w:r>
        <w:rPr>
          <w:sz w:val="24"/>
          <w:szCs w:val="24"/>
        </w:rPr>
        <w:tab/>
      </w:r>
      <w:r>
        <w:rPr>
          <w:sz w:val="24"/>
          <w:szCs w:val="24"/>
        </w:rPr>
        <w:tab/>
        <w:t>State Directors</w:t>
      </w:r>
    </w:p>
    <w:p w14:paraId="09D7F600" w14:textId="77777777" w:rsidR="00D13431" w:rsidRDefault="00D13431" w:rsidP="00D13431">
      <w:pPr>
        <w:rPr>
          <w:sz w:val="24"/>
          <w:szCs w:val="24"/>
        </w:rPr>
      </w:pPr>
      <w:r>
        <w:rPr>
          <w:sz w:val="24"/>
          <w:szCs w:val="24"/>
        </w:rPr>
        <w:tab/>
      </w:r>
      <w:r>
        <w:rPr>
          <w:sz w:val="24"/>
          <w:szCs w:val="24"/>
        </w:rPr>
        <w:tab/>
      </w:r>
      <w:r>
        <w:rPr>
          <w:sz w:val="24"/>
          <w:szCs w:val="24"/>
        </w:rPr>
        <w:tab/>
        <w:t>Child Nutrition Programs</w:t>
      </w:r>
    </w:p>
    <w:p w14:paraId="09D7F601" w14:textId="77777777" w:rsidR="00D13431" w:rsidRDefault="00D13431" w:rsidP="00D13431">
      <w:pPr>
        <w:rPr>
          <w:sz w:val="24"/>
          <w:szCs w:val="24"/>
        </w:rPr>
      </w:pPr>
      <w:r>
        <w:rPr>
          <w:sz w:val="24"/>
          <w:szCs w:val="24"/>
        </w:rPr>
        <w:tab/>
      </w:r>
      <w:r>
        <w:rPr>
          <w:sz w:val="24"/>
          <w:szCs w:val="24"/>
        </w:rPr>
        <w:tab/>
      </w:r>
      <w:r>
        <w:rPr>
          <w:sz w:val="24"/>
          <w:szCs w:val="24"/>
        </w:rPr>
        <w:tab/>
        <w:t>All States</w:t>
      </w:r>
    </w:p>
    <w:p w14:paraId="09D7F602" w14:textId="77777777" w:rsidR="00D13431" w:rsidRDefault="00D13431" w:rsidP="00D13431">
      <w:pPr>
        <w:rPr>
          <w:sz w:val="24"/>
          <w:szCs w:val="24"/>
        </w:rPr>
      </w:pPr>
    </w:p>
    <w:p w14:paraId="09D7F603" w14:textId="77777777" w:rsidR="00940960" w:rsidRDefault="00D13431" w:rsidP="00D13431">
      <w:pPr>
        <w:pStyle w:val="CommentText"/>
        <w:rPr>
          <w:sz w:val="24"/>
          <w:szCs w:val="24"/>
        </w:rPr>
      </w:pPr>
      <w:r>
        <w:rPr>
          <w:sz w:val="24"/>
          <w:szCs w:val="24"/>
        </w:rPr>
        <w:t>This memorandum provides guidance on the process State agencies and school food authorities (SFAs) should use when assessing requests to fund nutrition education related expenses from the nonprofit school food service account.  Nutrition education is an integral part of the mission of the National School Lunch Program (NSLP) an</w:t>
      </w:r>
      <w:r w:rsidR="00940960">
        <w:rPr>
          <w:sz w:val="24"/>
          <w:szCs w:val="24"/>
        </w:rPr>
        <w:t xml:space="preserve">d School Breakfast Program (SBP) </w:t>
      </w:r>
      <w:r>
        <w:rPr>
          <w:sz w:val="24"/>
          <w:szCs w:val="24"/>
        </w:rPr>
        <w:t>when the nutrition education and related activities directly support the operation and/or improveme</w:t>
      </w:r>
      <w:r w:rsidR="00E60F2C">
        <w:rPr>
          <w:sz w:val="24"/>
          <w:szCs w:val="24"/>
        </w:rPr>
        <w:t>nt of the school food service</w:t>
      </w:r>
      <w:r>
        <w:rPr>
          <w:sz w:val="24"/>
          <w:szCs w:val="24"/>
        </w:rPr>
        <w:t>.</w:t>
      </w:r>
      <w:r w:rsidR="00940960">
        <w:rPr>
          <w:sz w:val="24"/>
          <w:szCs w:val="24"/>
        </w:rPr>
        <w:t xml:space="preserve"> </w:t>
      </w:r>
    </w:p>
    <w:p w14:paraId="09D7F604" w14:textId="77777777" w:rsidR="00D13431" w:rsidRDefault="00940960" w:rsidP="00D13431">
      <w:pPr>
        <w:pStyle w:val="CommentText"/>
        <w:rPr>
          <w:sz w:val="24"/>
          <w:szCs w:val="24"/>
        </w:rPr>
      </w:pPr>
      <w:r>
        <w:rPr>
          <w:sz w:val="24"/>
          <w:szCs w:val="24"/>
        </w:rPr>
        <w:t>7 CFR Part 210.12(a)</w:t>
      </w:r>
    </w:p>
    <w:p w14:paraId="09D7F605" w14:textId="77777777" w:rsidR="00D13431" w:rsidRDefault="00D13431" w:rsidP="00D13431">
      <w:pPr>
        <w:pStyle w:val="CommentText"/>
        <w:rPr>
          <w:sz w:val="24"/>
          <w:szCs w:val="24"/>
        </w:rPr>
      </w:pPr>
    </w:p>
    <w:p w14:paraId="09D7F606" w14:textId="77777777" w:rsidR="00D13431" w:rsidRDefault="00D13431" w:rsidP="00D13431">
      <w:pPr>
        <w:pStyle w:val="CommentText"/>
        <w:rPr>
          <w:sz w:val="24"/>
          <w:szCs w:val="24"/>
        </w:rPr>
      </w:pPr>
      <w:r>
        <w:rPr>
          <w:sz w:val="24"/>
        </w:rPr>
        <w:t xml:space="preserve">State agencies and SFAs have the discretion to determine the </w:t>
      </w:r>
      <w:proofErr w:type="spellStart"/>
      <w:r>
        <w:rPr>
          <w:sz w:val="24"/>
        </w:rPr>
        <w:t>allowability</w:t>
      </w:r>
      <w:proofErr w:type="spellEnd"/>
      <w:r>
        <w:rPr>
          <w:sz w:val="24"/>
        </w:rPr>
        <w:t xml:space="preserve"> of SFAs to use nonprofit school food service account funds to pay for costs.  </w:t>
      </w:r>
      <w:r>
        <w:rPr>
          <w:sz w:val="24"/>
          <w:szCs w:val="24"/>
        </w:rPr>
        <w:t>In determining what proposed nutrition education costs and related activity may be supported with funds from the nonprofit school food service account, a</w:t>
      </w:r>
      <w:r w:rsidR="00BA71E5">
        <w:rPr>
          <w:sz w:val="24"/>
          <w:szCs w:val="24"/>
        </w:rPr>
        <w:t>n</w:t>
      </w:r>
      <w:r>
        <w:rPr>
          <w:sz w:val="24"/>
          <w:szCs w:val="24"/>
        </w:rPr>
        <w:t xml:space="preserve"> SFA and State agency should assess the </w:t>
      </w:r>
      <w:proofErr w:type="spellStart"/>
      <w:r>
        <w:rPr>
          <w:sz w:val="24"/>
          <w:szCs w:val="24"/>
        </w:rPr>
        <w:t>allowability</w:t>
      </w:r>
      <w:proofErr w:type="spellEnd"/>
      <w:r>
        <w:rPr>
          <w:sz w:val="24"/>
          <w:szCs w:val="24"/>
        </w:rPr>
        <w:t xml:space="preserve"> of costs by considering the activity’s impact in directly supporting the operation and/or improvement of the school food service.  In doing so, an SFA and the State agency must consider whether the proposed cost:</w:t>
      </w:r>
      <w:r w:rsidR="00B02047">
        <w:rPr>
          <w:sz w:val="24"/>
          <w:szCs w:val="24"/>
        </w:rPr>
        <w:t xml:space="preserve"> </w:t>
      </w:r>
      <w:r>
        <w:rPr>
          <w:sz w:val="24"/>
          <w:szCs w:val="24"/>
        </w:rPr>
        <w:t xml:space="preserve"> (1) is reasonable, necessary, and allocable in accordance with the Office of Management </w:t>
      </w:r>
      <w:r w:rsidR="00BA71E5">
        <w:rPr>
          <w:sz w:val="24"/>
          <w:szCs w:val="24"/>
        </w:rPr>
        <w:t xml:space="preserve">and </w:t>
      </w:r>
      <w:r>
        <w:rPr>
          <w:sz w:val="24"/>
          <w:szCs w:val="24"/>
        </w:rPr>
        <w:t>Budget (OMB) Guidance under the “Cost Principles for State, Local, and Indian Tribal Governments” or “Cost Principl</w:t>
      </w:r>
      <w:r w:rsidR="00BA71E5">
        <w:rPr>
          <w:sz w:val="24"/>
          <w:szCs w:val="24"/>
        </w:rPr>
        <w:t>e</w:t>
      </w:r>
      <w:r>
        <w:rPr>
          <w:sz w:val="24"/>
          <w:szCs w:val="24"/>
        </w:rPr>
        <w:t>s for Non-Profit Organizations</w:t>
      </w:r>
      <w:r w:rsidR="00BA71E5">
        <w:rPr>
          <w:sz w:val="24"/>
          <w:szCs w:val="24"/>
        </w:rPr>
        <w:t>,</w:t>
      </w:r>
      <w:r>
        <w:rPr>
          <w:sz w:val="24"/>
          <w:szCs w:val="24"/>
        </w:rPr>
        <w:t>” as applicable; and (2) supports the operation and/or improvement of the school food service that serve</w:t>
      </w:r>
      <w:r w:rsidR="00BA71E5">
        <w:rPr>
          <w:sz w:val="24"/>
          <w:szCs w:val="24"/>
        </w:rPr>
        <w:t>s</w:t>
      </w:r>
      <w:r>
        <w:rPr>
          <w:sz w:val="24"/>
          <w:szCs w:val="24"/>
        </w:rPr>
        <w:t xml:space="preserve"> nutritious meals meeting the regulatory meal pattern requirements.</w:t>
      </w:r>
    </w:p>
    <w:p w14:paraId="09D7F607" w14:textId="77777777" w:rsidR="00D13431" w:rsidRDefault="00D13431" w:rsidP="00D13431">
      <w:pPr>
        <w:pStyle w:val="CommentText"/>
        <w:rPr>
          <w:sz w:val="24"/>
          <w:szCs w:val="24"/>
        </w:rPr>
      </w:pPr>
    </w:p>
    <w:p w14:paraId="09D7F608" w14:textId="77777777" w:rsidR="00D13431" w:rsidRDefault="00D13431" w:rsidP="00D13431">
      <w:pPr>
        <w:pStyle w:val="CommentText"/>
        <w:rPr>
          <w:sz w:val="24"/>
          <w:szCs w:val="24"/>
        </w:rPr>
      </w:pPr>
      <w:r>
        <w:rPr>
          <w:sz w:val="24"/>
          <w:szCs w:val="24"/>
        </w:rPr>
        <w:t xml:space="preserve">The cost principles serve an extremely important function in considering proposed costs and assisting program operators in better understanding how school food service account funds are being used.  The OMB cost principles are a tool to be used by SFAs and State agencies for the purpose of cost determination and are not intended to dictate the extent of financial assistance for a particular cost objective.  </w:t>
      </w:r>
    </w:p>
    <w:p w14:paraId="09D7F609" w14:textId="77777777" w:rsidR="00E60F2C" w:rsidRDefault="00E60F2C" w:rsidP="00D13431">
      <w:pPr>
        <w:pStyle w:val="CommentText"/>
        <w:rPr>
          <w:sz w:val="24"/>
          <w:szCs w:val="24"/>
        </w:rPr>
      </w:pPr>
      <w:r>
        <w:rPr>
          <w:sz w:val="24"/>
          <w:szCs w:val="24"/>
        </w:rPr>
        <w:br w:type="page"/>
      </w:r>
    </w:p>
    <w:p w14:paraId="09D7F60A" w14:textId="77777777" w:rsidR="00D13431" w:rsidRDefault="00D13431" w:rsidP="00D13431">
      <w:pPr>
        <w:rPr>
          <w:sz w:val="24"/>
          <w:szCs w:val="24"/>
        </w:rPr>
      </w:pPr>
      <w:r>
        <w:rPr>
          <w:sz w:val="24"/>
          <w:szCs w:val="24"/>
        </w:rPr>
        <w:lastRenderedPageBreak/>
        <w:t>When considering proposed uses of nonprofit school food service account fund</w:t>
      </w:r>
      <w:r w:rsidR="005914B5">
        <w:rPr>
          <w:sz w:val="24"/>
          <w:szCs w:val="24"/>
        </w:rPr>
        <w:t>s for nutrition education costs</w:t>
      </w:r>
      <w:r>
        <w:rPr>
          <w:sz w:val="24"/>
          <w:szCs w:val="24"/>
        </w:rPr>
        <w:t>, we have provided the following assessment questions to assist you in determin</w:t>
      </w:r>
      <w:r w:rsidR="00BA71E5">
        <w:rPr>
          <w:sz w:val="24"/>
          <w:szCs w:val="24"/>
        </w:rPr>
        <w:t>ing</w:t>
      </w:r>
      <w:r>
        <w:rPr>
          <w:sz w:val="24"/>
          <w:szCs w:val="24"/>
        </w:rPr>
        <w:t xml:space="preserve"> if costs are allowable under the Federal cost principles; i.e., necessary, reasonable and allocable.</w:t>
      </w:r>
    </w:p>
    <w:p w14:paraId="09D7F60B" w14:textId="77777777" w:rsidR="00D13431" w:rsidRDefault="00D13431" w:rsidP="00D13431">
      <w:pPr>
        <w:rPr>
          <w:sz w:val="24"/>
          <w:szCs w:val="24"/>
        </w:rPr>
      </w:pPr>
    </w:p>
    <w:p w14:paraId="09D7F60C"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 xml:space="preserve">What is the priority status for use of nonprofit school food service account funds? </w:t>
      </w:r>
    </w:p>
    <w:p w14:paraId="09D7F60D" w14:textId="77777777" w:rsidR="00D13431" w:rsidRDefault="00D13431" w:rsidP="00D13431">
      <w:pPr>
        <w:pStyle w:val="ListParagraph"/>
        <w:numPr>
          <w:ilvl w:val="0"/>
          <w:numId w:val="26"/>
        </w:numPr>
        <w:rPr>
          <w:rFonts w:ascii="Times New Roman" w:hAnsi="Times New Roman"/>
          <w:sz w:val="24"/>
          <w:szCs w:val="24"/>
        </w:rPr>
      </w:pPr>
      <w:r>
        <w:rPr>
          <w:rFonts w:ascii="Times New Roman" w:hAnsi="Times New Roman"/>
          <w:sz w:val="24"/>
          <w:szCs w:val="24"/>
        </w:rPr>
        <w:t xml:space="preserve">Is equipment for food preparation </w:t>
      </w:r>
      <w:r w:rsidR="000B4427">
        <w:rPr>
          <w:rFonts w:ascii="Times New Roman" w:hAnsi="Times New Roman"/>
          <w:sz w:val="24"/>
          <w:szCs w:val="24"/>
        </w:rPr>
        <w:t>current and in good working order</w:t>
      </w:r>
      <w:r>
        <w:rPr>
          <w:rFonts w:ascii="Times New Roman" w:hAnsi="Times New Roman"/>
          <w:sz w:val="24"/>
          <w:szCs w:val="24"/>
        </w:rPr>
        <w:t>?</w:t>
      </w:r>
    </w:p>
    <w:p w14:paraId="09D7F60E" w14:textId="77777777" w:rsidR="00D13431" w:rsidRDefault="00D13431" w:rsidP="00D13431">
      <w:pPr>
        <w:pStyle w:val="ListParagraph"/>
        <w:numPr>
          <w:ilvl w:val="0"/>
          <w:numId w:val="26"/>
        </w:numPr>
        <w:rPr>
          <w:rFonts w:ascii="Times New Roman" w:hAnsi="Times New Roman"/>
          <w:sz w:val="24"/>
          <w:szCs w:val="24"/>
        </w:rPr>
      </w:pPr>
      <w:r>
        <w:rPr>
          <w:rFonts w:ascii="Times New Roman" w:hAnsi="Times New Roman"/>
          <w:sz w:val="24"/>
          <w:szCs w:val="24"/>
        </w:rPr>
        <w:t>Is the point-of-service system up-to-date?</w:t>
      </w:r>
    </w:p>
    <w:p w14:paraId="09D7F60F"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 xml:space="preserve">What is the status of the nonprofit </w:t>
      </w:r>
      <w:r w:rsidR="00452E86">
        <w:rPr>
          <w:rFonts w:ascii="Times New Roman" w:hAnsi="Times New Roman"/>
          <w:sz w:val="24"/>
          <w:szCs w:val="24"/>
        </w:rPr>
        <w:t xml:space="preserve">school </w:t>
      </w:r>
      <w:r>
        <w:rPr>
          <w:rFonts w:ascii="Times New Roman" w:hAnsi="Times New Roman"/>
          <w:sz w:val="24"/>
          <w:szCs w:val="24"/>
        </w:rPr>
        <w:t xml:space="preserve">food service account?  </w:t>
      </w:r>
    </w:p>
    <w:p w14:paraId="09D7F610" w14:textId="77777777" w:rsidR="00D13431" w:rsidRPr="009C1FE6" w:rsidRDefault="00D13431" w:rsidP="009C1FE6">
      <w:pPr>
        <w:pStyle w:val="ListParagraph"/>
        <w:numPr>
          <w:ilvl w:val="0"/>
          <w:numId w:val="30"/>
        </w:numPr>
        <w:rPr>
          <w:rFonts w:ascii="Times New Roman" w:hAnsi="Times New Roman"/>
          <w:sz w:val="24"/>
          <w:szCs w:val="24"/>
        </w:rPr>
      </w:pPr>
      <w:r>
        <w:rPr>
          <w:rFonts w:ascii="Times New Roman" w:hAnsi="Times New Roman"/>
          <w:sz w:val="24"/>
          <w:szCs w:val="24"/>
        </w:rPr>
        <w:t>Are net cash resources in excess of the 3 month</w:t>
      </w:r>
      <w:r w:rsidR="00BA71E5">
        <w:rPr>
          <w:rFonts w:ascii="Times New Roman" w:hAnsi="Times New Roman"/>
          <w:sz w:val="24"/>
          <w:szCs w:val="24"/>
        </w:rPr>
        <w:t>s</w:t>
      </w:r>
      <w:r>
        <w:rPr>
          <w:rFonts w:ascii="Times New Roman" w:hAnsi="Times New Roman"/>
          <w:sz w:val="24"/>
          <w:szCs w:val="24"/>
        </w:rPr>
        <w:t xml:space="preserve"> average operating expenditures per</w:t>
      </w:r>
      <w:r w:rsidR="009C1FE6">
        <w:rPr>
          <w:rFonts w:ascii="Times New Roman" w:hAnsi="Times New Roman"/>
          <w:sz w:val="24"/>
          <w:szCs w:val="24"/>
        </w:rPr>
        <w:t xml:space="preserve"> </w:t>
      </w:r>
      <w:r w:rsidRPr="009C1FE6">
        <w:rPr>
          <w:rFonts w:ascii="Times New Roman" w:hAnsi="Times New Roman"/>
          <w:sz w:val="24"/>
          <w:szCs w:val="24"/>
        </w:rPr>
        <w:t>7 CFR 210.14?</w:t>
      </w:r>
    </w:p>
    <w:p w14:paraId="09D7F611"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Are the SFA’s NSLP and SBP operating in compliance with the respective meal patterns for:</w:t>
      </w:r>
    </w:p>
    <w:p w14:paraId="09D7F612" w14:textId="77777777" w:rsidR="00D13431" w:rsidRDefault="00D13431" w:rsidP="00D13431">
      <w:pPr>
        <w:pStyle w:val="ListParagraph"/>
        <w:numPr>
          <w:ilvl w:val="0"/>
          <w:numId w:val="25"/>
        </w:numPr>
        <w:rPr>
          <w:rFonts w:ascii="Times New Roman" w:hAnsi="Times New Roman"/>
          <w:sz w:val="24"/>
          <w:szCs w:val="24"/>
        </w:rPr>
      </w:pPr>
      <w:r>
        <w:rPr>
          <w:rFonts w:ascii="Times New Roman" w:hAnsi="Times New Roman"/>
          <w:sz w:val="24"/>
          <w:szCs w:val="24"/>
        </w:rPr>
        <w:t>Certification for performance-based reimbursement?</w:t>
      </w:r>
    </w:p>
    <w:p w14:paraId="09D7F613" w14:textId="77777777" w:rsidR="00D13431" w:rsidRDefault="00D13431" w:rsidP="00D13431">
      <w:pPr>
        <w:pStyle w:val="ListParagraph"/>
        <w:numPr>
          <w:ilvl w:val="0"/>
          <w:numId w:val="25"/>
        </w:numPr>
        <w:rPr>
          <w:rFonts w:ascii="Times New Roman" w:hAnsi="Times New Roman"/>
          <w:sz w:val="24"/>
          <w:szCs w:val="24"/>
        </w:rPr>
      </w:pPr>
      <w:r>
        <w:rPr>
          <w:rFonts w:ascii="Times New Roman" w:hAnsi="Times New Roman"/>
          <w:sz w:val="24"/>
          <w:szCs w:val="24"/>
        </w:rPr>
        <w:t>Whole grain-rich requirements?</w:t>
      </w:r>
    </w:p>
    <w:p w14:paraId="09D7F614"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What product/service is being considered for acquisition?</w:t>
      </w:r>
    </w:p>
    <w:p w14:paraId="09D7F615"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 xml:space="preserve">How does this product/service directly benefit the operation and/or improvement of the school food service program and its priorities?  (i.e., encourage the service of reimbursable </w:t>
      </w:r>
      <w:r w:rsidR="00B91D36">
        <w:rPr>
          <w:rFonts w:ascii="Times New Roman" w:hAnsi="Times New Roman"/>
          <w:sz w:val="24"/>
          <w:szCs w:val="24"/>
        </w:rPr>
        <w:t>meals;</w:t>
      </w:r>
      <w:r>
        <w:rPr>
          <w:rFonts w:ascii="Times New Roman" w:hAnsi="Times New Roman"/>
          <w:sz w:val="24"/>
          <w:szCs w:val="24"/>
        </w:rPr>
        <w:t xml:space="preserve"> improve/update the point-of-service system</w:t>
      </w:r>
      <w:r w:rsidR="009568B2">
        <w:rPr>
          <w:rFonts w:ascii="Times New Roman" w:hAnsi="Times New Roman"/>
          <w:sz w:val="24"/>
          <w:szCs w:val="24"/>
        </w:rPr>
        <w:t>, etc.</w:t>
      </w:r>
      <w:r w:rsidR="00E1770A">
        <w:rPr>
          <w:rFonts w:ascii="Times New Roman" w:hAnsi="Times New Roman"/>
          <w:sz w:val="24"/>
          <w:szCs w:val="24"/>
        </w:rPr>
        <w:t>)</w:t>
      </w:r>
    </w:p>
    <w:p w14:paraId="09D7F616"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What is the estimated cost of the product/service?</w:t>
      </w:r>
    </w:p>
    <w:p w14:paraId="09D7F617" w14:textId="0012293C" w:rsidR="00D13431" w:rsidRDefault="000C4092" w:rsidP="00D13431">
      <w:pPr>
        <w:pStyle w:val="ListParagraph"/>
        <w:numPr>
          <w:ilvl w:val="0"/>
          <w:numId w:val="24"/>
        </w:numPr>
        <w:rPr>
          <w:rFonts w:ascii="Times New Roman" w:hAnsi="Times New Roman"/>
          <w:sz w:val="24"/>
          <w:szCs w:val="24"/>
        </w:rPr>
      </w:pPr>
      <w:r>
        <w:rPr>
          <w:rFonts w:ascii="Times New Roman" w:hAnsi="Times New Roman"/>
          <w:sz w:val="24"/>
          <w:szCs w:val="24"/>
        </w:rPr>
        <w:t>W</w:t>
      </w:r>
      <w:r w:rsidR="00D13431">
        <w:rPr>
          <w:rFonts w:ascii="Times New Roman" w:hAnsi="Times New Roman"/>
          <w:sz w:val="24"/>
          <w:szCs w:val="24"/>
        </w:rPr>
        <w:t>ould the purchase of the product/service be duplicative and not cost effective?</w:t>
      </w:r>
    </w:p>
    <w:p w14:paraId="09D7F618"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What alternative options through low/no cost ways to address the need have been taken</w:t>
      </w:r>
      <w:r w:rsidR="00E1770A">
        <w:rPr>
          <w:rFonts w:ascii="Times New Roman" w:hAnsi="Times New Roman"/>
          <w:sz w:val="24"/>
          <w:szCs w:val="24"/>
        </w:rPr>
        <w:t>?</w:t>
      </w:r>
      <w:r>
        <w:rPr>
          <w:rFonts w:ascii="Times New Roman" w:hAnsi="Times New Roman"/>
          <w:sz w:val="24"/>
          <w:szCs w:val="24"/>
        </w:rPr>
        <w:t xml:space="preserve"> (i.e., purchasing low/lower cost items</w:t>
      </w:r>
      <w:r w:rsidR="00B91D36">
        <w:rPr>
          <w:rFonts w:ascii="Times New Roman" w:hAnsi="Times New Roman"/>
          <w:sz w:val="24"/>
          <w:szCs w:val="24"/>
        </w:rPr>
        <w:t>;</w:t>
      </w:r>
      <w:r>
        <w:rPr>
          <w:rFonts w:ascii="Times New Roman" w:hAnsi="Times New Roman"/>
          <w:sz w:val="24"/>
          <w:szCs w:val="24"/>
        </w:rPr>
        <w:t xml:space="preserve"> using the services of vol</w:t>
      </w:r>
      <w:r w:rsidR="00B04831">
        <w:rPr>
          <w:rFonts w:ascii="Times New Roman" w:hAnsi="Times New Roman"/>
          <w:sz w:val="24"/>
          <w:szCs w:val="24"/>
        </w:rPr>
        <w:t>unteers</w:t>
      </w:r>
      <w:r w:rsidR="00B91D36">
        <w:rPr>
          <w:rFonts w:ascii="Times New Roman" w:hAnsi="Times New Roman"/>
          <w:sz w:val="24"/>
          <w:szCs w:val="24"/>
        </w:rPr>
        <w:t>;</w:t>
      </w:r>
      <w:r w:rsidR="00B04831">
        <w:rPr>
          <w:rFonts w:ascii="Times New Roman" w:hAnsi="Times New Roman"/>
          <w:sz w:val="24"/>
          <w:szCs w:val="24"/>
        </w:rPr>
        <w:t xml:space="preserve"> expanding an existing local education a</w:t>
      </w:r>
      <w:r>
        <w:rPr>
          <w:rFonts w:ascii="Times New Roman" w:hAnsi="Times New Roman"/>
          <w:sz w:val="24"/>
          <w:szCs w:val="24"/>
        </w:rPr>
        <w:t>gency contract for such services, etc.</w:t>
      </w:r>
      <w:r w:rsidR="00E1770A">
        <w:rPr>
          <w:rFonts w:ascii="Times New Roman" w:hAnsi="Times New Roman"/>
          <w:sz w:val="24"/>
          <w:szCs w:val="24"/>
        </w:rPr>
        <w:t>)</w:t>
      </w:r>
    </w:p>
    <w:p w14:paraId="09D7F619" w14:textId="77777777" w:rsidR="00D13431" w:rsidRDefault="00D13431" w:rsidP="00D13431">
      <w:pPr>
        <w:pStyle w:val="ListParagraph"/>
        <w:numPr>
          <w:ilvl w:val="0"/>
          <w:numId w:val="27"/>
        </w:numPr>
        <w:ind w:left="720"/>
        <w:rPr>
          <w:rFonts w:ascii="Times New Roman" w:hAnsi="Times New Roman"/>
          <w:sz w:val="24"/>
          <w:szCs w:val="24"/>
        </w:rPr>
      </w:pPr>
      <w:r>
        <w:rPr>
          <w:rFonts w:ascii="Times New Roman" w:hAnsi="Times New Roman"/>
          <w:sz w:val="24"/>
          <w:szCs w:val="24"/>
        </w:rPr>
        <w:t>Would the proposed cost divert nonprofit school food service account funds from supporting food service operation staff time and effort</w:t>
      </w:r>
      <w:r w:rsidDel="00E16147">
        <w:rPr>
          <w:rFonts w:ascii="Times New Roman" w:hAnsi="Times New Roman"/>
          <w:sz w:val="24"/>
          <w:szCs w:val="24"/>
        </w:rPr>
        <w:t xml:space="preserve"> </w:t>
      </w:r>
      <w:r>
        <w:rPr>
          <w:rFonts w:ascii="Times New Roman" w:hAnsi="Times New Roman"/>
          <w:sz w:val="24"/>
          <w:szCs w:val="24"/>
        </w:rPr>
        <w:t>and thus impair or diminish the delivery of the school meal service</w:t>
      </w:r>
      <w:r w:rsidR="00984781">
        <w:rPr>
          <w:rFonts w:ascii="Times New Roman" w:hAnsi="Times New Roman"/>
          <w:sz w:val="24"/>
          <w:szCs w:val="24"/>
        </w:rPr>
        <w:t>?</w:t>
      </w:r>
    </w:p>
    <w:p w14:paraId="09D7F61A" w14:textId="77777777" w:rsidR="00D13431" w:rsidRDefault="00D13431" w:rsidP="00D13431">
      <w:pPr>
        <w:pStyle w:val="ListParagraph"/>
        <w:numPr>
          <w:ilvl w:val="0"/>
          <w:numId w:val="27"/>
        </w:numPr>
        <w:ind w:left="720"/>
        <w:rPr>
          <w:rFonts w:ascii="Times New Roman" w:hAnsi="Times New Roman"/>
          <w:sz w:val="24"/>
          <w:szCs w:val="24"/>
        </w:rPr>
      </w:pPr>
      <w:r>
        <w:rPr>
          <w:rFonts w:ascii="Times New Roman" w:hAnsi="Times New Roman"/>
          <w:sz w:val="24"/>
          <w:szCs w:val="24"/>
        </w:rPr>
        <w:t xml:space="preserve">Does this proposal include the purchase of land, a building, or construction of a building? </w:t>
      </w:r>
    </w:p>
    <w:p w14:paraId="09D7F61B" w14:textId="53C49A2B" w:rsidR="00D13431" w:rsidRDefault="00D13431" w:rsidP="00D13431">
      <w:pPr>
        <w:pStyle w:val="ListParagraph"/>
        <w:numPr>
          <w:ilvl w:val="0"/>
          <w:numId w:val="28"/>
        </w:numPr>
        <w:rPr>
          <w:rFonts w:ascii="Times New Roman" w:hAnsi="Times New Roman"/>
          <w:sz w:val="24"/>
          <w:szCs w:val="24"/>
        </w:rPr>
      </w:pPr>
      <w:r>
        <w:rPr>
          <w:rFonts w:ascii="Times New Roman" w:hAnsi="Times New Roman"/>
          <w:sz w:val="24"/>
          <w:szCs w:val="24"/>
        </w:rPr>
        <w:t>NSLP and SBP regulations at 7 CFR Parts 210.14(a) and 220.7(e</w:t>
      </w:r>
      <w:proofErr w:type="gramStart"/>
      <w:r>
        <w:rPr>
          <w:rFonts w:ascii="Times New Roman" w:hAnsi="Times New Roman"/>
          <w:sz w:val="24"/>
          <w:szCs w:val="24"/>
        </w:rPr>
        <w:t>)(</w:t>
      </w:r>
      <w:proofErr w:type="gramEnd"/>
      <w:r>
        <w:rPr>
          <w:rFonts w:ascii="Times New Roman" w:hAnsi="Times New Roman"/>
          <w:sz w:val="24"/>
          <w:szCs w:val="24"/>
        </w:rPr>
        <w:t xml:space="preserve">1)(iii) </w:t>
      </w:r>
      <w:r w:rsidR="000C4092">
        <w:rPr>
          <w:rFonts w:ascii="Times New Roman" w:hAnsi="Times New Roman"/>
          <w:sz w:val="24"/>
          <w:szCs w:val="24"/>
        </w:rPr>
        <w:t xml:space="preserve"> </w:t>
      </w:r>
      <w:r w:rsidR="00F12330">
        <w:rPr>
          <w:rFonts w:ascii="Times New Roman" w:hAnsi="Times New Roman"/>
          <w:sz w:val="24"/>
          <w:szCs w:val="24"/>
        </w:rPr>
        <w:t>generally</w:t>
      </w:r>
      <w:r w:rsidR="000C4092">
        <w:rPr>
          <w:rFonts w:ascii="Times New Roman" w:hAnsi="Times New Roman"/>
          <w:sz w:val="24"/>
          <w:szCs w:val="24"/>
        </w:rPr>
        <w:t xml:space="preserve"> </w:t>
      </w:r>
      <w:r>
        <w:rPr>
          <w:rFonts w:ascii="Times New Roman" w:hAnsi="Times New Roman"/>
          <w:sz w:val="24"/>
          <w:szCs w:val="24"/>
        </w:rPr>
        <w:t xml:space="preserve">prohibit using funds to cover the cost </w:t>
      </w:r>
      <w:r w:rsidR="00452E86">
        <w:rPr>
          <w:rFonts w:ascii="Times New Roman" w:hAnsi="Times New Roman"/>
          <w:sz w:val="24"/>
          <w:szCs w:val="24"/>
        </w:rPr>
        <w:t xml:space="preserve">of </w:t>
      </w:r>
      <w:r>
        <w:rPr>
          <w:rFonts w:ascii="Times New Roman" w:hAnsi="Times New Roman"/>
          <w:sz w:val="24"/>
          <w:szCs w:val="24"/>
        </w:rPr>
        <w:t>purchasing land or purchasing or constructing buildings.</w:t>
      </w:r>
    </w:p>
    <w:p w14:paraId="09D7F61C" w14:textId="77777777" w:rsidR="00D13431" w:rsidRDefault="00D13431" w:rsidP="00D13431">
      <w:pPr>
        <w:pStyle w:val="ListParagraph"/>
        <w:numPr>
          <w:ilvl w:val="0"/>
          <w:numId w:val="24"/>
        </w:numPr>
        <w:rPr>
          <w:rFonts w:ascii="Times New Roman" w:hAnsi="Times New Roman"/>
          <w:sz w:val="24"/>
          <w:szCs w:val="24"/>
        </w:rPr>
      </w:pPr>
      <w:r>
        <w:rPr>
          <w:rFonts w:ascii="Times New Roman" w:hAnsi="Times New Roman"/>
          <w:sz w:val="24"/>
          <w:szCs w:val="24"/>
        </w:rPr>
        <w:t xml:space="preserve">Is the proposed cost for a capital expenditure other than the acquisition of real property (i.e. building, land)? </w:t>
      </w:r>
    </w:p>
    <w:p w14:paraId="09D7F61D" w14:textId="77777777" w:rsidR="00D13431" w:rsidRDefault="00D13431" w:rsidP="00D13431">
      <w:pPr>
        <w:pStyle w:val="ListParagraph"/>
        <w:numPr>
          <w:ilvl w:val="0"/>
          <w:numId w:val="29"/>
        </w:numPr>
        <w:rPr>
          <w:rFonts w:ascii="Times New Roman" w:hAnsi="Times New Roman"/>
          <w:sz w:val="24"/>
          <w:szCs w:val="24"/>
        </w:rPr>
      </w:pPr>
      <w:r>
        <w:rPr>
          <w:rFonts w:ascii="Times New Roman" w:hAnsi="Times New Roman"/>
          <w:sz w:val="24"/>
          <w:szCs w:val="24"/>
        </w:rPr>
        <w:t xml:space="preserve">If yes, the SFA must receive pre-approval from the State agency unless the equipment is identified on the State agency pre-approved list, if available, per Policy Memorandum SP 31-2014, “State Agency Prior Approval Process for </w:t>
      </w:r>
      <w:r w:rsidR="005914B5">
        <w:rPr>
          <w:rFonts w:ascii="Times New Roman" w:hAnsi="Times New Roman"/>
          <w:sz w:val="24"/>
          <w:szCs w:val="24"/>
        </w:rPr>
        <w:t>SFA</w:t>
      </w:r>
      <w:r>
        <w:rPr>
          <w:rFonts w:ascii="Times New Roman" w:hAnsi="Times New Roman"/>
          <w:sz w:val="24"/>
          <w:szCs w:val="24"/>
        </w:rPr>
        <w:t xml:space="preserve"> Equipment Purchases”, dated March 28, 2014.</w:t>
      </w:r>
    </w:p>
    <w:p w14:paraId="09D7F61E" w14:textId="77777777" w:rsidR="00E60F2C" w:rsidRDefault="00E60F2C" w:rsidP="00D13431">
      <w:pPr>
        <w:rPr>
          <w:sz w:val="24"/>
          <w:szCs w:val="24"/>
        </w:rPr>
      </w:pPr>
      <w:r>
        <w:rPr>
          <w:sz w:val="24"/>
          <w:szCs w:val="24"/>
        </w:rPr>
        <w:br w:type="page"/>
      </w:r>
    </w:p>
    <w:p w14:paraId="09D7F61F" w14:textId="77777777" w:rsidR="00D13431" w:rsidRPr="008048B9" w:rsidRDefault="00D13431" w:rsidP="00D13431">
      <w:pPr>
        <w:rPr>
          <w:sz w:val="24"/>
          <w:szCs w:val="24"/>
        </w:rPr>
      </w:pPr>
      <w:r w:rsidRPr="008048B9">
        <w:rPr>
          <w:sz w:val="24"/>
          <w:szCs w:val="24"/>
        </w:rPr>
        <w:lastRenderedPageBreak/>
        <w:t xml:space="preserve">To complete an assessment of a proposed cost, both the SFA and State agency should summarize the assessment of the cost, including why the cost is allowable (i.e., necessary, reasonable, and allocable) in light of the responses to the questions above.  This summary would assist the SFA in communicating a request and the State agency in communicating a decision for each proposed cost to the nonprofit school food service account and provide supporting documentation upon request by </w:t>
      </w:r>
      <w:r w:rsidR="008048B9" w:rsidRPr="008048B9">
        <w:rPr>
          <w:sz w:val="24"/>
          <w:szCs w:val="24"/>
        </w:rPr>
        <w:t>Food and Nutrition Service (FNS)</w:t>
      </w:r>
      <w:r w:rsidRPr="008048B9">
        <w:rPr>
          <w:sz w:val="24"/>
          <w:szCs w:val="24"/>
        </w:rPr>
        <w:t xml:space="preserve"> and/or a Federal/State auditor.  State agencies should direct questions to the appropriate FNS Regional Office. </w:t>
      </w:r>
    </w:p>
    <w:p w14:paraId="09D7F620" w14:textId="77777777" w:rsidR="00D13431" w:rsidRDefault="00D13431" w:rsidP="00D13431">
      <w:pPr>
        <w:rPr>
          <w:sz w:val="24"/>
          <w:szCs w:val="24"/>
        </w:rPr>
      </w:pPr>
    </w:p>
    <w:p w14:paraId="09D7F621" w14:textId="77777777" w:rsidR="00D13431" w:rsidRDefault="00D13431" w:rsidP="00D13431">
      <w:pPr>
        <w:rPr>
          <w:sz w:val="24"/>
          <w:szCs w:val="24"/>
        </w:rPr>
      </w:pPr>
    </w:p>
    <w:p w14:paraId="09D7F622" w14:textId="6DFE34E4" w:rsidR="00D13431" w:rsidRDefault="00474CC7" w:rsidP="00D13431">
      <w:pPr>
        <w:rPr>
          <w:sz w:val="24"/>
          <w:szCs w:val="24"/>
        </w:rPr>
      </w:pPr>
      <w:r>
        <w:rPr>
          <w:noProof/>
          <w:sz w:val="24"/>
          <w:szCs w:val="24"/>
        </w:rPr>
        <w:drawing>
          <wp:inline distT="0" distB="0" distL="0" distR="0" wp14:anchorId="4C4007D6" wp14:editId="4F798411">
            <wp:extent cx="16002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3">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09D7F623" w14:textId="77777777" w:rsidR="00D13431" w:rsidRDefault="00D13431" w:rsidP="00D13431">
      <w:pPr>
        <w:rPr>
          <w:sz w:val="24"/>
          <w:szCs w:val="24"/>
        </w:rPr>
      </w:pPr>
    </w:p>
    <w:p w14:paraId="09D7F624" w14:textId="77777777" w:rsidR="00D13431" w:rsidRDefault="00D13431" w:rsidP="00D13431">
      <w:pPr>
        <w:rPr>
          <w:sz w:val="24"/>
          <w:szCs w:val="24"/>
        </w:rPr>
      </w:pPr>
      <w:r>
        <w:rPr>
          <w:sz w:val="24"/>
          <w:szCs w:val="24"/>
        </w:rPr>
        <w:t>Sarah E. Smith-Holmes</w:t>
      </w:r>
    </w:p>
    <w:p w14:paraId="09D7F625" w14:textId="77777777" w:rsidR="00D13431" w:rsidRDefault="00D13431" w:rsidP="00D13431">
      <w:pPr>
        <w:rPr>
          <w:sz w:val="24"/>
          <w:szCs w:val="24"/>
        </w:rPr>
      </w:pPr>
      <w:r>
        <w:rPr>
          <w:sz w:val="24"/>
          <w:szCs w:val="24"/>
        </w:rPr>
        <w:t>Director</w:t>
      </w:r>
    </w:p>
    <w:p w14:paraId="09D7F626" w14:textId="77777777" w:rsidR="00D13431" w:rsidRDefault="00D13431" w:rsidP="00D13431">
      <w:pPr>
        <w:rPr>
          <w:sz w:val="24"/>
          <w:szCs w:val="24"/>
        </w:rPr>
      </w:pPr>
      <w:r>
        <w:rPr>
          <w:sz w:val="24"/>
          <w:szCs w:val="24"/>
        </w:rPr>
        <w:t>Program Monitoring and Operational Support Division</w:t>
      </w:r>
    </w:p>
    <w:p w14:paraId="09D7F627" w14:textId="77777777" w:rsidR="00410416" w:rsidRDefault="00410416" w:rsidP="00410416">
      <w:pPr>
        <w:rPr>
          <w:sz w:val="24"/>
          <w:szCs w:val="24"/>
        </w:rPr>
      </w:pPr>
    </w:p>
    <w:sectPr w:rsidR="00410416" w:rsidSect="001A63D7">
      <w:headerReference w:type="default" r:id="rId14"/>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A997" w14:textId="77777777" w:rsidR="003C53C1" w:rsidRDefault="003C53C1">
      <w:r>
        <w:separator/>
      </w:r>
    </w:p>
  </w:endnote>
  <w:endnote w:type="continuationSeparator" w:id="0">
    <w:p w14:paraId="6FEE9B63" w14:textId="77777777" w:rsidR="003C53C1" w:rsidRDefault="003C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F634" w14:textId="77777777" w:rsidR="00B915D8" w:rsidRDefault="00B915D8" w:rsidP="001A63D7">
    <w:pPr>
      <w:pStyle w:val="Footer"/>
      <w:jc w:val="center"/>
    </w:pPr>
    <w:r>
      <w:rPr>
        <w:rFonts w:ascii="Univers" w:hAnsi="Univers"/>
        <w:sz w:val="16"/>
      </w:rPr>
      <w:t>AN EQUAL OPPORTUNITY EMPLOYER</w:t>
    </w:r>
  </w:p>
  <w:p w14:paraId="09D7F635" w14:textId="77777777" w:rsidR="00B915D8" w:rsidRDefault="00B91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2419" w14:textId="77777777" w:rsidR="003C53C1" w:rsidRDefault="003C53C1">
      <w:r>
        <w:separator/>
      </w:r>
    </w:p>
  </w:footnote>
  <w:footnote w:type="continuationSeparator" w:id="0">
    <w:p w14:paraId="22E462DF" w14:textId="77777777" w:rsidR="003C53C1" w:rsidRDefault="003C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F62E" w14:textId="77777777" w:rsidR="00D20DCF" w:rsidRDefault="00D20DCF" w:rsidP="00D20DCF">
    <w:pPr>
      <w:autoSpaceDE w:val="0"/>
      <w:autoSpaceDN w:val="0"/>
      <w:adjustRightInd w:val="0"/>
      <w:rPr>
        <w:sz w:val="24"/>
        <w:szCs w:val="24"/>
      </w:rPr>
    </w:pPr>
  </w:p>
  <w:p w14:paraId="09D7F62F" w14:textId="77777777" w:rsidR="00D20DCF" w:rsidRDefault="00D20DCF" w:rsidP="00D20DCF">
    <w:pPr>
      <w:autoSpaceDE w:val="0"/>
      <w:autoSpaceDN w:val="0"/>
      <w:adjustRightInd w:val="0"/>
      <w:rPr>
        <w:sz w:val="24"/>
        <w:szCs w:val="24"/>
      </w:rPr>
    </w:pPr>
  </w:p>
  <w:p w14:paraId="09D7F630" w14:textId="77777777" w:rsidR="00D20DCF" w:rsidRPr="00D20DCF" w:rsidRDefault="00D20DCF" w:rsidP="00D20DCF">
    <w:pPr>
      <w:autoSpaceDE w:val="0"/>
      <w:autoSpaceDN w:val="0"/>
      <w:adjustRightInd w:val="0"/>
      <w:rPr>
        <w:sz w:val="24"/>
        <w:szCs w:val="24"/>
      </w:rPr>
    </w:pPr>
    <w:r w:rsidRPr="00D20DCF">
      <w:rPr>
        <w:sz w:val="24"/>
        <w:szCs w:val="24"/>
      </w:rPr>
      <w:t>Regional Directors</w:t>
    </w:r>
  </w:p>
  <w:p w14:paraId="09D7F631" w14:textId="77777777" w:rsidR="00D20DCF" w:rsidRPr="00D20DCF" w:rsidRDefault="00D20DCF" w:rsidP="00D20DCF">
    <w:pPr>
      <w:autoSpaceDE w:val="0"/>
      <w:autoSpaceDN w:val="0"/>
      <w:adjustRightInd w:val="0"/>
      <w:rPr>
        <w:sz w:val="24"/>
        <w:szCs w:val="24"/>
      </w:rPr>
    </w:pPr>
    <w:r w:rsidRPr="00D20DCF">
      <w:rPr>
        <w:sz w:val="24"/>
        <w:szCs w:val="24"/>
      </w:rPr>
      <w:t>State Directors</w:t>
    </w:r>
  </w:p>
  <w:p w14:paraId="09D7F632" w14:textId="2B7C80B5" w:rsidR="00D20DCF" w:rsidRPr="00D20DCF" w:rsidRDefault="00D20DCF" w:rsidP="00D20DCF">
    <w:pPr>
      <w:pStyle w:val="Header"/>
      <w:rPr>
        <w:sz w:val="24"/>
        <w:szCs w:val="24"/>
      </w:rPr>
    </w:pPr>
    <w:r w:rsidRPr="00D20DCF">
      <w:rPr>
        <w:sz w:val="24"/>
        <w:szCs w:val="24"/>
      </w:rPr>
      <w:t xml:space="preserve">Page </w:t>
    </w:r>
    <w:sdt>
      <w:sdtPr>
        <w:rPr>
          <w:sz w:val="24"/>
          <w:szCs w:val="24"/>
        </w:rPr>
        <w:id w:val="709153828"/>
        <w:docPartObj>
          <w:docPartGallery w:val="Page Numbers (Top of Page)"/>
          <w:docPartUnique/>
        </w:docPartObj>
      </w:sdtPr>
      <w:sdtEndPr>
        <w:rPr>
          <w:noProof/>
        </w:rPr>
      </w:sdtEndPr>
      <w:sdtContent>
        <w:r w:rsidR="00CE7737" w:rsidRPr="00D20DCF">
          <w:rPr>
            <w:sz w:val="24"/>
            <w:szCs w:val="24"/>
          </w:rPr>
          <w:fldChar w:fldCharType="begin"/>
        </w:r>
        <w:r w:rsidRPr="00D20DCF">
          <w:rPr>
            <w:sz w:val="24"/>
            <w:szCs w:val="24"/>
          </w:rPr>
          <w:instrText xml:space="preserve"> PAGE   \* MERGEFORMAT </w:instrText>
        </w:r>
        <w:r w:rsidR="00CE7737" w:rsidRPr="00D20DCF">
          <w:rPr>
            <w:sz w:val="24"/>
            <w:szCs w:val="24"/>
          </w:rPr>
          <w:fldChar w:fldCharType="separate"/>
        </w:r>
        <w:r w:rsidR="0081215E">
          <w:rPr>
            <w:noProof/>
            <w:sz w:val="24"/>
            <w:szCs w:val="24"/>
          </w:rPr>
          <w:t>3</w:t>
        </w:r>
        <w:r w:rsidR="00CE7737" w:rsidRPr="00D20DCF">
          <w:rPr>
            <w:noProof/>
            <w:sz w:val="24"/>
            <w:szCs w:val="24"/>
          </w:rPr>
          <w:fldChar w:fldCharType="end"/>
        </w:r>
      </w:sdtContent>
    </w:sdt>
  </w:p>
  <w:p w14:paraId="09D7F633" w14:textId="77777777" w:rsidR="00B915D8" w:rsidRPr="00D20DCF" w:rsidRDefault="00B915D8" w:rsidP="00B915D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07077E"/>
    <w:multiLevelType w:val="hybridMultilevel"/>
    <w:tmpl w:val="550E95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F1C01"/>
    <w:multiLevelType w:val="hybridMultilevel"/>
    <w:tmpl w:val="27F41E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5D77333"/>
    <w:multiLevelType w:val="hybridMultilevel"/>
    <w:tmpl w:val="58424A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C3FB1"/>
    <w:multiLevelType w:val="hybridMultilevel"/>
    <w:tmpl w:val="30CC6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66334F"/>
    <w:multiLevelType w:val="hybridMultilevel"/>
    <w:tmpl w:val="2D3EE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146692"/>
    <w:multiLevelType w:val="hybridMultilevel"/>
    <w:tmpl w:val="FD3C71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D96E08"/>
    <w:multiLevelType w:val="hybridMultilevel"/>
    <w:tmpl w:val="15FCA7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8"/>
  </w:num>
  <w:num w:numId="4">
    <w:abstractNumId w:val="3"/>
  </w:num>
  <w:num w:numId="5">
    <w:abstractNumId w:val="19"/>
  </w:num>
  <w:num w:numId="6">
    <w:abstractNumId w:val="28"/>
  </w:num>
  <w:num w:numId="7">
    <w:abstractNumId w:val="2"/>
  </w:num>
  <w:num w:numId="8">
    <w:abstractNumId w:val="6"/>
  </w:num>
  <w:num w:numId="9">
    <w:abstractNumId w:val="9"/>
  </w:num>
  <w:num w:numId="10">
    <w:abstractNumId w:val="8"/>
  </w:num>
  <w:num w:numId="11">
    <w:abstractNumId w:val="7"/>
  </w:num>
  <w:num w:numId="12">
    <w:abstractNumId w:val="20"/>
  </w:num>
  <w:num w:numId="13">
    <w:abstractNumId w:val="0"/>
  </w:num>
  <w:num w:numId="14">
    <w:abstractNumId w:val="14"/>
  </w:num>
  <w:num w:numId="15">
    <w:abstractNumId w:val="11"/>
  </w:num>
  <w:num w:numId="16">
    <w:abstractNumId w:val="26"/>
  </w:num>
  <w:num w:numId="17">
    <w:abstractNumId w:val="21"/>
  </w:num>
  <w:num w:numId="18">
    <w:abstractNumId w:val="24"/>
  </w:num>
  <w:num w:numId="19">
    <w:abstractNumId w:val="22"/>
  </w:num>
  <w:num w:numId="20">
    <w:abstractNumId w:val="10"/>
  </w:num>
  <w:num w:numId="21">
    <w:abstractNumId w:val="16"/>
  </w:num>
  <w:num w:numId="22">
    <w:abstractNumId w:val="27"/>
  </w:num>
  <w:num w:numId="23">
    <w:abstractNumId w:val="15"/>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9"/>
  </w:num>
  <w:num w:numId="27">
    <w:abstractNumId w:val="17"/>
  </w:num>
  <w:num w:numId="28">
    <w:abstractNumId w:val="25"/>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442E6"/>
    <w:rsid w:val="00045E9B"/>
    <w:rsid w:val="000539C3"/>
    <w:rsid w:val="00053CD7"/>
    <w:rsid w:val="00070A7B"/>
    <w:rsid w:val="00093095"/>
    <w:rsid w:val="000B4427"/>
    <w:rsid w:val="000C4092"/>
    <w:rsid w:val="000E5B41"/>
    <w:rsid w:val="000F06BE"/>
    <w:rsid w:val="001008C4"/>
    <w:rsid w:val="001170F8"/>
    <w:rsid w:val="001328FC"/>
    <w:rsid w:val="00141D5D"/>
    <w:rsid w:val="00151289"/>
    <w:rsid w:val="00192C3F"/>
    <w:rsid w:val="001A5CFA"/>
    <w:rsid w:val="001A63D7"/>
    <w:rsid w:val="001B4A38"/>
    <w:rsid w:val="001C2D2B"/>
    <w:rsid w:val="001C6B2D"/>
    <w:rsid w:val="001E610A"/>
    <w:rsid w:val="001F50EA"/>
    <w:rsid w:val="00213C20"/>
    <w:rsid w:val="00221513"/>
    <w:rsid w:val="00250B6C"/>
    <w:rsid w:val="00257422"/>
    <w:rsid w:val="0026617A"/>
    <w:rsid w:val="00285E0A"/>
    <w:rsid w:val="002907C4"/>
    <w:rsid w:val="00291ECA"/>
    <w:rsid w:val="002939C0"/>
    <w:rsid w:val="00294EE6"/>
    <w:rsid w:val="002E7349"/>
    <w:rsid w:val="0031355B"/>
    <w:rsid w:val="00347559"/>
    <w:rsid w:val="00371EFE"/>
    <w:rsid w:val="003C53C1"/>
    <w:rsid w:val="003E0490"/>
    <w:rsid w:val="003F7AEC"/>
    <w:rsid w:val="00410416"/>
    <w:rsid w:val="00452E86"/>
    <w:rsid w:val="00463D57"/>
    <w:rsid w:val="00474CC7"/>
    <w:rsid w:val="004D0C3E"/>
    <w:rsid w:val="004F642D"/>
    <w:rsid w:val="0053449F"/>
    <w:rsid w:val="00543F74"/>
    <w:rsid w:val="005616FA"/>
    <w:rsid w:val="0058372D"/>
    <w:rsid w:val="005914B5"/>
    <w:rsid w:val="005C29D7"/>
    <w:rsid w:val="005D0532"/>
    <w:rsid w:val="005D66D2"/>
    <w:rsid w:val="005F73DC"/>
    <w:rsid w:val="00613738"/>
    <w:rsid w:val="00613BC0"/>
    <w:rsid w:val="00633F30"/>
    <w:rsid w:val="006547C2"/>
    <w:rsid w:val="00666E13"/>
    <w:rsid w:val="006C777F"/>
    <w:rsid w:val="00701C92"/>
    <w:rsid w:val="00706473"/>
    <w:rsid w:val="00724EA7"/>
    <w:rsid w:val="00734A35"/>
    <w:rsid w:val="00767324"/>
    <w:rsid w:val="00777D04"/>
    <w:rsid w:val="007824E6"/>
    <w:rsid w:val="00791EB8"/>
    <w:rsid w:val="007933A8"/>
    <w:rsid w:val="007A5204"/>
    <w:rsid w:val="007A68D5"/>
    <w:rsid w:val="007B0EB0"/>
    <w:rsid w:val="007B75D8"/>
    <w:rsid w:val="007C5026"/>
    <w:rsid w:val="007E3242"/>
    <w:rsid w:val="00800112"/>
    <w:rsid w:val="008048B9"/>
    <w:rsid w:val="0081215E"/>
    <w:rsid w:val="00835497"/>
    <w:rsid w:val="00844EE2"/>
    <w:rsid w:val="00847A10"/>
    <w:rsid w:val="008717F7"/>
    <w:rsid w:val="008A4014"/>
    <w:rsid w:val="008A78E8"/>
    <w:rsid w:val="008B6E6D"/>
    <w:rsid w:val="008C56B6"/>
    <w:rsid w:val="008D3308"/>
    <w:rsid w:val="00913566"/>
    <w:rsid w:val="00915FD4"/>
    <w:rsid w:val="0092088E"/>
    <w:rsid w:val="00924C3E"/>
    <w:rsid w:val="009250D7"/>
    <w:rsid w:val="0092741C"/>
    <w:rsid w:val="00927FFE"/>
    <w:rsid w:val="00940960"/>
    <w:rsid w:val="009460FB"/>
    <w:rsid w:val="00947272"/>
    <w:rsid w:val="009568B2"/>
    <w:rsid w:val="00962C0D"/>
    <w:rsid w:val="00984781"/>
    <w:rsid w:val="009C1FE6"/>
    <w:rsid w:val="009F10F0"/>
    <w:rsid w:val="00A07729"/>
    <w:rsid w:val="00A14757"/>
    <w:rsid w:val="00A446AC"/>
    <w:rsid w:val="00A50514"/>
    <w:rsid w:val="00A62E23"/>
    <w:rsid w:val="00A72C09"/>
    <w:rsid w:val="00A9559D"/>
    <w:rsid w:val="00AA4BF3"/>
    <w:rsid w:val="00AC09A9"/>
    <w:rsid w:val="00AE68AB"/>
    <w:rsid w:val="00AF6EC5"/>
    <w:rsid w:val="00B02047"/>
    <w:rsid w:val="00B03240"/>
    <w:rsid w:val="00B04831"/>
    <w:rsid w:val="00B050A7"/>
    <w:rsid w:val="00B061D5"/>
    <w:rsid w:val="00B3390A"/>
    <w:rsid w:val="00B35EB6"/>
    <w:rsid w:val="00B45E93"/>
    <w:rsid w:val="00B53A98"/>
    <w:rsid w:val="00B763F4"/>
    <w:rsid w:val="00B915D8"/>
    <w:rsid w:val="00B91D36"/>
    <w:rsid w:val="00B92CBF"/>
    <w:rsid w:val="00BA71E5"/>
    <w:rsid w:val="00BB0EB2"/>
    <w:rsid w:val="00BB5B70"/>
    <w:rsid w:val="00BB5FDE"/>
    <w:rsid w:val="00BE0EBF"/>
    <w:rsid w:val="00BF6F4B"/>
    <w:rsid w:val="00C430C4"/>
    <w:rsid w:val="00CD74E9"/>
    <w:rsid w:val="00CE7737"/>
    <w:rsid w:val="00CF7214"/>
    <w:rsid w:val="00D05AE8"/>
    <w:rsid w:val="00D1158A"/>
    <w:rsid w:val="00D13431"/>
    <w:rsid w:val="00D17810"/>
    <w:rsid w:val="00D20DCF"/>
    <w:rsid w:val="00D21827"/>
    <w:rsid w:val="00D3064F"/>
    <w:rsid w:val="00D73B32"/>
    <w:rsid w:val="00D94403"/>
    <w:rsid w:val="00DA061D"/>
    <w:rsid w:val="00DC2E19"/>
    <w:rsid w:val="00DD0ABB"/>
    <w:rsid w:val="00DF3075"/>
    <w:rsid w:val="00DF5E76"/>
    <w:rsid w:val="00E1770A"/>
    <w:rsid w:val="00E23DD7"/>
    <w:rsid w:val="00E60F2C"/>
    <w:rsid w:val="00E669C3"/>
    <w:rsid w:val="00E75ED4"/>
    <w:rsid w:val="00E935D2"/>
    <w:rsid w:val="00EB2B6E"/>
    <w:rsid w:val="00ED249A"/>
    <w:rsid w:val="00EE4F43"/>
    <w:rsid w:val="00EF10EE"/>
    <w:rsid w:val="00F12330"/>
    <w:rsid w:val="00F25191"/>
    <w:rsid w:val="00F3388F"/>
    <w:rsid w:val="00F57CA4"/>
    <w:rsid w:val="00F710BE"/>
    <w:rsid w:val="00F80D63"/>
    <w:rsid w:val="00F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9D7F5AE"/>
  <w15:docId w15:val="{92FB7623-9E0B-489A-AACE-9F7D2A1A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CommentText">
    <w:name w:val="annotation text"/>
    <w:basedOn w:val="Normal"/>
    <w:link w:val="CommentTextChar"/>
    <w:unhideWhenUsed/>
    <w:rsid w:val="00D13431"/>
  </w:style>
  <w:style w:type="character" w:customStyle="1" w:styleId="CommentTextChar">
    <w:name w:val="Comment Text Char"/>
    <w:basedOn w:val="DefaultParagraphFont"/>
    <w:link w:val="CommentText"/>
    <w:rsid w:val="00D13431"/>
  </w:style>
  <w:style w:type="paragraph" w:styleId="ListParagraph">
    <w:name w:val="List Paragraph"/>
    <w:basedOn w:val="Normal"/>
    <w:uiPriority w:val="34"/>
    <w:qFormat/>
    <w:rsid w:val="00D13431"/>
    <w:pPr>
      <w:ind w:left="720"/>
    </w:pPr>
    <w:rPr>
      <w:rFonts w:ascii="Calibri" w:eastAsia="Calibri" w:hAnsi="Calibri"/>
      <w:sz w:val="22"/>
      <w:szCs w:val="22"/>
    </w:rPr>
  </w:style>
  <w:style w:type="character" w:customStyle="1" w:styleId="HeaderChar">
    <w:name w:val="Header Char"/>
    <w:basedOn w:val="DefaultParagraphFont"/>
    <w:link w:val="Header"/>
    <w:uiPriority w:val="99"/>
    <w:rsid w:val="00D20DCF"/>
  </w:style>
  <w:style w:type="paragraph" w:styleId="BalloonText">
    <w:name w:val="Balloon Text"/>
    <w:basedOn w:val="Normal"/>
    <w:link w:val="BalloonTextChar"/>
    <w:rsid w:val="0092088E"/>
    <w:rPr>
      <w:rFonts w:ascii="Tahoma" w:hAnsi="Tahoma" w:cs="Tahoma"/>
      <w:sz w:val="16"/>
      <w:szCs w:val="16"/>
    </w:rPr>
  </w:style>
  <w:style w:type="character" w:customStyle="1" w:styleId="BalloonTextChar">
    <w:name w:val="Balloon Text Char"/>
    <w:basedOn w:val="DefaultParagraphFont"/>
    <w:link w:val="BalloonText"/>
    <w:rsid w:val="0092088E"/>
    <w:rPr>
      <w:rFonts w:ascii="Tahoma" w:hAnsi="Tahoma" w:cs="Tahoma"/>
      <w:sz w:val="16"/>
      <w:szCs w:val="16"/>
    </w:rPr>
  </w:style>
  <w:style w:type="character" w:styleId="CommentReference">
    <w:name w:val="annotation reference"/>
    <w:basedOn w:val="DefaultParagraphFont"/>
    <w:rsid w:val="0053449F"/>
    <w:rPr>
      <w:sz w:val="16"/>
      <w:szCs w:val="16"/>
    </w:rPr>
  </w:style>
  <w:style w:type="paragraph" w:styleId="CommentSubject">
    <w:name w:val="annotation subject"/>
    <w:basedOn w:val="CommentText"/>
    <w:next w:val="CommentText"/>
    <w:link w:val="CommentSubjectChar"/>
    <w:rsid w:val="0053449F"/>
    <w:rPr>
      <w:b/>
      <w:bCs/>
    </w:rPr>
  </w:style>
  <w:style w:type="character" w:customStyle="1" w:styleId="CommentSubjectChar">
    <w:name w:val="Comment Subject Char"/>
    <w:basedOn w:val="CommentTextChar"/>
    <w:link w:val="CommentSubject"/>
    <w:rsid w:val="00534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 xmlns="76414393-1dbb-4232-8691-371b83ebe9e8">1</Document_x0020_Status>
    <ParentID xmlns="76414393-1dbb-4232-8691-371b83ebe9e8">34120</ParentID>
    <Document_x0020_Type xmlns="76414393-1dbb-4232-8691-371b83ebe9e8" xsi:nil="true"/>
    <ParentContentType xmlns="76414393-1dbb-4232-8691-371b83ebe9e8">Work Package</ParentCont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87BB-CA2E-414F-BB96-F2BF1E51E28D}">
  <ds:schemaRefs>
    <ds:schemaRef ds:uri="http://schemas.microsoft.com/sharepoint/events"/>
  </ds:schemaRefs>
</ds:datastoreItem>
</file>

<file path=customXml/itemProps2.xml><?xml version="1.0" encoding="utf-8"?>
<ds:datastoreItem xmlns:ds="http://schemas.openxmlformats.org/officeDocument/2006/customXml" ds:itemID="{F5D9254E-35A5-4F48-BAA4-13BA23910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EE1F47-8338-4F03-9B27-524FCEC88449}">
  <ds:schemaRefs>
    <ds:schemaRef ds:uri="http://purl.org/dc/dcmitype/"/>
    <ds:schemaRef ds:uri="http://www.w3.org/XML/1998/namespace"/>
    <ds:schemaRef ds:uri="http://purl.org/dc/elements/1.1/"/>
    <ds:schemaRef ds:uri="76414393-1dbb-4232-8691-371b83ebe9e8"/>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8B70D32-6956-4A18-93DD-A40E06F0E797}">
  <ds:schemaRefs>
    <ds:schemaRef ds:uri="http://schemas.microsoft.com/sharepoint/v3/contenttype/forms"/>
  </ds:schemaRefs>
</ds:datastoreItem>
</file>

<file path=customXml/itemProps5.xml><?xml version="1.0" encoding="utf-8"?>
<ds:datastoreItem xmlns:ds="http://schemas.openxmlformats.org/officeDocument/2006/customXml" ds:itemID="{86AE43B5-BD2F-4E00-9AF3-85BCBE1F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HARDCOPY</vt:lpstr>
    </vt:vector>
  </TitlesOfParts>
  <Company>USDA FSC</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HARDCOPY</dc:title>
  <dc:creator>UserName</dc:creator>
  <cp:lastModifiedBy>Susan Benning</cp:lastModifiedBy>
  <cp:revision>2</cp:revision>
  <cp:lastPrinted>2014-11-07T20:36:00Z</cp:lastPrinted>
  <dcterms:created xsi:type="dcterms:W3CDTF">2015-07-28T19:49:00Z</dcterms:created>
  <dcterms:modified xsi:type="dcterms:W3CDTF">2015-07-28T19:49:00Z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