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791EB8" w:rsidRDefault="00DF6E2E" w:rsidP="00791EB8">
      <w:pPr>
        <w:rPr>
          <w:rFonts w:ascii="Univers" w:hAnsi="Univers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835" w:rsidRDefault="008F0835" w:rsidP="00791EB8">
      <w:pPr>
        <w:rPr>
          <w:rFonts w:ascii="Univers" w:hAnsi="Univers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16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1145F8" w:rsidRPr="001145F8" w:rsidRDefault="001145F8" w:rsidP="001145F8">
      <w:pPr>
        <w:framePr w:w="1378" w:hSpace="180" w:wrap="around" w:vAnchor="text" w:hAnchor="page" w:x="661" w:y="156"/>
        <w:ind w:left="-720" w:firstLine="720"/>
        <w:rPr>
          <w:rFonts w:ascii="Univers" w:hAnsi="Univers"/>
          <w:sz w:val="24"/>
          <w:szCs w:val="24"/>
        </w:rPr>
      </w:pPr>
    </w:p>
    <w:p w:rsidR="000A4B75" w:rsidRDefault="000A4B75" w:rsidP="008F0835">
      <w:pPr>
        <w:rPr>
          <w:color w:val="000000"/>
          <w:sz w:val="24"/>
          <w:szCs w:val="24"/>
        </w:rPr>
      </w:pPr>
    </w:p>
    <w:p w:rsidR="000A4B75" w:rsidRDefault="000A4B75" w:rsidP="008F0835">
      <w:pPr>
        <w:rPr>
          <w:color w:val="000000"/>
          <w:sz w:val="24"/>
          <w:szCs w:val="24"/>
        </w:rPr>
      </w:pPr>
    </w:p>
    <w:p w:rsidR="008F0835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>DATE:</w:t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="00E93D23">
        <w:rPr>
          <w:color w:val="000000"/>
          <w:sz w:val="24"/>
          <w:szCs w:val="24"/>
        </w:rPr>
        <w:tab/>
      </w:r>
      <w:r w:rsidR="000A4B75">
        <w:rPr>
          <w:color w:val="000000"/>
          <w:sz w:val="24"/>
          <w:szCs w:val="24"/>
        </w:rPr>
        <w:t>O</w:t>
      </w:r>
      <w:r w:rsidR="0093657A">
        <w:rPr>
          <w:color w:val="000000"/>
          <w:sz w:val="24"/>
          <w:szCs w:val="24"/>
        </w:rPr>
        <w:t>cto</w:t>
      </w:r>
      <w:r w:rsidR="00B64FB1" w:rsidRPr="001145F8">
        <w:rPr>
          <w:color w:val="000000"/>
          <w:sz w:val="24"/>
          <w:szCs w:val="24"/>
        </w:rPr>
        <w:t xml:space="preserve">ber </w:t>
      </w:r>
      <w:r w:rsidR="0093657A">
        <w:rPr>
          <w:color w:val="000000"/>
          <w:sz w:val="24"/>
          <w:szCs w:val="24"/>
        </w:rPr>
        <w:t>01</w:t>
      </w:r>
      <w:r w:rsidR="00A1259A" w:rsidRPr="001145F8">
        <w:rPr>
          <w:color w:val="000000"/>
          <w:sz w:val="24"/>
          <w:szCs w:val="24"/>
        </w:rPr>
        <w:t xml:space="preserve">, </w:t>
      </w:r>
      <w:r w:rsidR="00177E0A" w:rsidRPr="001145F8">
        <w:rPr>
          <w:color w:val="000000"/>
          <w:sz w:val="24"/>
          <w:szCs w:val="24"/>
        </w:rPr>
        <w:t>2014</w:t>
      </w:r>
    </w:p>
    <w:p w:rsidR="000B7E39" w:rsidRDefault="000B7E39" w:rsidP="008F0835">
      <w:pPr>
        <w:rPr>
          <w:color w:val="000000"/>
          <w:sz w:val="24"/>
          <w:szCs w:val="24"/>
        </w:rPr>
      </w:pPr>
    </w:p>
    <w:p w:rsidR="00873B4B" w:rsidRDefault="000B7E39" w:rsidP="008F08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MEMO </w:t>
      </w:r>
      <w:r w:rsidR="00C24FAD">
        <w:rPr>
          <w:color w:val="000000"/>
          <w:sz w:val="24"/>
          <w:szCs w:val="24"/>
        </w:rPr>
        <w:t>CODE:</w:t>
      </w:r>
      <w:r w:rsidRPr="000B7E39">
        <w:rPr>
          <w:color w:val="000000"/>
          <w:sz w:val="24"/>
          <w:szCs w:val="24"/>
        </w:rPr>
        <w:t xml:space="preserve"> </w:t>
      </w:r>
      <w:r w:rsidRPr="001145F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SP </w:t>
      </w:r>
      <w:r w:rsidR="0093657A">
        <w:rPr>
          <w:color w:val="000000"/>
          <w:sz w:val="24"/>
          <w:szCs w:val="24"/>
        </w:rPr>
        <w:t>01-2</w:t>
      </w:r>
      <w:r>
        <w:rPr>
          <w:color w:val="000000"/>
          <w:sz w:val="24"/>
          <w:szCs w:val="24"/>
        </w:rPr>
        <w:t>01</w:t>
      </w:r>
      <w:r w:rsidR="0093657A">
        <w:rPr>
          <w:color w:val="000000"/>
          <w:sz w:val="24"/>
          <w:szCs w:val="24"/>
        </w:rPr>
        <w:t>5</w:t>
      </w:r>
    </w:p>
    <w:p w:rsidR="000B7E39" w:rsidRPr="001145F8" w:rsidRDefault="000B7E39" w:rsidP="008F0835">
      <w:pPr>
        <w:rPr>
          <w:color w:val="000000"/>
          <w:sz w:val="24"/>
          <w:szCs w:val="24"/>
        </w:rPr>
      </w:pPr>
    </w:p>
    <w:p w:rsidR="00871F57" w:rsidRPr="001145F8" w:rsidRDefault="00873B4B" w:rsidP="00873B4B">
      <w:pPr>
        <w:ind w:left="2790" w:hanging="2790"/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>SUBJECT:</w:t>
      </w:r>
      <w:r w:rsidR="00720200" w:rsidRPr="001145F8">
        <w:rPr>
          <w:color w:val="000000"/>
          <w:sz w:val="24"/>
          <w:szCs w:val="24"/>
        </w:rPr>
        <w:t xml:space="preserve">                 </w:t>
      </w:r>
      <w:r w:rsidR="00E93D23">
        <w:rPr>
          <w:color w:val="000000"/>
          <w:sz w:val="24"/>
          <w:szCs w:val="24"/>
        </w:rPr>
        <w:t xml:space="preserve"> </w:t>
      </w:r>
      <w:r w:rsidR="003A5E99" w:rsidRPr="001145F8">
        <w:rPr>
          <w:color w:val="000000"/>
          <w:sz w:val="24"/>
          <w:szCs w:val="24"/>
        </w:rPr>
        <w:t xml:space="preserve">Collaboration with School Food Authorities </w:t>
      </w:r>
      <w:r w:rsidR="00A83DAB">
        <w:rPr>
          <w:color w:val="000000"/>
          <w:sz w:val="24"/>
          <w:szCs w:val="24"/>
        </w:rPr>
        <w:t xml:space="preserve">in </w:t>
      </w:r>
    </w:p>
    <w:p w:rsidR="00871F57" w:rsidRPr="001145F8" w:rsidRDefault="003A5E99" w:rsidP="00871F57">
      <w:pPr>
        <w:ind w:left="2790" w:hanging="630"/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>Conducting</w:t>
      </w:r>
      <w:r w:rsidR="00871F57" w:rsidRPr="001145F8">
        <w:rPr>
          <w:color w:val="000000"/>
          <w:sz w:val="24"/>
          <w:szCs w:val="24"/>
        </w:rPr>
        <w:t xml:space="preserve"> </w:t>
      </w:r>
      <w:r w:rsidR="00E56590" w:rsidRPr="001145F8">
        <w:rPr>
          <w:color w:val="000000"/>
          <w:sz w:val="24"/>
          <w:szCs w:val="24"/>
        </w:rPr>
        <w:t>Administrative Review</w:t>
      </w:r>
      <w:r w:rsidRPr="001145F8">
        <w:rPr>
          <w:color w:val="000000"/>
          <w:sz w:val="24"/>
          <w:szCs w:val="24"/>
        </w:rPr>
        <w:t>s and</w:t>
      </w:r>
      <w:r w:rsidR="00E56590" w:rsidRPr="001145F8">
        <w:rPr>
          <w:color w:val="000000"/>
          <w:sz w:val="24"/>
          <w:szCs w:val="24"/>
        </w:rPr>
        <w:t xml:space="preserve"> Assessing </w:t>
      </w:r>
    </w:p>
    <w:p w:rsidR="00873B4B" w:rsidRPr="001145F8" w:rsidRDefault="00E56590" w:rsidP="00871F57">
      <w:pPr>
        <w:ind w:left="2790" w:hanging="630"/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 xml:space="preserve">Compliance with </w:t>
      </w:r>
      <w:r w:rsidR="00BF1AA8" w:rsidRPr="001145F8">
        <w:rPr>
          <w:color w:val="000000"/>
          <w:sz w:val="24"/>
          <w:szCs w:val="24"/>
        </w:rPr>
        <w:t>Smart Snacks</w:t>
      </w:r>
      <w:r w:rsidR="00177E0A" w:rsidRPr="001145F8">
        <w:rPr>
          <w:color w:val="000000"/>
          <w:sz w:val="24"/>
          <w:szCs w:val="24"/>
        </w:rPr>
        <w:t xml:space="preserve"> in Schools</w:t>
      </w:r>
    </w:p>
    <w:p w:rsidR="00873B4B" w:rsidRPr="001145F8" w:rsidRDefault="00873B4B" w:rsidP="008F0835">
      <w:pPr>
        <w:rPr>
          <w:color w:val="000000"/>
          <w:sz w:val="24"/>
          <w:szCs w:val="24"/>
        </w:rPr>
      </w:pPr>
    </w:p>
    <w:p w:rsidR="00873B4B" w:rsidRPr="001145F8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>TO:</w:t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  <w:t>Regional Directors</w:t>
      </w:r>
    </w:p>
    <w:p w:rsidR="00873B4B" w:rsidRPr="001145F8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  <w:t>Special Nutrition Programs</w:t>
      </w:r>
    </w:p>
    <w:p w:rsidR="00873B4B" w:rsidRPr="001145F8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  <w:t>All Regions</w:t>
      </w:r>
    </w:p>
    <w:p w:rsidR="00873B4B" w:rsidRPr="001145F8" w:rsidRDefault="00873B4B" w:rsidP="008F0835">
      <w:pPr>
        <w:rPr>
          <w:color w:val="000000"/>
          <w:sz w:val="24"/>
          <w:szCs w:val="24"/>
        </w:rPr>
      </w:pPr>
    </w:p>
    <w:p w:rsidR="00873B4B" w:rsidRPr="001145F8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  <w:t xml:space="preserve">State Directors </w:t>
      </w:r>
    </w:p>
    <w:p w:rsidR="00873B4B" w:rsidRPr="001145F8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  <w:t>Child Nutrition Programs</w:t>
      </w:r>
    </w:p>
    <w:p w:rsidR="00873B4B" w:rsidRPr="001145F8" w:rsidRDefault="00873B4B" w:rsidP="008F0835">
      <w:pPr>
        <w:rPr>
          <w:color w:val="000000"/>
          <w:sz w:val="24"/>
          <w:szCs w:val="24"/>
        </w:rPr>
      </w:pP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</w:r>
      <w:r w:rsidRPr="001145F8">
        <w:rPr>
          <w:color w:val="000000"/>
          <w:sz w:val="24"/>
          <w:szCs w:val="24"/>
        </w:rPr>
        <w:tab/>
        <w:t>All States</w:t>
      </w:r>
    </w:p>
    <w:p w:rsidR="003A5011" w:rsidRPr="001145F8" w:rsidRDefault="003A5011" w:rsidP="008F0835">
      <w:pPr>
        <w:rPr>
          <w:color w:val="000000"/>
          <w:sz w:val="24"/>
          <w:szCs w:val="24"/>
        </w:rPr>
      </w:pPr>
    </w:p>
    <w:p w:rsidR="003A5E99" w:rsidRPr="001145F8" w:rsidRDefault="003A5E99" w:rsidP="003A5E99">
      <w:pPr>
        <w:pStyle w:val="Default"/>
      </w:pPr>
    </w:p>
    <w:p w:rsidR="001145F8" w:rsidRPr="001145F8" w:rsidRDefault="003A5E99" w:rsidP="001145F8">
      <w:pPr>
        <w:rPr>
          <w:sz w:val="24"/>
          <w:szCs w:val="24"/>
        </w:rPr>
      </w:pPr>
      <w:r w:rsidRPr="001145F8">
        <w:rPr>
          <w:sz w:val="24"/>
          <w:szCs w:val="24"/>
        </w:rPr>
        <w:t xml:space="preserve">Collaboration </w:t>
      </w:r>
      <w:r w:rsidR="00446EC2" w:rsidRPr="001145F8">
        <w:rPr>
          <w:sz w:val="24"/>
          <w:szCs w:val="24"/>
        </w:rPr>
        <w:t xml:space="preserve">between </w:t>
      </w:r>
      <w:r w:rsidR="006A0AFC" w:rsidRPr="001145F8">
        <w:rPr>
          <w:sz w:val="24"/>
          <w:szCs w:val="24"/>
        </w:rPr>
        <w:t xml:space="preserve">FNS, </w:t>
      </w:r>
      <w:r w:rsidR="00446EC2" w:rsidRPr="001145F8">
        <w:rPr>
          <w:sz w:val="24"/>
          <w:szCs w:val="24"/>
        </w:rPr>
        <w:t>State agencies</w:t>
      </w:r>
      <w:r w:rsidR="006A0AFC" w:rsidRPr="001145F8">
        <w:rPr>
          <w:sz w:val="24"/>
          <w:szCs w:val="24"/>
        </w:rPr>
        <w:t>,</w:t>
      </w:r>
      <w:r w:rsidR="00446EC2" w:rsidRPr="001145F8">
        <w:rPr>
          <w:sz w:val="24"/>
          <w:szCs w:val="24"/>
        </w:rPr>
        <w:t xml:space="preserve"> and </w:t>
      </w:r>
      <w:r w:rsidRPr="001145F8">
        <w:rPr>
          <w:sz w:val="24"/>
          <w:szCs w:val="24"/>
        </w:rPr>
        <w:t xml:space="preserve">School Food Authorities (SFAs) is essential </w:t>
      </w:r>
      <w:r w:rsidR="006A0AFC" w:rsidRPr="001145F8">
        <w:rPr>
          <w:sz w:val="24"/>
          <w:szCs w:val="24"/>
        </w:rPr>
        <w:t>to successfully implement</w:t>
      </w:r>
      <w:r w:rsidR="00F2022D" w:rsidRPr="001145F8">
        <w:rPr>
          <w:sz w:val="24"/>
          <w:szCs w:val="24"/>
        </w:rPr>
        <w:t xml:space="preserve"> </w:t>
      </w:r>
      <w:r w:rsidRPr="001145F8">
        <w:rPr>
          <w:sz w:val="24"/>
          <w:szCs w:val="24"/>
        </w:rPr>
        <w:t>National School Lunch Program (NSLP) and School Breakfast Program (SBP)</w:t>
      </w:r>
      <w:r w:rsidR="006A0AFC" w:rsidRPr="001145F8">
        <w:rPr>
          <w:sz w:val="24"/>
          <w:szCs w:val="24"/>
        </w:rPr>
        <w:t xml:space="preserve"> requirements</w:t>
      </w:r>
      <w:r w:rsidRPr="001145F8">
        <w:rPr>
          <w:sz w:val="24"/>
          <w:szCs w:val="24"/>
        </w:rPr>
        <w:t xml:space="preserve">. </w:t>
      </w:r>
    </w:p>
    <w:p w:rsidR="001145F8" w:rsidRPr="001145F8" w:rsidRDefault="001145F8" w:rsidP="001145F8">
      <w:pPr>
        <w:rPr>
          <w:sz w:val="24"/>
          <w:szCs w:val="24"/>
        </w:rPr>
      </w:pPr>
    </w:p>
    <w:p w:rsidR="00FF5B79" w:rsidRDefault="006F412D" w:rsidP="001145F8">
      <w:pPr>
        <w:rPr>
          <w:sz w:val="24"/>
          <w:szCs w:val="24"/>
        </w:rPr>
      </w:pPr>
      <w:r w:rsidRPr="001145F8">
        <w:rPr>
          <w:sz w:val="24"/>
          <w:szCs w:val="24"/>
        </w:rPr>
        <w:t>State agencie</w:t>
      </w:r>
      <w:r w:rsidR="0042052F" w:rsidRPr="001145F8">
        <w:rPr>
          <w:sz w:val="24"/>
          <w:szCs w:val="24"/>
        </w:rPr>
        <w:t xml:space="preserve">s </w:t>
      </w:r>
      <w:r w:rsidR="00A1599B">
        <w:rPr>
          <w:sz w:val="24"/>
          <w:szCs w:val="24"/>
        </w:rPr>
        <w:t>play</w:t>
      </w:r>
      <w:r w:rsidR="00A1599B" w:rsidRPr="001145F8">
        <w:rPr>
          <w:sz w:val="24"/>
          <w:szCs w:val="24"/>
        </w:rPr>
        <w:t xml:space="preserve"> </w:t>
      </w:r>
      <w:r w:rsidR="00F90D45" w:rsidRPr="001145F8">
        <w:rPr>
          <w:sz w:val="24"/>
          <w:szCs w:val="24"/>
        </w:rPr>
        <w:t xml:space="preserve">a </w:t>
      </w:r>
      <w:r w:rsidR="00843B5E" w:rsidRPr="001145F8">
        <w:rPr>
          <w:sz w:val="24"/>
          <w:szCs w:val="24"/>
        </w:rPr>
        <w:t>vital</w:t>
      </w:r>
      <w:r w:rsidR="00F90D45" w:rsidRPr="001145F8">
        <w:rPr>
          <w:sz w:val="24"/>
          <w:szCs w:val="24"/>
        </w:rPr>
        <w:t xml:space="preserve"> role</w:t>
      </w:r>
      <w:r w:rsidR="00843B5E" w:rsidRPr="001145F8">
        <w:rPr>
          <w:sz w:val="24"/>
          <w:szCs w:val="24"/>
        </w:rPr>
        <w:t xml:space="preserve"> </w:t>
      </w:r>
      <w:r w:rsidR="00F90D45" w:rsidRPr="001145F8">
        <w:rPr>
          <w:sz w:val="24"/>
          <w:szCs w:val="24"/>
        </w:rPr>
        <w:t>in</w:t>
      </w:r>
      <w:r w:rsidR="003A5E99" w:rsidRPr="001145F8">
        <w:rPr>
          <w:sz w:val="24"/>
          <w:szCs w:val="24"/>
        </w:rPr>
        <w:t xml:space="preserve"> </w:t>
      </w:r>
      <w:r w:rsidR="00947176">
        <w:rPr>
          <w:sz w:val="24"/>
          <w:szCs w:val="24"/>
        </w:rPr>
        <w:t>safeguarding</w:t>
      </w:r>
      <w:r w:rsidR="00947176" w:rsidRPr="001145F8">
        <w:rPr>
          <w:sz w:val="24"/>
          <w:szCs w:val="24"/>
        </w:rPr>
        <w:t xml:space="preserve"> </w:t>
      </w:r>
      <w:r w:rsidR="00145DA5" w:rsidRPr="001145F8">
        <w:rPr>
          <w:sz w:val="24"/>
          <w:szCs w:val="24"/>
        </w:rPr>
        <w:t>p</w:t>
      </w:r>
      <w:r w:rsidR="003A5E99" w:rsidRPr="001145F8">
        <w:rPr>
          <w:sz w:val="24"/>
          <w:szCs w:val="24"/>
        </w:rPr>
        <w:t xml:space="preserve">rogram integrity </w:t>
      </w:r>
      <w:r w:rsidR="00F90D45" w:rsidRPr="001145F8">
        <w:rPr>
          <w:sz w:val="24"/>
          <w:szCs w:val="24"/>
        </w:rPr>
        <w:t xml:space="preserve">by conducting </w:t>
      </w:r>
      <w:r w:rsidR="003A5E99" w:rsidRPr="001145F8">
        <w:rPr>
          <w:sz w:val="24"/>
          <w:szCs w:val="24"/>
        </w:rPr>
        <w:t>administrative reviews in accordance w</w:t>
      </w:r>
      <w:r w:rsidR="00F90D45" w:rsidRPr="001145F8">
        <w:rPr>
          <w:sz w:val="24"/>
          <w:szCs w:val="24"/>
        </w:rPr>
        <w:t xml:space="preserve">ith regulations at 7 CFR </w:t>
      </w:r>
      <w:r w:rsidR="00B97820" w:rsidRPr="001145F8">
        <w:rPr>
          <w:sz w:val="24"/>
          <w:szCs w:val="24"/>
        </w:rPr>
        <w:t xml:space="preserve">Part </w:t>
      </w:r>
      <w:r w:rsidR="00F90D45" w:rsidRPr="001145F8">
        <w:rPr>
          <w:sz w:val="24"/>
          <w:szCs w:val="24"/>
        </w:rPr>
        <w:t>210.18</w:t>
      </w:r>
      <w:r w:rsidR="003A5E99" w:rsidRPr="001145F8">
        <w:rPr>
          <w:sz w:val="24"/>
          <w:szCs w:val="24"/>
        </w:rPr>
        <w:t xml:space="preserve"> </w:t>
      </w:r>
      <w:r w:rsidR="00F90D45" w:rsidRPr="001145F8">
        <w:rPr>
          <w:sz w:val="24"/>
          <w:szCs w:val="24"/>
        </w:rPr>
        <w:t xml:space="preserve">to </w:t>
      </w:r>
      <w:r w:rsidR="003A5E99" w:rsidRPr="001145F8">
        <w:rPr>
          <w:sz w:val="24"/>
          <w:szCs w:val="24"/>
        </w:rPr>
        <w:t xml:space="preserve">ensure NSLP and SBP requirements are met. </w:t>
      </w:r>
      <w:r w:rsidR="00101695" w:rsidRPr="001145F8">
        <w:rPr>
          <w:sz w:val="24"/>
          <w:szCs w:val="24"/>
        </w:rPr>
        <w:t xml:space="preserve"> </w:t>
      </w:r>
      <w:r w:rsidR="006A0AFC" w:rsidRPr="001145F8">
        <w:rPr>
          <w:sz w:val="24"/>
          <w:szCs w:val="24"/>
        </w:rPr>
        <w:t xml:space="preserve">FNS recently released updates to the Administrative Review Manual and </w:t>
      </w:r>
      <w:r w:rsidR="00CE0465" w:rsidRPr="001145F8">
        <w:rPr>
          <w:sz w:val="24"/>
          <w:szCs w:val="24"/>
        </w:rPr>
        <w:t xml:space="preserve">related tools and forms for </w:t>
      </w:r>
      <w:r w:rsidR="00B91E85">
        <w:rPr>
          <w:sz w:val="24"/>
          <w:szCs w:val="24"/>
        </w:rPr>
        <w:t>S</w:t>
      </w:r>
      <w:r w:rsidR="006A0AFC" w:rsidRPr="001145F8">
        <w:rPr>
          <w:sz w:val="24"/>
          <w:szCs w:val="24"/>
        </w:rPr>
        <w:t xml:space="preserve">chool </w:t>
      </w:r>
      <w:r w:rsidR="00B91E85">
        <w:rPr>
          <w:sz w:val="24"/>
          <w:szCs w:val="24"/>
        </w:rPr>
        <w:t>Y</w:t>
      </w:r>
      <w:r w:rsidR="006A0AFC" w:rsidRPr="001145F8">
        <w:rPr>
          <w:sz w:val="24"/>
          <w:szCs w:val="24"/>
        </w:rPr>
        <w:t xml:space="preserve">ear (SY) </w:t>
      </w:r>
    </w:p>
    <w:p w:rsidR="001145F8" w:rsidRDefault="006A0AFC" w:rsidP="001145F8">
      <w:pPr>
        <w:rPr>
          <w:sz w:val="24"/>
          <w:szCs w:val="24"/>
        </w:rPr>
      </w:pPr>
      <w:r w:rsidRPr="001145F8">
        <w:rPr>
          <w:sz w:val="24"/>
          <w:szCs w:val="24"/>
        </w:rPr>
        <w:t>2014-2015</w:t>
      </w:r>
      <w:r w:rsidR="0093657A">
        <w:rPr>
          <w:sz w:val="24"/>
          <w:szCs w:val="24"/>
        </w:rPr>
        <w:t>. FNS</w:t>
      </w:r>
      <w:r w:rsidR="00CE0465" w:rsidRPr="001145F8">
        <w:rPr>
          <w:sz w:val="24"/>
          <w:szCs w:val="24"/>
        </w:rPr>
        <w:t xml:space="preserve"> will </w:t>
      </w:r>
      <w:r w:rsidR="0070386D">
        <w:rPr>
          <w:sz w:val="24"/>
          <w:szCs w:val="24"/>
        </w:rPr>
        <w:t xml:space="preserve">also </w:t>
      </w:r>
      <w:r w:rsidR="00CE0465" w:rsidRPr="001145F8">
        <w:rPr>
          <w:sz w:val="24"/>
          <w:szCs w:val="24"/>
        </w:rPr>
        <w:t xml:space="preserve">issue </w:t>
      </w:r>
      <w:r w:rsidRPr="001145F8">
        <w:rPr>
          <w:sz w:val="24"/>
          <w:szCs w:val="24"/>
        </w:rPr>
        <w:t xml:space="preserve">necessary updates to the Coordinated Review Effort (CRE) </w:t>
      </w:r>
      <w:r w:rsidR="00CE0465" w:rsidRPr="001145F8">
        <w:rPr>
          <w:sz w:val="24"/>
          <w:szCs w:val="24"/>
        </w:rPr>
        <w:t xml:space="preserve">Procedures </w:t>
      </w:r>
      <w:r w:rsidRPr="001145F8">
        <w:rPr>
          <w:sz w:val="24"/>
          <w:szCs w:val="24"/>
        </w:rPr>
        <w:t xml:space="preserve">Manual, forms, and instructions, for those States opting to continue with the CRE process in SY 2014-2015.  FNS encourages States to share the Administrative Review Tools with SFAs and </w:t>
      </w:r>
      <w:r w:rsidR="00B91E85">
        <w:rPr>
          <w:sz w:val="24"/>
          <w:szCs w:val="24"/>
        </w:rPr>
        <w:t>l</w:t>
      </w:r>
      <w:r w:rsidRPr="001145F8">
        <w:rPr>
          <w:sz w:val="24"/>
          <w:szCs w:val="24"/>
        </w:rPr>
        <w:t xml:space="preserve">ocal </w:t>
      </w:r>
      <w:r w:rsidR="00B91E85">
        <w:rPr>
          <w:sz w:val="24"/>
          <w:szCs w:val="24"/>
        </w:rPr>
        <w:t>e</w:t>
      </w:r>
      <w:r w:rsidRPr="001145F8">
        <w:rPr>
          <w:sz w:val="24"/>
          <w:szCs w:val="24"/>
        </w:rPr>
        <w:t xml:space="preserve">ducational </w:t>
      </w:r>
      <w:r w:rsidR="00B91E85">
        <w:rPr>
          <w:sz w:val="24"/>
          <w:szCs w:val="24"/>
        </w:rPr>
        <w:t>a</w:t>
      </w:r>
      <w:r w:rsidRPr="001145F8">
        <w:rPr>
          <w:sz w:val="24"/>
          <w:szCs w:val="24"/>
        </w:rPr>
        <w:t xml:space="preserve">gencies (LEAs) in advance of the review to encourage preparing for the review process. </w:t>
      </w:r>
      <w:r w:rsidR="00101695" w:rsidRPr="001145F8">
        <w:rPr>
          <w:sz w:val="24"/>
          <w:szCs w:val="24"/>
        </w:rPr>
        <w:t xml:space="preserve"> </w:t>
      </w:r>
    </w:p>
    <w:p w:rsidR="001145F8" w:rsidRDefault="001145F8" w:rsidP="001145F8">
      <w:pPr>
        <w:rPr>
          <w:sz w:val="24"/>
          <w:szCs w:val="24"/>
        </w:rPr>
      </w:pPr>
    </w:p>
    <w:p w:rsidR="00A87DBE" w:rsidRDefault="003F1AD1" w:rsidP="001145F8">
      <w:pPr>
        <w:rPr>
          <w:sz w:val="24"/>
          <w:szCs w:val="24"/>
        </w:rPr>
      </w:pPr>
      <w:r w:rsidRPr="001145F8">
        <w:rPr>
          <w:sz w:val="24"/>
          <w:szCs w:val="24"/>
        </w:rPr>
        <w:t xml:space="preserve">State agencies are encouraged </w:t>
      </w:r>
      <w:r w:rsidR="009E5DAF" w:rsidRPr="001145F8">
        <w:rPr>
          <w:sz w:val="24"/>
          <w:szCs w:val="24"/>
        </w:rPr>
        <w:t>to maintain</w:t>
      </w:r>
      <w:r w:rsidRPr="001145F8">
        <w:rPr>
          <w:sz w:val="24"/>
          <w:szCs w:val="24"/>
        </w:rPr>
        <w:t xml:space="preserve"> an open dialogue during the review</w:t>
      </w:r>
      <w:r w:rsidR="001145F8" w:rsidRPr="001145F8">
        <w:rPr>
          <w:sz w:val="24"/>
          <w:szCs w:val="24"/>
        </w:rPr>
        <w:t xml:space="preserve"> process</w:t>
      </w:r>
      <w:r w:rsidRPr="001145F8">
        <w:rPr>
          <w:sz w:val="24"/>
          <w:szCs w:val="24"/>
        </w:rPr>
        <w:t xml:space="preserve"> and </w:t>
      </w:r>
      <w:r w:rsidR="001145F8" w:rsidRPr="001145F8">
        <w:rPr>
          <w:sz w:val="24"/>
          <w:szCs w:val="24"/>
        </w:rPr>
        <w:t xml:space="preserve">to </w:t>
      </w:r>
      <w:r w:rsidRPr="001145F8">
        <w:rPr>
          <w:sz w:val="24"/>
          <w:szCs w:val="24"/>
        </w:rPr>
        <w:t xml:space="preserve">provide collaborative technical assistance. </w:t>
      </w:r>
      <w:r w:rsidR="001145F8">
        <w:rPr>
          <w:sz w:val="24"/>
          <w:szCs w:val="24"/>
        </w:rPr>
        <w:t>In a</w:t>
      </w:r>
      <w:r w:rsidR="00101695" w:rsidRPr="001145F8">
        <w:rPr>
          <w:sz w:val="24"/>
          <w:szCs w:val="24"/>
        </w:rPr>
        <w:t xml:space="preserve">ccordance with </w:t>
      </w:r>
    </w:p>
    <w:p w:rsidR="001145F8" w:rsidRDefault="00101695" w:rsidP="001145F8">
      <w:pPr>
        <w:rPr>
          <w:rFonts w:cs="Calibri"/>
          <w:sz w:val="24"/>
          <w:szCs w:val="24"/>
        </w:rPr>
      </w:pPr>
      <w:r w:rsidRPr="001145F8">
        <w:rPr>
          <w:sz w:val="24"/>
          <w:szCs w:val="24"/>
        </w:rPr>
        <w:t xml:space="preserve">SP 54-2014 </w:t>
      </w:r>
      <w:r w:rsidRPr="001145F8">
        <w:rPr>
          <w:i/>
          <w:sz w:val="24"/>
          <w:szCs w:val="24"/>
        </w:rPr>
        <w:t>“Administrative Reviews and Certification for Performance-Based Reimbursement in SY 2014-2015</w:t>
      </w:r>
      <w:r w:rsidR="00394091">
        <w:rPr>
          <w:i/>
          <w:sz w:val="24"/>
          <w:szCs w:val="24"/>
        </w:rPr>
        <w:t>,</w:t>
      </w:r>
      <w:r w:rsidRPr="001145F8">
        <w:rPr>
          <w:i/>
          <w:sz w:val="24"/>
          <w:szCs w:val="24"/>
        </w:rPr>
        <w:t>”</w:t>
      </w:r>
      <w:r w:rsidRPr="001145F8">
        <w:rPr>
          <w:sz w:val="24"/>
          <w:szCs w:val="24"/>
        </w:rPr>
        <w:t xml:space="preserve"> dated July 11, 2014, during </w:t>
      </w:r>
      <w:r w:rsidR="00CE0465" w:rsidRPr="001145F8">
        <w:rPr>
          <w:sz w:val="24"/>
          <w:szCs w:val="24"/>
        </w:rPr>
        <w:t>the</w:t>
      </w:r>
      <w:r w:rsidRPr="001145F8">
        <w:rPr>
          <w:sz w:val="24"/>
          <w:szCs w:val="24"/>
        </w:rPr>
        <w:t xml:space="preserve"> </w:t>
      </w:r>
      <w:r w:rsidR="00B0431D" w:rsidRPr="001145F8">
        <w:rPr>
          <w:sz w:val="24"/>
          <w:szCs w:val="24"/>
        </w:rPr>
        <w:t>first 3-year review cycle</w:t>
      </w:r>
      <w:r w:rsidRPr="001145F8">
        <w:rPr>
          <w:sz w:val="24"/>
          <w:szCs w:val="24"/>
        </w:rPr>
        <w:t xml:space="preserve"> (i.e., SY 2013-2014 through SY 2015-2016)</w:t>
      </w:r>
      <w:r w:rsidR="00B0431D" w:rsidRPr="001145F8">
        <w:rPr>
          <w:sz w:val="24"/>
          <w:szCs w:val="24"/>
        </w:rPr>
        <w:t xml:space="preserve">, State agencies will continue to work closely with SFAs by providing technical assistance to support their efforts to comply with Program requirements and limit fiscal action only </w:t>
      </w:r>
      <w:r w:rsidR="00947176">
        <w:rPr>
          <w:sz w:val="24"/>
          <w:szCs w:val="24"/>
        </w:rPr>
        <w:t>to</w:t>
      </w:r>
      <w:r w:rsidR="00947176" w:rsidRPr="001145F8">
        <w:rPr>
          <w:sz w:val="24"/>
          <w:szCs w:val="24"/>
        </w:rPr>
        <w:t xml:space="preserve"> </w:t>
      </w:r>
      <w:r w:rsidR="00B0431D" w:rsidRPr="001145F8">
        <w:rPr>
          <w:sz w:val="24"/>
          <w:szCs w:val="24"/>
        </w:rPr>
        <w:t>meals missing components</w:t>
      </w:r>
      <w:r w:rsidR="00905C6A" w:rsidRPr="001145F8">
        <w:rPr>
          <w:sz w:val="24"/>
          <w:szCs w:val="24"/>
        </w:rPr>
        <w:t>.</w:t>
      </w:r>
      <w:r w:rsidRPr="001145F8">
        <w:rPr>
          <w:sz w:val="24"/>
          <w:szCs w:val="24"/>
        </w:rPr>
        <w:t xml:space="preserve">  </w:t>
      </w:r>
      <w:r w:rsidR="001145F8">
        <w:rPr>
          <w:sz w:val="24"/>
          <w:szCs w:val="24"/>
        </w:rPr>
        <w:t>(</w:t>
      </w:r>
      <w:r w:rsidRPr="001145F8">
        <w:rPr>
          <w:sz w:val="24"/>
          <w:szCs w:val="24"/>
        </w:rPr>
        <w:t xml:space="preserve">Refer to </w:t>
      </w:r>
      <w:r w:rsidR="00B0431D" w:rsidRPr="001145F8">
        <w:rPr>
          <w:sz w:val="24"/>
          <w:szCs w:val="24"/>
        </w:rPr>
        <w:t xml:space="preserve">7 CFR </w:t>
      </w:r>
      <w:r w:rsidR="00B97820" w:rsidRPr="001145F8">
        <w:rPr>
          <w:sz w:val="24"/>
          <w:szCs w:val="24"/>
        </w:rPr>
        <w:t xml:space="preserve">Part </w:t>
      </w:r>
      <w:r w:rsidR="00B0431D" w:rsidRPr="001145F8">
        <w:rPr>
          <w:sz w:val="24"/>
          <w:szCs w:val="24"/>
        </w:rPr>
        <w:t>210.18(m)(2)</w:t>
      </w:r>
      <w:r w:rsidR="00947176">
        <w:rPr>
          <w:sz w:val="24"/>
          <w:szCs w:val="24"/>
        </w:rPr>
        <w:t xml:space="preserve"> for more information</w:t>
      </w:r>
      <w:r w:rsidR="001145F8">
        <w:rPr>
          <w:sz w:val="24"/>
          <w:szCs w:val="24"/>
        </w:rPr>
        <w:t>)</w:t>
      </w:r>
      <w:r w:rsidR="00CE0465" w:rsidRPr="001145F8">
        <w:rPr>
          <w:sz w:val="24"/>
          <w:szCs w:val="24"/>
        </w:rPr>
        <w:t xml:space="preserve">.  </w:t>
      </w:r>
      <w:r w:rsidR="00DE5238" w:rsidRPr="001145F8">
        <w:rPr>
          <w:sz w:val="24"/>
          <w:szCs w:val="24"/>
        </w:rPr>
        <w:t>In</w:t>
      </w:r>
      <w:r w:rsidR="00DB2E0E" w:rsidRPr="001145F8">
        <w:rPr>
          <w:sz w:val="24"/>
          <w:szCs w:val="24"/>
        </w:rPr>
        <w:t xml:space="preserve"> SY</w:t>
      </w:r>
      <w:r w:rsidR="00B97820" w:rsidRPr="001145F8">
        <w:rPr>
          <w:sz w:val="24"/>
          <w:szCs w:val="24"/>
        </w:rPr>
        <w:t xml:space="preserve"> </w:t>
      </w:r>
      <w:r w:rsidR="00DB2E0E" w:rsidRPr="001145F8">
        <w:rPr>
          <w:sz w:val="24"/>
          <w:szCs w:val="24"/>
        </w:rPr>
        <w:t xml:space="preserve">2014-2015, State agencies </w:t>
      </w:r>
      <w:r w:rsidR="00555D82" w:rsidRPr="001145F8">
        <w:rPr>
          <w:sz w:val="24"/>
          <w:szCs w:val="24"/>
        </w:rPr>
        <w:t xml:space="preserve">and SFAs </w:t>
      </w:r>
      <w:r w:rsidR="004E077F" w:rsidRPr="001145F8">
        <w:rPr>
          <w:sz w:val="24"/>
          <w:szCs w:val="24"/>
        </w:rPr>
        <w:t xml:space="preserve">should </w:t>
      </w:r>
      <w:r w:rsidR="009E5DAF" w:rsidRPr="001145F8">
        <w:rPr>
          <w:sz w:val="24"/>
          <w:szCs w:val="24"/>
        </w:rPr>
        <w:t xml:space="preserve">also </w:t>
      </w:r>
      <w:r w:rsidR="004E077F" w:rsidRPr="001145F8">
        <w:rPr>
          <w:sz w:val="24"/>
          <w:szCs w:val="24"/>
        </w:rPr>
        <w:t>work</w:t>
      </w:r>
      <w:r w:rsidR="00E51267" w:rsidRPr="001145F8">
        <w:rPr>
          <w:sz w:val="24"/>
          <w:szCs w:val="24"/>
        </w:rPr>
        <w:t xml:space="preserve"> </w:t>
      </w:r>
      <w:r w:rsidR="00CE0465" w:rsidRPr="001145F8">
        <w:rPr>
          <w:sz w:val="24"/>
          <w:szCs w:val="24"/>
        </w:rPr>
        <w:t xml:space="preserve">cooperatively </w:t>
      </w:r>
      <w:r w:rsidR="00E51267" w:rsidRPr="001145F8">
        <w:rPr>
          <w:sz w:val="24"/>
          <w:szCs w:val="24"/>
        </w:rPr>
        <w:t xml:space="preserve">to </w:t>
      </w:r>
      <w:r w:rsidR="00E51267" w:rsidRPr="001145F8">
        <w:rPr>
          <w:rFonts w:cs="Calibri"/>
          <w:sz w:val="24"/>
          <w:szCs w:val="24"/>
        </w:rPr>
        <w:t>promote the consumption of healthful foods in schools and support healthy school environments</w:t>
      </w:r>
      <w:r w:rsidR="00DB2E0E" w:rsidRPr="001145F8">
        <w:rPr>
          <w:rFonts w:cs="Calibri"/>
          <w:sz w:val="24"/>
          <w:szCs w:val="24"/>
        </w:rPr>
        <w:t xml:space="preserve">.  </w:t>
      </w:r>
    </w:p>
    <w:p w:rsidR="000B7E39" w:rsidRDefault="000B7E39" w:rsidP="001145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B341FA" w:rsidRPr="00B0431D" w:rsidRDefault="000B7E39" w:rsidP="003D5DCA">
      <w:pPr>
        <w:ind w:left="90"/>
      </w:pPr>
      <w:r w:rsidRPr="001145F8">
        <w:rPr>
          <w:rFonts w:cs="Calibri"/>
          <w:sz w:val="24"/>
          <w:szCs w:val="24"/>
        </w:rPr>
        <w:lastRenderedPageBreak/>
        <w:t xml:space="preserve">As part of this effort, State agencies must assist SFAs and LEAs in the implementation of the </w:t>
      </w:r>
      <w:r w:rsidRPr="001145F8">
        <w:rPr>
          <w:rFonts w:cs="Arial"/>
          <w:sz w:val="24"/>
          <w:szCs w:val="24"/>
        </w:rPr>
        <w:t xml:space="preserve">Smart Snacks in Schools rule that became effective July 1, 2014.  A new module </w:t>
      </w:r>
      <w:r>
        <w:rPr>
          <w:rFonts w:cs="Arial"/>
          <w:sz w:val="24"/>
          <w:szCs w:val="24"/>
        </w:rPr>
        <w:t>is</w:t>
      </w:r>
      <w:r w:rsidRPr="001145F8">
        <w:rPr>
          <w:rFonts w:cs="Arial"/>
          <w:sz w:val="24"/>
          <w:szCs w:val="24"/>
        </w:rPr>
        <w:t xml:space="preserve"> included in the Administrative Review Manual and the CRE Procedures Manual directing State agencies on how to assess </w:t>
      </w:r>
      <w:r>
        <w:rPr>
          <w:rFonts w:cs="Arial"/>
          <w:sz w:val="24"/>
          <w:szCs w:val="24"/>
        </w:rPr>
        <w:t>compliance with</w:t>
      </w:r>
      <w:r w:rsidRPr="001145F8">
        <w:rPr>
          <w:rFonts w:cs="Arial"/>
          <w:sz w:val="24"/>
          <w:szCs w:val="24"/>
        </w:rPr>
        <w:t xml:space="preserve"> Smart Snacks standards.  No fiscal action is associated with Smart Snacks, but the Administrative Review provides </w:t>
      </w:r>
      <w:r w:rsidR="00555D82" w:rsidRPr="001145F8">
        <w:rPr>
          <w:rFonts w:cs="Arial"/>
          <w:sz w:val="24"/>
          <w:szCs w:val="24"/>
        </w:rPr>
        <w:t>State agencies with an opportunity to monitor implementation progress and provide technical assistance accordingly</w:t>
      </w:r>
      <w:r w:rsidR="00555D82">
        <w:rPr>
          <w:rFonts w:cs="Arial"/>
        </w:rPr>
        <w:t>.</w:t>
      </w:r>
      <w:r w:rsidR="00F13790">
        <w:rPr>
          <w:rFonts w:cs="Arial"/>
        </w:rPr>
        <w:t xml:space="preserve"> </w:t>
      </w:r>
    </w:p>
    <w:p w:rsidR="0042052F" w:rsidRPr="00B0431D" w:rsidRDefault="0042052F" w:rsidP="003D5DCA">
      <w:pPr>
        <w:ind w:left="90"/>
        <w:rPr>
          <w:color w:val="1F497D"/>
          <w:sz w:val="24"/>
          <w:szCs w:val="24"/>
        </w:rPr>
      </w:pPr>
    </w:p>
    <w:p w:rsidR="00B91E85" w:rsidRDefault="00B0431D" w:rsidP="003D5DCA">
      <w:pPr>
        <w:ind w:left="90"/>
        <w:rPr>
          <w:sz w:val="24"/>
          <w:szCs w:val="24"/>
        </w:rPr>
      </w:pPr>
      <w:r>
        <w:rPr>
          <w:bCs/>
          <w:sz w:val="24"/>
          <w:szCs w:val="24"/>
        </w:rPr>
        <w:t>State agencies</w:t>
      </w:r>
      <w:r w:rsidR="003D5DCA">
        <w:rPr>
          <w:bCs/>
          <w:sz w:val="24"/>
          <w:szCs w:val="24"/>
        </w:rPr>
        <w:t xml:space="preserve"> also</w:t>
      </w:r>
      <w:r>
        <w:rPr>
          <w:bCs/>
          <w:sz w:val="24"/>
          <w:szCs w:val="24"/>
        </w:rPr>
        <w:t xml:space="preserve"> are reminded that </w:t>
      </w:r>
      <w:r w:rsidR="00DE5238" w:rsidRPr="00B0431D">
        <w:rPr>
          <w:bCs/>
          <w:sz w:val="24"/>
          <w:szCs w:val="24"/>
        </w:rPr>
        <w:t xml:space="preserve">FNS issued </w:t>
      </w:r>
      <w:r w:rsidR="00446EC2" w:rsidRPr="00B0431D">
        <w:rPr>
          <w:bCs/>
          <w:sz w:val="24"/>
          <w:szCs w:val="24"/>
        </w:rPr>
        <w:t>f</w:t>
      </w:r>
      <w:r w:rsidR="00DB2E0E" w:rsidRPr="00B0431D">
        <w:rPr>
          <w:bCs/>
          <w:sz w:val="24"/>
          <w:szCs w:val="24"/>
        </w:rPr>
        <w:t xml:space="preserve">lexibility to </w:t>
      </w:r>
      <w:r w:rsidR="007355A6" w:rsidRPr="00B0431D">
        <w:rPr>
          <w:bCs/>
          <w:sz w:val="24"/>
          <w:szCs w:val="24"/>
        </w:rPr>
        <w:t>use e</w:t>
      </w:r>
      <w:r w:rsidR="00DB2E0E" w:rsidRPr="00B0431D">
        <w:rPr>
          <w:bCs/>
          <w:sz w:val="24"/>
          <w:szCs w:val="24"/>
        </w:rPr>
        <w:t xml:space="preserve">nriched </w:t>
      </w:r>
      <w:r w:rsidR="007355A6" w:rsidRPr="00B0431D">
        <w:rPr>
          <w:bCs/>
          <w:sz w:val="24"/>
          <w:szCs w:val="24"/>
        </w:rPr>
        <w:t>p</w:t>
      </w:r>
      <w:r w:rsidR="00DB2E0E" w:rsidRPr="00B0431D">
        <w:rPr>
          <w:bCs/>
          <w:sz w:val="24"/>
          <w:szCs w:val="24"/>
        </w:rPr>
        <w:t xml:space="preserve">asta </w:t>
      </w:r>
      <w:r w:rsidR="00EB1389" w:rsidRPr="00B0431D">
        <w:rPr>
          <w:bCs/>
          <w:sz w:val="24"/>
          <w:szCs w:val="24"/>
        </w:rPr>
        <w:t xml:space="preserve">products </w:t>
      </w:r>
      <w:r w:rsidR="007355A6" w:rsidRPr="00B0431D">
        <w:rPr>
          <w:bCs/>
          <w:sz w:val="24"/>
          <w:szCs w:val="24"/>
        </w:rPr>
        <w:t>d</w:t>
      </w:r>
      <w:r w:rsidR="00DB2E0E" w:rsidRPr="00B0431D">
        <w:rPr>
          <w:bCs/>
          <w:sz w:val="24"/>
          <w:szCs w:val="24"/>
        </w:rPr>
        <w:t xml:space="preserve">uring </w:t>
      </w:r>
      <w:r w:rsidR="007355A6" w:rsidRPr="00B0431D">
        <w:rPr>
          <w:bCs/>
          <w:sz w:val="24"/>
          <w:szCs w:val="24"/>
        </w:rPr>
        <w:t>SY</w:t>
      </w:r>
      <w:r w:rsidR="00DB2E0E" w:rsidRPr="00B0431D">
        <w:rPr>
          <w:bCs/>
          <w:sz w:val="24"/>
          <w:szCs w:val="24"/>
        </w:rPr>
        <w:t xml:space="preserve"> 2014-2015 and </w:t>
      </w:r>
      <w:r w:rsidR="004E077F">
        <w:rPr>
          <w:bCs/>
          <w:sz w:val="24"/>
          <w:szCs w:val="24"/>
        </w:rPr>
        <w:t xml:space="preserve">SY </w:t>
      </w:r>
      <w:r w:rsidR="00DB2E0E" w:rsidRPr="00B0431D">
        <w:rPr>
          <w:bCs/>
          <w:sz w:val="24"/>
          <w:szCs w:val="24"/>
        </w:rPr>
        <w:t>2015-2016</w:t>
      </w:r>
      <w:r w:rsidR="00687D42" w:rsidRPr="00B0431D">
        <w:rPr>
          <w:sz w:val="24"/>
          <w:szCs w:val="24"/>
        </w:rPr>
        <w:t xml:space="preserve"> </w:t>
      </w:r>
      <w:r w:rsidR="00DE5238" w:rsidRPr="00B0431D">
        <w:rPr>
          <w:sz w:val="24"/>
          <w:szCs w:val="24"/>
        </w:rPr>
        <w:t>for SFAs</w:t>
      </w:r>
      <w:r w:rsidR="00687D42" w:rsidRPr="00B0431D">
        <w:rPr>
          <w:sz w:val="24"/>
          <w:szCs w:val="24"/>
        </w:rPr>
        <w:t xml:space="preserve"> </w:t>
      </w:r>
      <w:r w:rsidR="00DE5238" w:rsidRPr="00B0431D">
        <w:rPr>
          <w:sz w:val="24"/>
          <w:szCs w:val="24"/>
        </w:rPr>
        <w:t>demonstrating</w:t>
      </w:r>
      <w:r w:rsidR="007355A6" w:rsidRPr="00B0431D">
        <w:rPr>
          <w:sz w:val="24"/>
          <w:szCs w:val="24"/>
        </w:rPr>
        <w:t xml:space="preserve"> a negative impact </w:t>
      </w:r>
      <w:r w:rsidR="00EB1389" w:rsidRPr="00B0431D">
        <w:rPr>
          <w:sz w:val="24"/>
          <w:szCs w:val="24"/>
        </w:rPr>
        <w:t xml:space="preserve">or </w:t>
      </w:r>
      <w:r w:rsidR="00687D42" w:rsidRPr="00B0431D">
        <w:rPr>
          <w:sz w:val="24"/>
          <w:szCs w:val="24"/>
        </w:rPr>
        <w:t xml:space="preserve">hardship in obtaining acceptable whole grain-rich </w:t>
      </w:r>
      <w:r w:rsidR="007355A6" w:rsidRPr="00B0431D">
        <w:rPr>
          <w:sz w:val="24"/>
          <w:szCs w:val="24"/>
        </w:rPr>
        <w:t>pasta products</w:t>
      </w:r>
      <w:r w:rsidR="00EB1389" w:rsidRPr="00B0431D">
        <w:rPr>
          <w:sz w:val="24"/>
          <w:szCs w:val="24"/>
        </w:rPr>
        <w:t xml:space="preserve">.  SFAs </w:t>
      </w:r>
      <w:r w:rsidR="00EB4C71">
        <w:rPr>
          <w:sz w:val="24"/>
          <w:szCs w:val="24"/>
        </w:rPr>
        <w:t>must</w:t>
      </w:r>
      <w:r w:rsidR="00EB1389" w:rsidRPr="00B0431D">
        <w:rPr>
          <w:sz w:val="24"/>
          <w:szCs w:val="24"/>
        </w:rPr>
        <w:t xml:space="preserve"> receive</w:t>
      </w:r>
      <w:r w:rsidR="00687D42" w:rsidRPr="00B0431D">
        <w:rPr>
          <w:sz w:val="24"/>
          <w:szCs w:val="24"/>
        </w:rPr>
        <w:t xml:space="preserve"> State agency </w:t>
      </w:r>
      <w:r w:rsidR="007355A6" w:rsidRPr="00B0431D">
        <w:rPr>
          <w:sz w:val="24"/>
          <w:szCs w:val="24"/>
        </w:rPr>
        <w:t>approval</w:t>
      </w:r>
      <w:r w:rsidR="00687D42" w:rsidRPr="00B0431D">
        <w:rPr>
          <w:sz w:val="24"/>
          <w:szCs w:val="24"/>
        </w:rPr>
        <w:t xml:space="preserve"> to serve enriched pasta during SY 2014-2015 and </w:t>
      </w:r>
    </w:p>
    <w:p w:rsidR="00E51267" w:rsidRDefault="00687D42" w:rsidP="003D5DCA">
      <w:pPr>
        <w:ind w:left="90"/>
        <w:rPr>
          <w:sz w:val="24"/>
          <w:szCs w:val="24"/>
        </w:rPr>
      </w:pPr>
      <w:r w:rsidRPr="00B0431D">
        <w:rPr>
          <w:sz w:val="24"/>
          <w:szCs w:val="24"/>
        </w:rPr>
        <w:t xml:space="preserve">SY 2015-2016, if needed. </w:t>
      </w:r>
      <w:r w:rsidR="00CE0465">
        <w:rPr>
          <w:sz w:val="24"/>
          <w:szCs w:val="24"/>
        </w:rPr>
        <w:t xml:space="preserve"> Refer to </w:t>
      </w:r>
      <w:r w:rsidR="00CE0465" w:rsidRPr="00CE0465">
        <w:rPr>
          <w:sz w:val="24"/>
          <w:szCs w:val="24"/>
        </w:rPr>
        <w:t>SP 47-2014</w:t>
      </w:r>
      <w:r w:rsidR="00CE0465">
        <w:rPr>
          <w:sz w:val="24"/>
          <w:szCs w:val="24"/>
        </w:rPr>
        <w:t xml:space="preserve"> “</w:t>
      </w:r>
      <w:r w:rsidR="00CE0465" w:rsidRPr="00CE0465">
        <w:rPr>
          <w:i/>
          <w:iCs/>
          <w:sz w:val="24"/>
          <w:szCs w:val="24"/>
        </w:rPr>
        <w:t>Flexibility for Whole Grain-Rich Pasta in School Years 2014-2015 and 2015-2016</w:t>
      </w:r>
      <w:r w:rsidR="00350217">
        <w:rPr>
          <w:i/>
          <w:iCs/>
          <w:sz w:val="24"/>
          <w:szCs w:val="24"/>
        </w:rPr>
        <w:t xml:space="preserve"> Questions and Answers attached - Revised</w:t>
      </w:r>
      <w:r w:rsidR="003D5DCA">
        <w:rPr>
          <w:i/>
          <w:iCs/>
          <w:sz w:val="24"/>
          <w:szCs w:val="24"/>
        </w:rPr>
        <w:t>,</w:t>
      </w:r>
      <w:r w:rsidR="00CE0465">
        <w:rPr>
          <w:i/>
          <w:iCs/>
          <w:sz w:val="24"/>
          <w:szCs w:val="24"/>
        </w:rPr>
        <w:t>”</w:t>
      </w:r>
      <w:r w:rsidR="00CE0465" w:rsidRPr="00E7493D">
        <w:rPr>
          <w:iCs/>
          <w:sz w:val="24"/>
          <w:szCs w:val="24"/>
        </w:rPr>
        <w:t xml:space="preserve"> </w:t>
      </w:r>
      <w:r w:rsidR="00CE0465" w:rsidRPr="00CE0465">
        <w:rPr>
          <w:sz w:val="24"/>
          <w:szCs w:val="24"/>
        </w:rPr>
        <w:t xml:space="preserve">dated </w:t>
      </w:r>
      <w:r w:rsidR="00350217">
        <w:rPr>
          <w:sz w:val="24"/>
          <w:szCs w:val="24"/>
        </w:rPr>
        <w:t>September 30</w:t>
      </w:r>
      <w:r w:rsidR="00CE0465" w:rsidRPr="00CE0465">
        <w:rPr>
          <w:sz w:val="24"/>
          <w:szCs w:val="24"/>
        </w:rPr>
        <w:t>, 2014</w:t>
      </w:r>
      <w:r w:rsidR="00947176">
        <w:rPr>
          <w:sz w:val="24"/>
          <w:szCs w:val="24"/>
        </w:rPr>
        <w:t>, for more information</w:t>
      </w:r>
      <w:r w:rsidR="00CE0465">
        <w:rPr>
          <w:sz w:val="24"/>
          <w:szCs w:val="24"/>
        </w:rPr>
        <w:t>.</w:t>
      </w:r>
    </w:p>
    <w:p w:rsidR="001145F8" w:rsidRDefault="001145F8" w:rsidP="00E51267">
      <w:pPr>
        <w:rPr>
          <w:sz w:val="24"/>
          <w:szCs w:val="24"/>
        </w:rPr>
      </w:pPr>
    </w:p>
    <w:p w:rsidR="00B91E85" w:rsidRDefault="00EB4C71" w:rsidP="003D5DCA">
      <w:pPr>
        <w:pStyle w:val="Default"/>
        <w:tabs>
          <w:tab w:val="left" w:pos="90"/>
        </w:tabs>
        <w:ind w:left="90"/>
      </w:pPr>
      <w:r>
        <w:t xml:space="preserve">Lastly, </w:t>
      </w:r>
      <w:r w:rsidR="003F1AD1" w:rsidRPr="00B0431D">
        <w:t>State agencies experiencing a negative impact to their administrative and oversight responsibilities by transitioning to the 3-year review cycl</w:t>
      </w:r>
      <w:r w:rsidR="003F1AD1">
        <w:t>e</w:t>
      </w:r>
      <w:r w:rsidR="003F1AD1" w:rsidRPr="00B0431D">
        <w:t xml:space="preserve"> </w:t>
      </w:r>
      <w:r w:rsidR="003F1AD1">
        <w:t>may request a waiver of the current 3-year review cycle requirement.  In the waiver request, State agencies must</w:t>
      </w:r>
      <w:r w:rsidR="003F1AD1" w:rsidRPr="00B0431D">
        <w:t xml:space="preserve"> identify </w:t>
      </w:r>
      <w:r w:rsidR="003F1AD1">
        <w:t>any</w:t>
      </w:r>
      <w:r w:rsidR="003F1AD1" w:rsidRPr="00B0431D">
        <w:t xml:space="preserve"> exceptional circumstances</w:t>
      </w:r>
      <w:r w:rsidR="003F1AD1">
        <w:t xml:space="preserve"> </w:t>
      </w:r>
      <w:r w:rsidR="00CE0465">
        <w:t>prompting such a waiver</w:t>
      </w:r>
      <w:r w:rsidR="003F1AD1" w:rsidRPr="00B0431D">
        <w:t xml:space="preserve">.  </w:t>
      </w:r>
      <w:r w:rsidR="003F1AD1">
        <w:t>States are reminded that r</w:t>
      </w:r>
      <w:r w:rsidR="003F1AD1" w:rsidRPr="00B0431D">
        <w:t xml:space="preserve">equests for waivers must be received by FNS no later than </w:t>
      </w:r>
    </w:p>
    <w:p w:rsidR="00B91E85" w:rsidRDefault="003F1AD1" w:rsidP="003D5DCA">
      <w:pPr>
        <w:pStyle w:val="Default"/>
        <w:tabs>
          <w:tab w:val="left" w:pos="90"/>
        </w:tabs>
        <w:ind w:left="90"/>
      </w:pPr>
      <w:r w:rsidRPr="00B0431D">
        <w:t xml:space="preserve">June 30, 2016 (the end of the current 3-year </w:t>
      </w:r>
      <w:r>
        <w:t xml:space="preserve">review </w:t>
      </w:r>
      <w:r w:rsidRPr="00B0431D">
        <w:t>cycle) and waiver requests may not exceed more than two additional years, ending no later than June 30, 2018.</w:t>
      </w:r>
      <w:r w:rsidR="00101695">
        <w:t xml:space="preserve">  Refer to </w:t>
      </w:r>
    </w:p>
    <w:p w:rsidR="003F1AD1" w:rsidRPr="00E7493D" w:rsidRDefault="00101695" w:rsidP="003D5DCA">
      <w:pPr>
        <w:pStyle w:val="Default"/>
        <w:tabs>
          <w:tab w:val="left" w:pos="90"/>
        </w:tabs>
        <w:ind w:left="90"/>
      </w:pPr>
      <w:r>
        <w:t xml:space="preserve">SP 55-2014 </w:t>
      </w:r>
      <w:r>
        <w:rPr>
          <w:i/>
        </w:rPr>
        <w:t>“State Agency 3 Year Administrative Review Cycle Requirement: Waivers for Exceptional Circumstances</w:t>
      </w:r>
      <w:r w:rsidR="003D5DCA">
        <w:rPr>
          <w:i/>
        </w:rPr>
        <w:t>,</w:t>
      </w:r>
      <w:r w:rsidR="00E7493D">
        <w:rPr>
          <w:i/>
        </w:rPr>
        <w:t>”</w:t>
      </w:r>
      <w:r w:rsidRPr="00E7493D">
        <w:t xml:space="preserve"> dated July 11, 2014, for more information.</w:t>
      </w:r>
    </w:p>
    <w:p w:rsidR="004E077F" w:rsidRDefault="004E077F" w:rsidP="003D5DCA">
      <w:pPr>
        <w:tabs>
          <w:tab w:val="left" w:pos="90"/>
        </w:tabs>
        <w:rPr>
          <w:rFonts w:cs="Calibri"/>
          <w:sz w:val="24"/>
          <w:szCs w:val="24"/>
        </w:rPr>
      </w:pPr>
    </w:p>
    <w:p w:rsidR="001145F8" w:rsidRDefault="001145F8" w:rsidP="003D5DCA">
      <w:pPr>
        <w:tabs>
          <w:tab w:val="left" w:pos="90"/>
        </w:tabs>
        <w:ind w:left="90"/>
        <w:rPr>
          <w:sz w:val="24"/>
          <w:szCs w:val="24"/>
        </w:rPr>
      </w:pPr>
      <w:r w:rsidRPr="00B97820">
        <w:rPr>
          <w:sz w:val="24"/>
          <w:szCs w:val="24"/>
        </w:rPr>
        <w:t xml:space="preserve">In an effort to </w:t>
      </w:r>
      <w:r w:rsidR="0017363F">
        <w:rPr>
          <w:sz w:val="24"/>
          <w:szCs w:val="24"/>
        </w:rPr>
        <w:t xml:space="preserve">facilitate </w:t>
      </w:r>
      <w:r w:rsidRPr="00B97820">
        <w:rPr>
          <w:sz w:val="24"/>
          <w:szCs w:val="24"/>
        </w:rPr>
        <w:t>collaboration, FNS will continue to communicate closely with States and develop oversight</w:t>
      </w:r>
      <w:r>
        <w:rPr>
          <w:sz w:val="24"/>
          <w:szCs w:val="24"/>
        </w:rPr>
        <w:t xml:space="preserve">, </w:t>
      </w:r>
      <w:r w:rsidRPr="00B97820">
        <w:rPr>
          <w:sz w:val="24"/>
          <w:szCs w:val="24"/>
        </w:rPr>
        <w:t>technical assistance</w:t>
      </w:r>
      <w:r>
        <w:rPr>
          <w:sz w:val="24"/>
          <w:szCs w:val="24"/>
        </w:rPr>
        <w:t>,</w:t>
      </w:r>
      <w:r w:rsidRPr="00B97820">
        <w:rPr>
          <w:sz w:val="24"/>
          <w:szCs w:val="24"/>
        </w:rPr>
        <w:t xml:space="preserve"> and training resources for State agency use.  </w:t>
      </w:r>
    </w:p>
    <w:p w:rsidR="001145F8" w:rsidRDefault="001145F8" w:rsidP="001145F8">
      <w:pPr>
        <w:rPr>
          <w:sz w:val="24"/>
          <w:szCs w:val="24"/>
        </w:rPr>
      </w:pPr>
    </w:p>
    <w:p w:rsidR="005530C9" w:rsidRPr="00B0431D" w:rsidRDefault="007F09DF" w:rsidP="003D5DCA">
      <w:pPr>
        <w:ind w:left="90"/>
        <w:rPr>
          <w:rFonts w:asciiTheme="minorHAnsi" w:hAnsiTheme="minorHAnsi" w:cstheme="minorBidi"/>
          <w:sz w:val="24"/>
          <w:szCs w:val="24"/>
        </w:rPr>
      </w:pPr>
      <w:r w:rsidRPr="00B0431D">
        <w:rPr>
          <w:rFonts w:cs="Calibri"/>
          <w:sz w:val="24"/>
          <w:szCs w:val="24"/>
        </w:rPr>
        <w:t xml:space="preserve">State agency personnel with questions </w:t>
      </w:r>
      <w:r w:rsidR="00711645" w:rsidRPr="00B0431D">
        <w:rPr>
          <w:rFonts w:cs="Calibri"/>
          <w:sz w:val="24"/>
          <w:szCs w:val="24"/>
        </w:rPr>
        <w:t>are encouraged to contract</w:t>
      </w:r>
      <w:r w:rsidR="003A5011" w:rsidRPr="00B0431D">
        <w:rPr>
          <w:rFonts w:cs="Calibri"/>
          <w:sz w:val="24"/>
          <w:szCs w:val="24"/>
        </w:rPr>
        <w:t xml:space="preserve"> </w:t>
      </w:r>
      <w:r w:rsidRPr="00B0431D">
        <w:rPr>
          <w:rFonts w:cs="Calibri"/>
          <w:sz w:val="24"/>
          <w:szCs w:val="24"/>
        </w:rPr>
        <w:t>their respective</w:t>
      </w:r>
      <w:r w:rsidR="003A5011" w:rsidRPr="00B0431D">
        <w:rPr>
          <w:rFonts w:cs="Calibri"/>
          <w:sz w:val="24"/>
          <w:szCs w:val="24"/>
        </w:rPr>
        <w:t xml:space="preserve"> Regional Office.  </w:t>
      </w:r>
    </w:p>
    <w:p w:rsidR="000219DA" w:rsidRPr="00B0431D" w:rsidRDefault="000219DA" w:rsidP="003D5DCA">
      <w:pPr>
        <w:ind w:left="90"/>
        <w:rPr>
          <w:sz w:val="24"/>
          <w:szCs w:val="24"/>
        </w:rPr>
      </w:pPr>
    </w:p>
    <w:p w:rsidR="000219DA" w:rsidRPr="00B0431D" w:rsidRDefault="008711F1" w:rsidP="003D5DCA">
      <w:pPr>
        <w:ind w:left="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0" t="0" r="0" b="9525"/>
            <wp:docPr id="3" name="Picture 3" descr="J:\CND General\CND Correspondence Tracking\PartnerWeb Admin\Signatures\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ND General\CND Correspondence Tracking\PartnerWeb Admin\Signatures\original_sign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68D" w:rsidRDefault="0027668D" w:rsidP="003D5DCA">
      <w:pPr>
        <w:ind w:left="90"/>
        <w:rPr>
          <w:sz w:val="24"/>
          <w:szCs w:val="24"/>
        </w:rPr>
      </w:pPr>
    </w:p>
    <w:p w:rsidR="003D5DCA" w:rsidRPr="00B0431D" w:rsidRDefault="003D5DCA" w:rsidP="003D5DCA">
      <w:pPr>
        <w:ind w:left="90"/>
        <w:rPr>
          <w:sz w:val="24"/>
          <w:szCs w:val="24"/>
        </w:rPr>
      </w:pPr>
    </w:p>
    <w:p w:rsidR="000219DA" w:rsidRPr="00B0431D" w:rsidRDefault="004E077F" w:rsidP="003D5DCA">
      <w:pPr>
        <w:ind w:left="90"/>
        <w:rPr>
          <w:sz w:val="24"/>
          <w:szCs w:val="24"/>
        </w:rPr>
      </w:pPr>
      <w:r w:rsidRPr="00B0431D">
        <w:rPr>
          <w:sz w:val="24"/>
          <w:szCs w:val="24"/>
        </w:rPr>
        <w:t>C</w:t>
      </w:r>
      <w:r>
        <w:rPr>
          <w:sz w:val="24"/>
          <w:szCs w:val="24"/>
        </w:rPr>
        <w:t xml:space="preserve">ynthia </w:t>
      </w:r>
      <w:r w:rsidR="0027668D" w:rsidRPr="00B0431D">
        <w:rPr>
          <w:sz w:val="24"/>
          <w:szCs w:val="24"/>
        </w:rPr>
        <w:t>Long</w:t>
      </w:r>
    </w:p>
    <w:p w:rsidR="0027668D" w:rsidRPr="00B0431D" w:rsidRDefault="000072D8" w:rsidP="003D5DCA">
      <w:pPr>
        <w:ind w:left="90"/>
        <w:rPr>
          <w:sz w:val="24"/>
          <w:szCs w:val="24"/>
        </w:rPr>
      </w:pPr>
      <w:r w:rsidRPr="00B0431D">
        <w:rPr>
          <w:sz w:val="24"/>
          <w:szCs w:val="24"/>
        </w:rPr>
        <w:t>Deputy Administrator</w:t>
      </w:r>
    </w:p>
    <w:p w:rsidR="00C24FAD" w:rsidRDefault="0027668D" w:rsidP="003D5DCA">
      <w:pPr>
        <w:ind w:left="90"/>
        <w:rPr>
          <w:sz w:val="24"/>
          <w:szCs w:val="24"/>
        </w:rPr>
      </w:pPr>
      <w:r w:rsidRPr="00B0431D">
        <w:rPr>
          <w:sz w:val="24"/>
          <w:szCs w:val="24"/>
        </w:rPr>
        <w:t xml:space="preserve">Child Nutrition </w:t>
      </w:r>
      <w:r w:rsidR="000072D8" w:rsidRPr="00B0431D">
        <w:rPr>
          <w:sz w:val="24"/>
          <w:szCs w:val="24"/>
        </w:rPr>
        <w:t>Programs</w:t>
      </w:r>
    </w:p>
    <w:sectPr w:rsidR="00C24FAD" w:rsidSect="00CE3E05">
      <w:headerReference w:type="even" r:id="rId13"/>
      <w:footerReference w:type="default" r:id="rId14"/>
      <w:pgSz w:w="12240" w:h="15840"/>
      <w:pgMar w:top="1440" w:right="1440" w:bottom="1440" w:left="216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F6" w:rsidRDefault="00D80CF6">
      <w:r>
        <w:separator/>
      </w:r>
    </w:p>
  </w:endnote>
  <w:endnote w:type="continuationSeparator" w:id="0">
    <w:p w:rsidR="00D80CF6" w:rsidRDefault="00D8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7D" w:rsidRDefault="00F27E7D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F6" w:rsidRDefault="00D80CF6">
      <w:r>
        <w:separator/>
      </w:r>
    </w:p>
  </w:footnote>
  <w:footnote w:type="continuationSeparator" w:id="0">
    <w:p w:rsidR="00D80CF6" w:rsidRDefault="00D8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0B7E39" w:rsidP="000B7E39">
    <w:pPr>
      <w:ind w:left="90"/>
      <w:rPr>
        <w:rFonts w:cs="Arial"/>
        <w:sz w:val="24"/>
        <w:szCs w:val="24"/>
      </w:rPr>
    </w:pPr>
  </w:p>
  <w:p w:rsidR="000B7E39" w:rsidRDefault="000B7E39" w:rsidP="000B7E39">
    <w:pPr>
      <w:ind w:left="90"/>
      <w:rPr>
        <w:rFonts w:cs="Arial"/>
        <w:sz w:val="24"/>
        <w:szCs w:val="24"/>
      </w:rPr>
    </w:pPr>
  </w:p>
  <w:p w:rsidR="000B7E39" w:rsidRDefault="000B7E39" w:rsidP="000B7E39">
    <w:pPr>
      <w:ind w:left="90"/>
      <w:rPr>
        <w:rFonts w:cs="Arial"/>
        <w:sz w:val="24"/>
        <w:szCs w:val="24"/>
      </w:rPr>
    </w:pPr>
    <w:r>
      <w:rPr>
        <w:rFonts w:cs="Arial"/>
        <w:sz w:val="24"/>
        <w:szCs w:val="24"/>
      </w:rPr>
      <w:t>Regional Directors</w:t>
    </w:r>
  </w:p>
  <w:p w:rsidR="000B7E39" w:rsidRDefault="000B7E39" w:rsidP="000B7E39">
    <w:pPr>
      <w:ind w:left="90"/>
      <w:rPr>
        <w:rFonts w:cs="Arial"/>
        <w:sz w:val="24"/>
        <w:szCs w:val="24"/>
      </w:rPr>
    </w:pPr>
    <w:r>
      <w:rPr>
        <w:rFonts w:cs="Arial"/>
        <w:sz w:val="24"/>
        <w:szCs w:val="24"/>
      </w:rPr>
      <w:t>State Directors</w:t>
    </w:r>
  </w:p>
  <w:p w:rsidR="000B7E39" w:rsidRDefault="000B7E39" w:rsidP="000B7E39">
    <w:pPr>
      <w:ind w:left="90"/>
      <w:rPr>
        <w:rFonts w:cs="Arial"/>
        <w:sz w:val="24"/>
        <w:szCs w:val="24"/>
      </w:rPr>
    </w:pPr>
    <w:r>
      <w:rPr>
        <w:rFonts w:cs="Arial"/>
        <w:sz w:val="24"/>
        <w:szCs w:val="24"/>
      </w:rPr>
      <w:t>Page 2</w:t>
    </w:r>
  </w:p>
  <w:p w:rsidR="000B7E39" w:rsidRPr="000B7E39" w:rsidRDefault="000B7E39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3E2051"/>
    <w:multiLevelType w:val="hybridMultilevel"/>
    <w:tmpl w:val="DF9CF2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A762E"/>
    <w:multiLevelType w:val="hybridMultilevel"/>
    <w:tmpl w:val="3864CA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9"/>
  </w:num>
  <w:num w:numId="18">
    <w:abstractNumId w:val="21"/>
  </w:num>
  <w:num w:numId="19">
    <w:abstractNumId w:val="20"/>
  </w:num>
  <w:num w:numId="20">
    <w:abstractNumId w:val="10"/>
  </w:num>
  <w:num w:numId="21">
    <w:abstractNumId w:val="15"/>
  </w:num>
  <w:num w:numId="22">
    <w:abstractNumId w:val="23"/>
  </w:num>
  <w:num w:numId="23">
    <w:abstractNumId w:val="14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72D8"/>
    <w:rsid w:val="00014EFE"/>
    <w:rsid w:val="000219DA"/>
    <w:rsid w:val="0002628A"/>
    <w:rsid w:val="000442E6"/>
    <w:rsid w:val="00045E9B"/>
    <w:rsid w:val="000539C3"/>
    <w:rsid w:val="00053CD7"/>
    <w:rsid w:val="0007319A"/>
    <w:rsid w:val="00090FA6"/>
    <w:rsid w:val="00095738"/>
    <w:rsid w:val="000A4B75"/>
    <w:rsid w:val="000A5B3A"/>
    <w:rsid w:val="000B0E61"/>
    <w:rsid w:val="000B7E39"/>
    <w:rsid w:val="000E5B41"/>
    <w:rsid w:val="000E5CFB"/>
    <w:rsid w:val="000F09CC"/>
    <w:rsid w:val="00101695"/>
    <w:rsid w:val="001145F8"/>
    <w:rsid w:val="001170F8"/>
    <w:rsid w:val="001179E9"/>
    <w:rsid w:val="001328FC"/>
    <w:rsid w:val="00141D5D"/>
    <w:rsid w:val="00142AA6"/>
    <w:rsid w:val="00145DA5"/>
    <w:rsid w:val="00151289"/>
    <w:rsid w:val="0015647C"/>
    <w:rsid w:val="0017363F"/>
    <w:rsid w:val="00177E0A"/>
    <w:rsid w:val="001C1832"/>
    <w:rsid w:val="001C2D2B"/>
    <w:rsid w:val="001D05FA"/>
    <w:rsid w:val="001E11F8"/>
    <w:rsid w:val="001E610A"/>
    <w:rsid w:val="001F0485"/>
    <w:rsid w:val="001F27B9"/>
    <w:rsid w:val="001F50EA"/>
    <w:rsid w:val="00213C20"/>
    <w:rsid w:val="00221513"/>
    <w:rsid w:val="00243DE3"/>
    <w:rsid w:val="00250B6C"/>
    <w:rsid w:val="002532C9"/>
    <w:rsid w:val="002567F7"/>
    <w:rsid w:val="0026617A"/>
    <w:rsid w:val="0027668D"/>
    <w:rsid w:val="00284016"/>
    <w:rsid w:val="00285E0A"/>
    <w:rsid w:val="002907C4"/>
    <w:rsid w:val="00291ECA"/>
    <w:rsid w:val="002939C0"/>
    <w:rsid w:val="00294EE6"/>
    <w:rsid w:val="002A64A3"/>
    <w:rsid w:val="002E182E"/>
    <w:rsid w:val="002E4B85"/>
    <w:rsid w:val="0031355B"/>
    <w:rsid w:val="003376CE"/>
    <w:rsid w:val="00350217"/>
    <w:rsid w:val="00366A2C"/>
    <w:rsid w:val="00371EFE"/>
    <w:rsid w:val="00392020"/>
    <w:rsid w:val="00394091"/>
    <w:rsid w:val="003A5011"/>
    <w:rsid w:val="003A5E99"/>
    <w:rsid w:val="003C567C"/>
    <w:rsid w:val="003C586E"/>
    <w:rsid w:val="003D5DCA"/>
    <w:rsid w:val="003E0490"/>
    <w:rsid w:val="003E3854"/>
    <w:rsid w:val="003F1AD1"/>
    <w:rsid w:val="003F1D37"/>
    <w:rsid w:val="003F7AEC"/>
    <w:rsid w:val="00415D03"/>
    <w:rsid w:val="0042052F"/>
    <w:rsid w:val="00446EC2"/>
    <w:rsid w:val="0044772E"/>
    <w:rsid w:val="00451D0E"/>
    <w:rsid w:val="0045428C"/>
    <w:rsid w:val="00463D57"/>
    <w:rsid w:val="0046419F"/>
    <w:rsid w:val="004B25CA"/>
    <w:rsid w:val="004B6E30"/>
    <w:rsid w:val="004C7ACB"/>
    <w:rsid w:val="004D0C3E"/>
    <w:rsid w:val="004E077F"/>
    <w:rsid w:val="004E4965"/>
    <w:rsid w:val="004F642D"/>
    <w:rsid w:val="005431EE"/>
    <w:rsid w:val="00543F74"/>
    <w:rsid w:val="005530C9"/>
    <w:rsid w:val="00555D82"/>
    <w:rsid w:val="0058372D"/>
    <w:rsid w:val="00583A2E"/>
    <w:rsid w:val="00585EF5"/>
    <w:rsid w:val="005912E1"/>
    <w:rsid w:val="005A2FFB"/>
    <w:rsid w:val="005C0592"/>
    <w:rsid w:val="005D0532"/>
    <w:rsid w:val="005D66D2"/>
    <w:rsid w:val="005F73DC"/>
    <w:rsid w:val="0060004B"/>
    <w:rsid w:val="00601950"/>
    <w:rsid w:val="006055E9"/>
    <w:rsid w:val="006074D1"/>
    <w:rsid w:val="00613738"/>
    <w:rsid w:val="00613BC0"/>
    <w:rsid w:val="00633F30"/>
    <w:rsid w:val="00634163"/>
    <w:rsid w:val="00651223"/>
    <w:rsid w:val="006547C2"/>
    <w:rsid w:val="006868A5"/>
    <w:rsid w:val="00687D42"/>
    <w:rsid w:val="006A0AFC"/>
    <w:rsid w:val="006A7FB3"/>
    <w:rsid w:val="006C3482"/>
    <w:rsid w:val="006C777F"/>
    <w:rsid w:val="006F412D"/>
    <w:rsid w:val="00700274"/>
    <w:rsid w:val="00701C92"/>
    <w:rsid w:val="0070386D"/>
    <w:rsid w:val="00711645"/>
    <w:rsid w:val="00717963"/>
    <w:rsid w:val="00720200"/>
    <w:rsid w:val="00724EA7"/>
    <w:rsid w:val="007355A6"/>
    <w:rsid w:val="00747B70"/>
    <w:rsid w:val="007672F1"/>
    <w:rsid w:val="00767324"/>
    <w:rsid w:val="007732F6"/>
    <w:rsid w:val="007824E6"/>
    <w:rsid w:val="00791EB8"/>
    <w:rsid w:val="00792878"/>
    <w:rsid w:val="007933A8"/>
    <w:rsid w:val="007954EE"/>
    <w:rsid w:val="007A5204"/>
    <w:rsid w:val="007B0EB0"/>
    <w:rsid w:val="007B3FD9"/>
    <w:rsid w:val="007B75D8"/>
    <w:rsid w:val="007C5026"/>
    <w:rsid w:val="007F09DF"/>
    <w:rsid w:val="00805B62"/>
    <w:rsid w:val="00835497"/>
    <w:rsid w:val="00836AA0"/>
    <w:rsid w:val="008412D3"/>
    <w:rsid w:val="00843324"/>
    <w:rsid w:val="00843B5E"/>
    <w:rsid w:val="00847A10"/>
    <w:rsid w:val="008550BF"/>
    <w:rsid w:val="008711F1"/>
    <w:rsid w:val="008717F7"/>
    <w:rsid w:val="00871F57"/>
    <w:rsid w:val="00873B4B"/>
    <w:rsid w:val="00884F8C"/>
    <w:rsid w:val="00896570"/>
    <w:rsid w:val="008A22C6"/>
    <w:rsid w:val="008A4014"/>
    <w:rsid w:val="008A78E8"/>
    <w:rsid w:val="008B6E6D"/>
    <w:rsid w:val="008C2347"/>
    <w:rsid w:val="008C56B6"/>
    <w:rsid w:val="008D3308"/>
    <w:rsid w:val="008F0835"/>
    <w:rsid w:val="008F35F4"/>
    <w:rsid w:val="0090408E"/>
    <w:rsid w:val="0090577B"/>
    <w:rsid w:val="00905C6A"/>
    <w:rsid w:val="00913566"/>
    <w:rsid w:val="00915FD4"/>
    <w:rsid w:val="00924C3E"/>
    <w:rsid w:val="009250D7"/>
    <w:rsid w:val="0092741C"/>
    <w:rsid w:val="0093657A"/>
    <w:rsid w:val="009460FB"/>
    <w:rsid w:val="00947176"/>
    <w:rsid w:val="00947272"/>
    <w:rsid w:val="00962C0D"/>
    <w:rsid w:val="009953F2"/>
    <w:rsid w:val="009966EC"/>
    <w:rsid w:val="009A08B1"/>
    <w:rsid w:val="009B1DB4"/>
    <w:rsid w:val="009B3ADF"/>
    <w:rsid w:val="009E00BA"/>
    <w:rsid w:val="009E5DAF"/>
    <w:rsid w:val="00A1259A"/>
    <w:rsid w:val="00A1599B"/>
    <w:rsid w:val="00A321DE"/>
    <w:rsid w:val="00A446AC"/>
    <w:rsid w:val="00A464A8"/>
    <w:rsid w:val="00A50514"/>
    <w:rsid w:val="00A83DAB"/>
    <w:rsid w:val="00A87D46"/>
    <w:rsid w:val="00A87DBE"/>
    <w:rsid w:val="00AA4BF3"/>
    <w:rsid w:val="00AB04A3"/>
    <w:rsid w:val="00AC09A9"/>
    <w:rsid w:val="00AC1A99"/>
    <w:rsid w:val="00AD4CA9"/>
    <w:rsid w:val="00AE68AB"/>
    <w:rsid w:val="00AF6EC5"/>
    <w:rsid w:val="00B03240"/>
    <w:rsid w:val="00B0431D"/>
    <w:rsid w:val="00B170CA"/>
    <w:rsid w:val="00B26842"/>
    <w:rsid w:val="00B3390A"/>
    <w:rsid w:val="00B341FA"/>
    <w:rsid w:val="00B35EB6"/>
    <w:rsid w:val="00B45E93"/>
    <w:rsid w:val="00B64FB1"/>
    <w:rsid w:val="00B858D3"/>
    <w:rsid w:val="00B91E85"/>
    <w:rsid w:val="00B92CBF"/>
    <w:rsid w:val="00B97820"/>
    <w:rsid w:val="00BB5B70"/>
    <w:rsid w:val="00BB5FDE"/>
    <w:rsid w:val="00BD7B29"/>
    <w:rsid w:val="00BE0EBF"/>
    <w:rsid w:val="00BF1AA8"/>
    <w:rsid w:val="00BF3F99"/>
    <w:rsid w:val="00BF588D"/>
    <w:rsid w:val="00BF6D02"/>
    <w:rsid w:val="00BF6F4B"/>
    <w:rsid w:val="00C13D67"/>
    <w:rsid w:val="00C24FAD"/>
    <w:rsid w:val="00C25E9E"/>
    <w:rsid w:val="00C430C4"/>
    <w:rsid w:val="00C806AE"/>
    <w:rsid w:val="00C8084F"/>
    <w:rsid w:val="00CA395E"/>
    <w:rsid w:val="00CB2E67"/>
    <w:rsid w:val="00CB6F4B"/>
    <w:rsid w:val="00CD2E1B"/>
    <w:rsid w:val="00CD4CE8"/>
    <w:rsid w:val="00CE0465"/>
    <w:rsid w:val="00CE3412"/>
    <w:rsid w:val="00CE3E05"/>
    <w:rsid w:val="00D05AE8"/>
    <w:rsid w:val="00D1158A"/>
    <w:rsid w:val="00D14126"/>
    <w:rsid w:val="00D15DFB"/>
    <w:rsid w:val="00D17810"/>
    <w:rsid w:val="00D275BF"/>
    <w:rsid w:val="00D3064F"/>
    <w:rsid w:val="00D41010"/>
    <w:rsid w:val="00D57681"/>
    <w:rsid w:val="00D64E9F"/>
    <w:rsid w:val="00D80CF6"/>
    <w:rsid w:val="00D93144"/>
    <w:rsid w:val="00D94403"/>
    <w:rsid w:val="00DA061D"/>
    <w:rsid w:val="00DB2E0E"/>
    <w:rsid w:val="00DC2E19"/>
    <w:rsid w:val="00DC45C0"/>
    <w:rsid w:val="00DD588A"/>
    <w:rsid w:val="00DE5238"/>
    <w:rsid w:val="00DF6E2E"/>
    <w:rsid w:val="00E07371"/>
    <w:rsid w:val="00E44DE5"/>
    <w:rsid w:val="00E51267"/>
    <w:rsid w:val="00E55F46"/>
    <w:rsid w:val="00E56590"/>
    <w:rsid w:val="00E669C3"/>
    <w:rsid w:val="00E7493D"/>
    <w:rsid w:val="00E935D2"/>
    <w:rsid w:val="00E93D23"/>
    <w:rsid w:val="00EB1389"/>
    <w:rsid w:val="00EB2B6E"/>
    <w:rsid w:val="00EB43FA"/>
    <w:rsid w:val="00EB4C71"/>
    <w:rsid w:val="00ED115F"/>
    <w:rsid w:val="00ED4373"/>
    <w:rsid w:val="00ED5D0A"/>
    <w:rsid w:val="00ED697F"/>
    <w:rsid w:val="00EE2767"/>
    <w:rsid w:val="00EF10EE"/>
    <w:rsid w:val="00F01DA1"/>
    <w:rsid w:val="00F02B7C"/>
    <w:rsid w:val="00F04A06"/>
    <w:rsid w:val="00F075D5"/>
    <w:rsid w:val="00F13790"/>
    <w:rsid w:val="00F1517A"/>
    <w:rsid w:val="00F2022D"/>
    <w:rsid w:val="00F25191"/>
    <w:rsid w:val="00F27E7D"/>
    <w:rsid w:val="00F32CF1"/>
    <w:rsid w:val="00F3388F"/>
    <w:rsid w:val="00F37C2E"/>
    <w:rsid w:val="00F52389"/>
    <w:rsid w:val="00F57CA4"/>
    <w:rsid w:val="00F80D63"/>
    <w:rsid w:val="00F81C3B"/>
    <w:rsid w:val="00F90D45"/>
    <w:rsid w:val="00FC04E8"/>
    <w:rsid w:val="00FF253A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70"/>
  </w:style>
  <w:style w:type="paragraph" w:styleId="Heading1">
    <w:name w:val="heading 1"/>
    <w:basedOn w:val="Normal"/>
    <w:next w:val="Normal"/>
    <w:qFormat/>
    <w:rsid w:val="00747B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B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7B70"/>
    <w:pPr>
      <w:spacing w:after="120"/>
    </w:pPr>
  </w:style>
  <w:style w:type="character" w:styleId="PageNumber">
    <w:name w:val="page number"/>
    <w:basedOn w:val="DefaultParagraphFont"/>
    <w:rsid w:val="00747B70"/>
  </w:style>
  <w:style w:type="paragraph" w:styleId="Caption">
    <w:name w:val="caption"/>
    <w:basedOn w:val="Normal"/>
    <w:next w:val="Normal"/>
    <w:qFormat/>
    <w:rsid w:val="00747B70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ListParagraph">
    <w:name w:val="List Paragraph"/>
    <w:basedOn w:val="Normal"/>
    <w:uiPriority w:val="34"/>
    <w:qFormat/>
    <w:rsid w:val="00AD4C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FB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E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E0A"/>
    <w:rPr>
      <w:rFonts w:ascii="Courier New" w:eastAsiaTheme="minorEastAsia" w:hAnsi="Courier New"/>
    </w:rPr>
  </w:style>
  <w:style w:type="character" w:styleId="CommentReference">
    <w:name w:val="annotation reference"/>
    <w:basedOn w:val="DefaultParagraphFont"/>
    <w:uiPriority w:val="99"/>
    <w:unhideWhenUsed/>
    <w:rsid w:val="00177E0A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3A5011"/>
  </w:style>
  <w:style w:type="paragraph" w:styleId="CommentSubject">
    <w:name w:val="annotation subject"/>
    <w:basedOn w:val="CommentText"/>
    <w:next w:val="CommentText"/>
    <w:link w:val="CommentSubjectChar"/>
    <w:rsid w:val="008C2347"/>
    <w:pPr>
      <w:widowControl/>
      <w:overflowPunct/>
      <w:autoSpaceDE/>
      <w:autoSpaceDN/>
      <w:adjustRightInd/>
      <w:textAlignment w:val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347"/>
    <w:rPr>
      <w:rFonts w:ascii="Courier New" w:eastAsiaTheme="minorEastAsia" w:hAnsi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65c18f684809a5eb2be370e3856444ea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e5bfeda3921e3bfb56c3d8faf0740d3e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4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11</Keyphrase>
    <DocID xmlns="61bb7fe8-5a18-403c-91be-7de2232a3b99">2014-10-01T04:00:00+00:00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DB93-70AE-4139-9E54-48A5C6C1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71A276-7027-44B1-9BA0-3D00A1719E36}">
  <ds:schemaRefs>
    <ds:schemaRef ds:uri="http://schemas.microsoft.com/office/2006/metadata/propertie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7164035B-B95B-4E71-9BFC-516C9B227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ED05C-9461-4C03-A9FF-C35B0EA1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Memo</vt:lpstr>
    </vt:vector>
  </TitlesOfParts>
  <Company>USDA FSC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01-2015: Collaboration with School Food Authorities in Conducting Administrative Reviews and Assessing Compliance with Smart Snacks in Schools</dc:title>
  <dc:creator>UserName</dc:creator>
  <cp:lastModifiedBy>sbenni</cp:lastModifiedBy>
  <cp:revision>2</cp:revision>
  <cp:lastPrinted>2014-10-03T19:07:00Z</cp:lastPrinted>
  <dcterms:created xsi:type="dcterms:W3CDTF">2014-10-10T19:30:00Z</dcterms:created>
  <dcterms:modified xsi:type="dcterms:W3CDTF">2014-10-10T19:30:00Z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33242</vt:lpwstr>
  </property>
  <property fmtid="{D5CDD505-2E9C-101B-9397-08002B2CF9AE}" pid="4" name="ParentContentType">
    <vt:lpwstr>Work Package</vt:lpwstr>
  </property>
</Properties>
</file>