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C90" w:rsidRPr="00EC28B7" w:rsidRDefault="00096C90" w:rsidP="00451E3A">
      <w:pPr>
        <w:framePr w:w="1378" w:h="13103" w:hRule="exact" w:hSpace="180" w:wrap="around" w:vAnchor="text" w:hAnchor="page" w:x="470" w:y="157"/>
        <w:ind w:left="-720" w:firstLine="720"/>
        <w:rPr>
          <w:rFonts w:ascii="Univers" w:hAnsi="Univers"/>
          <w:color w:val="000000"/>
        </w:rPr>
      </w:pPr>
    </w:p>
    <w:p w:rsidR="00096C90" w:rsidRPr="00EC28B7" w:rsidRDefault="00096C90" w:rsidP="00451E3A">
      <w:pPr>
        <w:framePr w:w="1378" w:h="13103" w:hRule="exact" w:hSpace="180" w:wrap="around" w:vAnchor="text" w:hAnchor="page" w:x="470" w:y="157"/>
        <w:ind w:left="-720" w:firstLine="720"/>
        <w:rPr>
          <w:rFonts w:ascii="Univers" w:hAnsi="Univers"/>
          <w:b/>
          <w:color w:val="000000"/>
          <w:sz w:val="18"/>
        </w:rPr>
      </w:pPr>
      <w:r w:rsidRPr="00EC28B7">
        <w:rPr>
          <w:rFonts w:ascii="Univers" w:hAnsi="Univers"/>
          <w:b/>
          <w:color w:val="000000"/>
          <w:sz w:val="18"/>
        </w:rPr>
        <w:t>United States</w:t>
      </w:r>
    </w:p>
    <w:p w:rsidR="00096C90" w:rsidRPr="00EC28B7" w:rsidRDefault="00096C90" w:rsidP="00451E3A">
      <w:pPr>
        <w:framePr w:w="1378" w:h="13103" w:hRule="exact" w:hSpace="180" w:wrap="around" w:vAnchor="text" w:hAnchor="page" w:x="470" w:y="157"/>
        <w:ind w:left="-720" w:firstLine="720"/>
        <w:rPr>
          <w:rFonts w:ascii="Univers" w:hAnsi="Univers"/>
          <w:b/>
          <w:color w:val="000000"/>
          <w:sz w:val="18"/>
        </w:rPr>
      </w:pPr>
      <w:r w:rsidRPr="00EC28B7">
        <w:rPr>
          <w:rFonts w:ascii="Univers" w:hAnsi="Univers"/>
          <w:b/>
          <w:color w:val="000000"/>
          <w:sz w:val="18"/>
        </w:rPr>
        <w:t>Department of</w:t>
      </w:r>
    </w:p>
    <w:p w:rsidR="00096C90" w:rsidRPr="00EC28B7" w:rsidRDefault="00096C90" w:rsidP="00451E3A">
      <w:pPr>
        <w:framePr w:w="1378" w:h="13103" w:hRule="exact" w:hSpace="180" w:wrap="around" w:vAnchor="text" w:hAnchor="page" w:x="470" w:y="157"/>
        <w:ind w:left="-720" w:firstLine="720"/>
        <w:rPr>
          <w:color w:val="000000"/>
        </w:rPr>
      </w:pPr>
      <w:r w:rsidRPr="00EC28B7">
        <w:rPr>
          <w:rFonts w:ascii="Univers" w:hAnsi="Univers"/>
          <w:b/>
          <w:color w:val="000000"/>
          <w:sz w:val="18"/>
        </w:rPr>
        <w:t>Agriculture</w:t>
      </w:r>
    </w:p>
    <w:p w:rsidR="00096C90" w:rsidRPr="00EC28B7" w:rsidRDefault="00096C90" w:rsidP="00451E3A">
      <w:pPr>
        <w:framePr w:w="1378" w:h="13103" w:hRule="exact" w:hSpace="180" w:wrap="around" w:vAnchor="text" w:hAnchor="page" w:x="470" w:y="157"/>
        <w:ind w:left="-720" w:firstLine="720"/>
        <w:rPr>
          <w:color w:val="000000"/>
        </w:rPr>
      </w:pPr>
    </w:p>
    <w:p w:rsidR="00096C90" w:rsidRPr="00EC28B7" w:rsidRDefault="00096C90" w:rsidP="00451E3A">
      <w:pPr>
        <w:framePr w:w="1378" w:h="13103" w:hRule="exact" w:hSpace="180" w:wrap="around" w:vAnchor="text" w:hAnchor="page" w:x="470" w:y="157"/>
        <w:ind w:left="-720" w:firstLine="720"/>
        <w:rPr>
          <w:rFonts w:ascii="Univers" w:hAnsi="Univers"/>
          <w:color w:val="000000"/>
          <w:sz w:val="16"/>
        </w:rPr>
      </w:pPr>
      <w:r w:rsidRPr="00EC28B7">
        <w:rPr>
          <w:rFonts w:ascii="Univers" w:hAnsi="Univers"/>
          <w:color w:val="000000"/>
          <w:sz w:val="16"/>
        </w:rPr>
        <w:t>Food and</w:t>
      </w:r>
    </w:p>
    <w:p w:rsidR="00096C90" w:rsidRPr="00EC28B7" w:rsidRDefault="00096C90" w:rsidP="00451E3A">
      <w:pPr>
        <w:framePr w:w="1378" w:h="13103" w:hRule="exact" w:hSpace="180" w:wrap="around" w:vAnchor="text" w:hAnchor="page" w:x="470" w:y="157"/>
        <w:ind w:left="-720" w:firstLine="720"/>
        <w:rPr>
          <w:rFonts w:ascii="Univers" w:hAnsi="Univers"/>
          <w:color w:val="000000"/>
          <w:sz w:val="16"/>
        </w:rPr>
      </w:pPr>
      <w:r w:rsidRPr="00EC28B7">
        <w:rPr>
          <w:rFonts w:ascii="Univers" w:hAnsi="Univers"/>
          <w:color w:val="000000"/>
          <w:sz w:val="16"/>
        </w:rPr>
        <w:t xml:space="preserve">Nutrition          </w:t>
      </w:r>
    </w:p>
    <w:p w:rsidR="00096C90" w:rsidRPr="00EC28B7" w:rsidRDefault="00096C90" w:rsidP="00451E3A">
      <w:pPr>
        <w:framePr w:w="1378" w:h="13103" w:hRule="exact" w:hSpace="180" w:wrap="around" w:vAnchor="text" w:hAnchor="page" w:x="470" w:y="157"/>
        <w:ind w:left="-720" w:firstLine="720"/>
        <w:rPr>
          <w:rFonts w:ascii="Univers" w:hAnsi="Univers"/>
          <w:color w:val="000000"/>
          <w:sz w:val="16"/>
        </w:rPr>
      </w:pPr>
      <w:r w:rsidRPr="00EC28B7">
        <w:rPr>
          <w:rFonts w:ascii="Univers" w:hAnsi="Univers"/>
          <w:color w:val="000000"/>
          <w:sz w:val="16"/>
        </w:rPr>
        <w:t>Service</w:t>
      </w:r>
    </w:p>
    <w:p w:rsidR="00096C90" w:rsidRPr="00EC28B7" w:rsidRDefault="00096C90" w:rsidP="00451E3A">
      <w:pPr>
        <w:framePr w:w="1378" w:h="13103" w:hRule="exact" w:hSpace="180" w:wrap="around" w:vAnchor="text" w:hAnchor="page" w:x="470" w:y="157"/>
        <w:ind w:left="-720" w:firstLine="720"/>
        <w:rPr>
          <w:rFonts w:ascii="Univers" w:hAnsi="Univers"/>
          <w:color w:val="000000"/>
          <w:sz w:val="16"/>
        </w:rPr>
      </w:pPr>
    </w:p>
    <w:p w:rsidR="00096C90" w:rsidRPr="00EC28B7" w:rsidRDefault="00096C90" w:rsidP="00451E3A">
      <w:pPr>
        <w:framePr w:w="1378" w:h="13103" w:hRule="exact" w:hSpace="180" w:wrap="around" w:vAnchor="text" w:hAnchor="page" w:x="470" w:y="157"/>
        <w:ind w:left="-720" w:firstLine="720"/>
        <w:rPr>
          <w:rFonts w:ascii="Univers" w:hAnsi="Univers"/>
          <w:color w:val="000000"/>
          <w:sz w:val="16"/>
        </w:rPr>
      </w:pPr>
    </w:p>
    <w:p w:rsidR="00096C90" w:rsidRPr="00EC28B7" w:rsidRDefault="00096C90" w:rsidP="00451E3A">
      <w:pPr>
        <w:framePr w:w="1378" w:h="13103" w:hRule="exact" w:hSpace="180" w:wrap="around" w:vAnchor="text" w:hAnchor="page" w:x="470" w:y="157"/>
        <w:ind w:left="-720" w:firstLine="720"/>
        <w:rPr>
          <w:rFonts w:ascii="Univers" w:hAnsi="Univers"/>
          <w:color w:val="000000"/>
          <w:sz w:val="16"/>
        </w:rPr>
      </w:pPr>
      <w:r w:rsidRPr="00EC28B7">
        <w:rPr>
          <w:rFonts w:ascii="Univers" w:hAnsi="Univers"/>
          <w:color w:val="000000"/>
          <w:sz w:val="16"/>
        </w:rPr>
        <w:t>3101 Park</w:t>
      </w:r>
    </w:p>
    <w:p w:rsidR="00096C90" w:rsidRPr="00EC28B7" w:rsidRDefault="00096C90" w:rsidP="00451E3A">
      <w:pPr>
        <w:framePr w:w="1378" w:h="13103" w:hRule="exact" w:hSpace="180" w:wrap="around" w:vAnchor="text" w:hAnchor="page" w:x="470" w:y="157"/>
        <w:ind w:left="-720" w:firstLine="720"/>
        <w:rPr>
          <w:rFonts w:ascii="Univers" w:hAnsi="Univers"/>
          <w:color w:val="000000"/>
          <w:sz w:val="16"/>
        </w:rPr>
      </w:pPr>
      <w:r w:rsidRPr="00EC28B7">
        <w:rPr>
          <w:rFonts w:ascii="Univers" w:hAnsi="Univers"/>
          <w:color w:val="000000"/>
          <w:sz w:val="16"/>
        </w:rPr>
        <w:t>Center Drive</w:t>
      </w:r>
    </w:p>
    <w:p w:rsidR="00096C90" w:rsidRPr="00EC28B7" w:rsidRDefault="00096C90" w:rsidP="00451E3A">
      <w:pPr>
        <w:framePr w:w="1378" w:h="13103" w:hRule="exact" w:hSpace="180" w:wrap="around" w:vAnchor="text" w:hAnchor="page" w:x="470" w:y="157"/>
        <w:ind w:left="-720" w:firstLine="720"/>
        <w:rPr>
          <w:rFonts w:ascii="Univers" w:hAnsi="Univers"/>
          <w:color w:val="000000"/>
          <w:sz w:val="16"/>
        </w:rPr>
      </w:pPr>
      <w:r w:rsidRPr="00EC28B7">
        <w:rPr>
          <w:rFonts w:ascii="Univers" w:hAnsi="Univers"/>
          <w:color w:val="000000"/>
          <w:sz w:val="16"/>
        </w:rPr>
        <w:t>Alexandria, VA</w:t>
      </w:r>
    </w:p>
    <w:p w:rsidR="00096C90" w:rsidRPr="00EC28B7" w:rsidRDefault="00096C90" w:rsidP="00451E3A">
      <w:pPr>
        <w:framePr w:w="1378" w:h="13103" w:hRule="exact" w:hSpace="180" w:wrap="around" w:vAnchor="text" w:hAnchor="page" w:x="470" w:y="157"/>
        <w:ind w:left="-720" w:firstLine="720"/>
        <w:rPr>
          <w:rFonts w:ascii="Univers" w:hAnsi="Univers"/>
          <w:color w:val="000000"/>
          <w:sz w:val="16"/>
        </w:rPr>
      </w:pPr>
      <w:r w:rsidRPr="00EC28B7">
        <w:rPr>
          <w:rFonts w:ascii="Univers" w:hAnsi="Univers"/>
          <w:color w:val="000000"/>
          <w:sz w:val="16"/>
        </w:rPr>
        <w:t>22302-1500</w:t>
      </w:r>
    </w:p>
    <w:p w:rsidR="00096C90" w:rsidRPr="00EC28B7" w:rsidRDefault="00096C90" w:rsidP="00451E3A">
      <w:pPr>
        <w:framePr w:w="1378" w:h="13103" w:hRule="exact" w:hSpace="180" w:wrap="around" w:vAnchor="text" w:hAnchor="page" w:x="470" w:y="157"/>
        <w:ind w:left="-720" w:firstLine="720"/>
        <w:rPr>
          <w:rFonts w:ascii="Univers" w:hAnsi="Univers"/>
          <w:color w:val="000000"/>
          <w:sz w:val="16"/>
        </w:rPr>
      </w:pPr>
    </w:p>
    <w:p w:rsidR="00096C90" w:rsidRPr="00EC28B7" w:rsidRDefault="00096C90" w:rsidP="00451E3A">
      <w:pPr>
        <w:framePr w:w="1378" w:h="13103" w:hRule="exact" w:hSpace="180" w:wrap="around" w:vAnchor="text" w:hAnchor="page" w:x="470" w:y="157"/>
        <w:ind w:left="-720" w:firstLine="720"/>
        <w:rPr>
          <w:rFonts w:ascii="Univers" w:hAnsi="Univers"/>
          <w:color w:val="000000"/>
          <w:sz w:val="16"/>
        </w:rPr>
      </w:pPr>
    </w:p>
    <w:p w:rsidR="00096C90" w:rsidRPr="00EC28B7" w:rsidRDefault="00096C90" w:rsidP="00451E3A">
      <w:pPr>
        <w:framePr w:w="1378" w:h="13103" w:hRule="exact" w:hSpace="180" w:wrap="around" w:vAnchor="text" w:hAnchor="page" w:x="470" w:y="157"/>
        <w:ind w:left="-720" w:firstLine="720"/>
        <w:rPr>
          <w:rFonts w:ascii="Univers" w:hAnsi="Univers"/>
          <w:color w:val="000000"/>
          <w:sz w:val="16"/>
        </w:rPr>
      </w:pPr>
    </w:p>
    <w:p w:rsidR="00096C90" w:rsidRPr="00EC28B7" w:rsidRDefault="00096C90" w:rsidP="00451E3A">
      <w:pPr>
        <w:framePr w:w="1378" w:h="13103" w:hRule="exact" w:hSpace="180" w:wrap="around" w:vAnchor="text" w:hAnchor="page" w:x="470" w:y="157"/>
        <w:ind w:left="-720" w:firstLine="720"/>
        <w:rPr>
          <w:rFonts w:ascii="Univers" w:hAnsi="Univers"/>
          <w:color w:val="000000"/>
          <w:sz w:val="16"/>
        </w:rPr>
      </w:pPr>
    </w:p>
    <w:p w:rsidR="00096C90" w:rsidRPr="00EC28B7" w:rsidRDefault="00096C90" w:rsidP="00451E3A">
      <w:pPr>
        <w:framePr w:w="1378" w:h="13103" w:hRule="exact" w:hSpace="180" w:wrap="around" w:vAnchor="text" w:hAnchor="page" w:x="470" w:y="157"/>
        <w:ind w:left="-720" w:firstLine="720"/>
        <w:rPr>
          <w:rFonts w:ascii="Univers" w:hAnsi="Univers"/>
          <w:color w:val="000000"/>
          <w:sz w:val="16"/>
        </w:rPr>
      </w:pPr>
    </w:p>
    <w:p w:rsidR="00096C90" w:rsidRPr="00EC28B7" w:rsidRDefault="00096C90" w:rsidP="00451E3A">
      <w:pPr>
        <w:framePr w:w="1378" w:h="13103" w:hRule="exact" w:hSpace="180" w:wrap="around" w:vAnchor="text" w:hAnchor="page" w:x="470" w:y="157"/>
        <w:ind w:left="-720" w:firstLine="720"/>
        <w:rPr>
          <w:rFonts w:ascii="Univers" w:hAnsi="Univers"/>
          <w:color w:val="000000"/>
          <w:sz w:val="16"/>
        </w:rPr>
      </w:pPr>
    </w:p>
    <w:p w:rsidR="00096C90" w:rsidRPr="00EC28B7" w:rsidRDefault="00096C90" w:rsidP="00451E3A">
      <w:pPr>
        <w:framePr w:w="1378" w:h="13103" w:hRule="exact" w:hSpace="180" w:wrap="around" w:vAnchor="text" w:hAnchor="page" w:x="470" w:y="157"/>
        <w:ind w:left="-720" w:firstLine="720"/>
        <w:rPr>
          <w:rFonts w:ascii="Univers" w:hAnsi="Univers"/>
          <w:color w:val="000000"/>
          <w:sz w:val="16"/>
        </w:rPr>
      </w:pPr>
    </w:p>
    <w:p w:rsidR="00096C90" w:rsidRPr="00EC28B7" w:rsidRDefault="00096C90" w:rsidP="00451E3A">
      <w:pPr>
        <w:framePr w:w="1378" w:h="13103" w:hRule="exact" w:hSpace="180" w:wrap="around" w:vAnchor="text" w:hAnchor="page" w:x="470" w:y="157"/>
        <w:ind w:left="-720" w:firstLine="720"/>
        <w:rPr>
          <w:rFonts w:ascii="Univers" w:hAnsi="Univers"/>
          <w:color w:val="000000"/>
          <w:sz w:val="16"/>
        </w:rPr>
      </w:pPr>
    </w:p>
    <w:p w:rsidR="00096C90" w:rsidRPr="00EC28B7" w:rsidRDefault="00096C90" w:rsidP="00451E3A">
      <w:pPr>
        <w:framePr w:w="1378" w:h="13103" w:hRule="exact" w:hSpace="180" w:wrap="around" w:vAnchor="text" w:hAnchor="page" w:x="470" w:y="157"/>
        <w:ind w:left="-720" w:firstLine="720"/>
        <w:rPr>
          <w:rFonts w:ascii="Univers" w:hAnsi="Univers"/>
          <w:color w:val="000000"/>
          <w:sz w:val="16"/>
        </w:rPr>
      </w:pPr>
    </w:p>
    <w:p w:rsidR="00096C90" w:rsidRPr="00EC28B7" w:rsidRDefault="00096C90" w:rsidP="00451E3A">
      <w:pPr>
        <w:framePr w:w="1378" w:h="13103" w:hRule="exact" w:hSpace="180" w:wrap="around" w:vAnchor="text" w:hAnchor="page" w:x="470" w:y="157"/>
        <w:ind w:left="-720" w:firstLine="720"/>
        <w:rPr>
          <w:rFonts w:ascii="Univers" w:hAnsi="Univers"/>
          <w:color w:val="000000"/>
          <w:sz w:val="16"/>
        </w:rPr>
      </w:pPr>
    </w:p>
    <w:p w:rsidR="00096C90" w:rsidRPr="00EC28B7" w:rsidRDefault="00096C90" w:rsidP="00451E3A">
      <w:pPr>
        <w:framePr w:w="1378" w:h="13103" w:hRule="exact" w:hSpace="180" w:wrap="around" w:vAnchor="text" w:hAnchor="page" w:x="470" w:y="157"/>
        <w:ind w:left="-720" w:firstLine="720"/>
        <w:rPr>
          <w:rFonts w:ascii="Univers" w:hAnsi="Univers"/>
          <w:color w:val="000000"/>
          <w:sz w:val="16"/>
        </w:rPr>
      </w:pPr>
    </w:p>
    <w:p w:rsidR="00096C90" w:rsidRPr="00EC28B7" w:rsidRDefault="00096C90" w:rsidP="00451E3A">
      <w:pPr>
        <w:framePr w:w="1378" w:h="13103" w:hRule="exact" w:hSpace="180" w:wrap="around" w:vAnchor="text" w:hAnchor="page" w:x="470" w:y="157"/>
        <w:ind w:left="-720" w:firstLine="720"/>
        <w:rPr>
          <w:rFonts w:ascii="Univers" w:hAnsi="Univers"/>
          <w:color w:val="000000"/>
          <w:sz w:val="16"/>
        </w:rPr>
      </w:pPr>
    </w:p>
    <w:p w:rsidR="00096C90" w:rsidRPr="00EC28B7" w:rsidRDefault="00096C90" w:rsidP="00451E3A">
      <w:pPr>
        <w:framePr w:w="1378" w:h="13103" w:hRule="exact" w:hSpace="180" w:wrap="around" w:vAnchor="text" w:hAnchor="page" w:x="470" w:y="157"/>
        <w:ind w:left="-720" w:firstLine="720"/>
        <w:rPr>
          <w:rFonts w:ascii="Univers" w:hAnsi="Univers"/>
          <w:color w:val="000000"/>
          <w:sz w:val="16"/>
        </w:rPr>
      </w:pPr>
    </w:p>
    <w:p w:rsidR="00096C90" w:rsidRPr="00EC28B7" w:rsidRDefault="00096C90" w:rsidP="00451E3A">
      <w:pPr>
        <w:framePr w:w="1378" w:h="13103" w:hRule="exact" w:hSpace="180" w:wrap="around" w:vAnchor="text" w:hAnchor="page" w:x="470" w:y="157"/>
        <w:ind w:left="-720" w:firstLine="720"/>
        <w:rPr>
          <w:rFonts w:ascii="Univers" w:hAnsi="Univers"/>
          <w:color w:val="000000"/>
          <w:sz w:val="16"/>
        </w:rPr>
      </w:pPr>
    </w:p>
    <w:p w:rsidR="00096C90" w:rsidRPr="00EC28B7" w:rsidRDefault="00096C90" w:rsidP="00451E3A">
      <w:pPr>
        <w:framePr w:w="1378" w:h="13103" w:hRule="exact" w:hSpace="180" w:wrap="around" w:vAnchor="text" w:hAnchor="page" w:x="470" w:y="157"/>
        <w:ind w:left="-720" w:firstLine="720"/>
        <w:rPr>
          <w:rFonts w:ascii="Univers" w:hAnsi="Univers"/>
          <w:color w:val="000000"/>
          <w:sz w:val="16"/>
        </w:rPr>
      </w:pPr>
    </w:p>
    <w:p w:rsidR="00096C90" w:rsidRPr="00EC28B7" w:rsidRDefault="00096C90" w:rsidP="00451E3A">
      <w:pPr>
        <w:framePr w:w="1378" w:h="13103" w:hRule="exact" w:hSpace="180" w:wrap="around" w:vAnchor="text" w:hAnchor="page" w:x="470" w:y="157"/>
        <w:ind w:left="-720" w:firstLine="720"/>
        <w:rPr>
          <w:rFonts w:ascii="Univers" w:hAnsi="Univers"/>
          <w:color w:val="000000"/>
          <w:sz w:val="16"/>
        </w:rPr>
      </w:pPr>
    </w:p>
    <w:p w:rsidR="00096C90" w:rsidRPr="00EC28B7" w:rsidRDefault="00096C90" w:rsidP="00451E3A">
      <w:pPr>
        <w:framePr w:w="1378" w:h="13103" w:hRule="exact" w:hSpace="180" w:wrap="around" w:vAnchor="text" w:hAnchor="page" w:x="470" w:y="157"/>
        <w:ind w:left="-720" w:firstLine="720"/>
        <w:rPr>
          <w:rFonts w:ascii="Univers" w:hAnsi="Univers"/>
          <w:color w:val="000000"/>
          <w:sz w:val="16"/>
        </w:rPr>
      </w:pPr>
    </w:p>
    <w:p w:rsidR="00096C90" w:rsidRPr="00EC28B7" w:rsidRDefault="00096C90" w:rsidP="00451E3A">
      <w:pPr>
        <w:framePr w:w="1378" w:h="13103" w:hRule="exact" w:hSpace="180" w:wrap="around" w:vAnchor="text" w:hAnchor="page" w:x="470" w:y="157"/>
        <w:ind w:left="-720" w:firstLine="720"/>
        <w:rPr>
          <w:rFonts w:ascii="Univers" w:hAnsi="Univers"/>
          <w:color w:val="000000"/>
          <w:sz w:val="16"/>
        </w:rPr>
      </w:pPr>
    </w:p>
    <w:p w:rsidR="00096C90" w:rsidRPr="00EC28B7" w:rsidRDefault="00096C90" w:rsidP="00451E3A">
      <w:pPr>
        <w:framePr w:w="1378" w:h="13103" w:hRule="exact" w:hSpace="180" w:wrap="around" w:vAnchor="text" w:hAnchor="page" w:x="470" w:y="157"/>
        <w:ind w:left="-720" w:firstLine="720"/>
        <w:rPr>
          <w:rFonts w:ascii="Univers" w:hAnsi="Univers"/>
          <w:color w:val="000000"/>
          <w:sz w:val="16"/>
        </w:rPr>
      </w:pPr>
    </w:p>
    <w:p w:rsidR="00096C90" w:rsidRPr="00EC28B7" w:rsidRDefault="00096C90" w:rsidP="00451E3A">
      <w:pPr>
        <w:framePr w:w="1378" w:h="13103" w:hRule="exact" w:hSpace="180" w:wrap="around" w:vAnchor="text" w:hAnchor="page" w:x="470" w:y="157"/>
        <w:ind w:left="-720" w:firstLine="720"/>
        <w:rPr>
          <w:rFonts w:ascii="Univers" w:hAnsi="Univers"/>
          <w:color w:val="000000"/>
          <w:sz w:val="16"/>
        </w:rPr>
      </w:pPr>
    </w:p>
    <w:p w:rsidR="00096C90" w:rsidRPr="00EC28B7" w:rsidRDefault="00096C90" w:rsidP="00451E3A">
      <w:pPr>
        <w:framePr w:w="1378" w:h="13103" w:hRule="exact" w:hSpace="180" w:wrap="around" w:vAnchor="text" w:hAnchor="page" w:x="470" w:y="157"/>
        <w:ind w:left="-720" w:firstLine="720"/>
        <w:rPr>
          <w:rFonts w:ascii="Univers" w:hAnsi="Univers"/>
          <w:color w:val="000000"/>
          <w:sz w:val="16"/>
        </w:rPr>
      </w:pPr>
    </w:p>
    <w:p w:rsidR="00096C90" w:rsidRPr="00EC28B7" w:rsidRDefault="00096C90" w:rsidP="00451E3A">
      <w:pPr>
        <w:framePr w:w="1378" w:h="13103" w:hRule="exact" w:hSpace="180" w:wrap="around" w:vAnchor="text" w:hAnchor="page" w:x="470" w:y="157"/>
        <w:ind w:left="-720" w:firstLine="720"/>
        <w:rPr>
          <w:rFonts w:ascii="Univers" w:hAnsi="Univers"/>
          <w:color w:val="000000"/>
          <w:sz w:val="16"/>
        </w:rPr>
      </w:pPr>
    </w:p>
    <w:p w:rsidR="00096C90" w:rsidRPr="00EC28B7" w:rsidRDefault="00096C90" w:rsidP="00451E3A">
      <w:pPr>
        <w:framePr w:w="1378" w:h="13103" w:hRule="exact" w:hSpace="180" w:wrap="around" w:vAnchor="text" w:hAnchor="page" w:x="470" w:y="157"/>
        <w:ind w:left="-720" w:firstLine="720"/>
        <w:rPr>
          <w:rFonts w:ascii="Univers" w:hAnsi="Univers"/>
          <w:color w:val="000000"/>
          <w:sz w:val="16"/>
        </w:rPr>
      </w:pPr>
    </w:p>
    <w:p w:rsidR="00096C90" w:rsidRPr="00EC28B7" w:rsidRDefault="00096C90" w:rsidP="00451E3A">
      <w:pPr>
        <w:framePr w:w="1378" w:h="13103" w:hRule="exact" w:hSpace="180" w:wrap="around" w:vAnchor="text" w:hAnchor="page" w:x="470" w:y="157"/>
        <w:ind w:left="-720" w:firstLine="720"/>
        <w:rPr>
          <w:rFonts w:ascii="Univers" w:hAnsi="Univers"/>
          <w:color w:val="000000"/>
          <w:sz w:val="16"/>
        </w:rPr>
      </w:pPr>
    </w:p>
    <w:p w:rsidR="00096C90" w:rsidRPr="00EC28B7" w:rsidRDefault="00096C90" w:rsidP="00451E3A">
      <w:pPr>
        <w:framePr w:w="1378" w:h="13103" w:hRule="exact" w:hSpace="180" w:wrap="around" w:vAnchor="text" w:hAnchor="page" w:x="470" w:y="157"/>
        <w:ind w:left="-720" w:firstLine="720"/>
        <w:rPr>
          <w:rFonts w:ascii="Univers" w:hAnsi="Univers"/>
          <w:color w:val="000000"/>
          <w:sz w:val="16"/>
        </w:rPr>
      </w:pPr>
    </w:p>
    <w:p w:rsidR="00096C90" w:rsidRPr="00EC28B7" w:rsidRDefault="00096C90" w:rsidP="00451E3A">
      <w:pPr>
        <w:framePr w:w="1378" w:h="13103" w:hRule="exact" w:hSpace="180" w:wrap="around" w:vAnchor="text" w:hAnchor="page" w:x="470" w:y="157"/>
        <w:ind w:left="-720" w:firstLine="720"/>
        <w:rPr>
          <w:rFonts w:ascii="Univers" w:hAnsi="Univers"/>
          <w:color w:val="000000"/>
          <w:sz w:val="16"/>
        </w:rPr>
      </w:pPr>
    </w:p>
    <w:p w:rsidR="00096C90" w:rsidRPr="00EC28B7" w:rsidRDefault="00096C90" w:rsidP="00451E3A">
      <w:pPr>
        <w:framePr w:w="1378" w:h="13103" w:hRule="exact" w:hSpace="180" w:wrap="around" w:vAnchor="text" w:hAnchor="page" w:x="470" w:y="157"/>
        <w:ind w:left="-720" w:firstLine="720"/>
        <w:rPr>
          <w:rFonts w:ascii="Univers" w:hAnsi="Univers"/>
          <w:color w:val="000000"/>
          <w:sz w:val="16"/>
        </w:rPr>
      </w:pPr>
    </w:p>
    <w:p w:rsidR="00096C90" w:rsidRPr="00EC28B7" w:rsidRDefault="00096C90" w:rsidP="00451E3A">
      <w:pPr>
        <w:framePr w:w="1378" w:h="13103" w:hRule="exact" w:hSpace="180" w:wrap="around" w:vAnchor="text" w:hAnchor="page" w:x="470" w:y="157"/>
        <w:ind w:left="-720" w:firstLine="720"/>
        <w:rPr>
          <w:rFonts w:ascii="Univers" w:hAnsi="Univers"/>
          <w:color w:val="000000"/>
          <w:sz w:val="16"/>
        </w:rPr>
      </w:pPr>
    </w:p>
    <w:p w:rsidR="00096C90" w:rsidRPr="00EC28B7" w:rsidRDefault="00096C90" w:rsidP="00451E3A">
      <w:pPr>
        <w:framePr w:w="1378" w:h="13103" w:hRule="exact" w:hSpace="180" w:wrap="around" w:vAnchor="text" w:hAnchor="page" w:x="470" w:y="157"/>
        <w:ind w:left="-720" w:firstLine="720"/>
        <w:rPr>
          <w:rFonts w:ascii="Univers" w:hAnsi="Univers"/>
          <w:color w:val="000000"/>
          <w:sz w:val="16"/>
        </w:rPr>
      </w:pPr>
    </w:p>
    <w:p w:rsidR="00096C90" w:rsidRPr="00EC28B7" w:rsidRDefault="00096C90" w:rsidP="00451E3A">
      <w:pPr>
        <w:framePr w:w="1378" w:h="13103" w:hRule="exact" w:hSpace="180" w:wrap="around" w:vAnchor="text" w:hAnchor="page" w:x="470" w:y="157"/>
        <w:ind w:left="-720" w:firstLine="720"/>
        <w:rPr>
          <w:rFonts w:ascii="Univers" w:hAnsi="Univers"/>
          <w:color w:val="000000"/>
          <w:sz w:val="16"/>
        </w:rPr>
      </w:pPr>
    </w:p>
    <w:p w:rsidR="00096C90" w:rsidRPr="00EC28B7" w:rsidRDefault="00096C90" w:rsidP="00451E3A">
      <w:pPr>
        <w:framePr w:w="1378" w:h="13103" w:hRule="exact" w:hSpace="180" w:wrap="around" w:vAnchor="text" w:hAnchor="page" w:x="470" w:y="157"/>
        <w:ind w:left="-720" w:firstLine="720"/>
        <w:rPr>
          <w:rFonts w:ascii="Univers" w:hAnsi="Univers"/>
          <w:color w:val="000000"/>
          <w:sz w:val="16"/>
        </w:rPr>
      </w:pPr>
    </w:p>
    <w:p w:rsidR="00096C90" w:rsidRPr="00EC28B7" w:rsidRDefault="00096C90" w:rsidP="00451E3A">
      <w:pPr>
        <w:framePr w:w="1378" w:h="13103" w:hRule="exact" w:hSpace="180" w:wrap="around" w:vAnchor="text" w:hAnchor="page" w:x="470" w:y="157"/>
        <w:ind w:left="-720" w:firstLine="720"/>
        <w:rPr>
          <w:rFonts w:ascii="Univers" w:hAnsi="Univers"/>
          <w:color w:val="000000"/>
          <w:sz w:val="16"/>
        </w:rPr>
      </w:pPr>
    </w:p>
    <w:p w:rsidR="00096C90" w:rsidRPr="00EC28B7" w:rsidRDefault="00096C90" w:rsidP="00451E3A">
      <w:pPr>
        <w:framePr w:w="1378" w:h="13103" w:hRule="exact" w:hSpace="180" w:wrap="around" w:vAnchor="text" w:hAnchor="page" w:x="470" w:y="157"/>
        <w:ind w:left="-720" w:firstLine="720"/>
        <w:rPr>
          <w:rFonts w:ascii="Univers" w:hAnsi="Univers"/>
          <w:color w:val="000000"/>
          <w:sz w:val="16"/>
        </w:rPr>
      </w:pPr>
    </w:p>
    <w:p w:rsidR="00096C90" w:rsidRPr="00EC28B7" w:rsidRDefault="00096C90" w:rsidP="00451E3A">
      <w:pPr>
        <w:framePr w:w="1378" w:h="13103" w:hRule="exact" w:hSpace="180" w:wrap="around" w:vAnchor="text" w:hAnchor="page" w:x="470" w:y="157"/>
        <w:ind w:left="-720" w:firstLine="720"/>
        <w:rPr>
          <w:rFonts w:ascii="Univers" w:hAnsi="Univers"/>
          <w:color w:val="000000"/>
          <w:sz w:val="16"/>
        </w:rPr>
      </w:pPr>
    </w:p>
    <w:p w:rsidR="00096C90" w:rsidRPr="00EC28B7" w:rsidRDefault="00096C90" w:rsidP="00451E3A">
      <w:pPr>
        <w:framePr w:w="1378" w:h="13103" w:hRule="exact" w:hSpace="180" w:wrap="around" w:vAnchor="text" w:hAnchor="page" w:x="470" w:y="157"/>
        <w:ind w:left="-720" w:firstLine="720"/>
        <w:rPr>
          <w:rFonts w:ascii="Univers" w:hAnsi="Univers"/>
          <w:color w:val="000000"/>
          <w:sz w:val="16"/>
        </w:rPr>
      </w:pPr>
    </w:p>
    <w:p w:rsidR="00096C90" w:rsidRPr="00EC28B7" w:rsidRDefault="00096C90" w:rsidP="00451E3A">
      <w:pPr>
        <w:framePr w:w="1378" w:h="13103" w:hRule="exact" w:hSpace="180" w:wrap="around" w:vAnchor="text" w:hAnchor="page" w:x="470" w:y="157"/>
        <w:ind w:left="-720" w:firstLine="720"/>
        <w:rPr>
          <w:rFonts w:ascii="Univers" w:hAnsi="Univers"/>
          <w:color w:val="000000"/>
          <w:sz w:val="16"/>
        </w:rPr>
      </w:pPr>
    </w:p>
    <w:p w:rsidR="00096C90" w:rsidRPr="00EC28B7" w:rsidRDefault="00096C90" w:rsidP="00451E3A">
      <w:pPr>
        <w:framePr w:w="1378" w:h="13103" w:hRule="exact" w:hSpace="180" w:wrap="around" w:vAnchor="text" w:hAnchor="page" w:x="470" w:y="157"/>
        <w:ind w:left="-720" w:firstLine="720"/>
        <w:rPr>
          <w:rFonts w:ascii="Univers" w:hAnsi="Univers"/>
          <w:color w:val="000000"/>
          <w:sz w:val="16"/>
        </w:rPr>
      </w:pPr>
    </w:p>
    <w:p w:rsidR="00096C90" w:rsidRPr="00EC28B7" w:rsidRDefault="00096C90" w:rsidP="00451E3A">
      <w:pPr>
        <w:framePr w:w="1378" w:h="13103" w:hRule="exact" w:hSpace="180" w:wrap="around" w:vAnchor="text" w:hAnchor="page" w:x="470" w:y="157"/>
        <w:ind w:left="-720" w:firstLine="720"/>
        <w:rPr>
          <w:rFonts w:ascii="Univers" w:hAnsi="Univers"/>
          <w:color w:val="000000"/>
          <w:sz w:val="16"/>
        </w:rPr>
      </w:pPr>
    </w:p>
    <w:p w:rsidR="00096C90" w:rsidRPr="00EC28B7" w:rsidRDefault="00096C90" w:rsidP="00451E3A">
      <w:pPr>
        <w:framePr w:w="1378" w:h="13103" w:hRule="exact" w:hSpace="180" w:wrap="around" w:vAnchor="text" w:hAnchor="page" w:x="470" w:y="157"/>
        <w:ind w:left="-720" w:firstLine="720"/>
        <w:rPr>
          <w:rFonts w:ascii="Univers" w:hAnsi="Univers"/>
          <w:color w:val="000000"/>
          <w:sz w:val="16"/>
        </w:rPr>
      </w:pPr>
    </w:p>
    <w:p w:rsidR="00096C90" w:rsidRPr="00EC28B7" w:rsidRDefault="00096C90" w:rsidP="00451E3A">
      <w:pPr>
        <w:framePr w:w="1378" w:h="13103" w:hRule="exact" w:hSpace="180" w:wrap="around" w:vAnchor="text" w:hAnchor="page" w:x="470" w:y="157"/>
        <w:ind w:left="-720" w:firstLine="720"/>
        <w:rPr>
          <w:rFonts w:ascii="Univers" w:hAnsi="Univers"/>
          <w:color w:val="000000"/>
          <w:sz w:val="16"/>
        </w:rPr>
      </w:pPr>
    </w:p>
    <w:p w:rsidR="00096C90" w:rsidRPr="00EC28B7" w:rsidRDefault="00096C90" w:rsidP="00451E3A">
      <w:pPr>
        <w:framePr w:w="1378" w:h="13103" w:hRule="exact" w:hSpace="180" w:wrap="around" w:vAnchor="text" w:hAnchor="page" w:x="470" w:y="157"/>
        <w:ind w:left="-720" w:firstLine="720"/>
        <w:rPr>
          <w:rFonts w:ascii="Univers" w:hAnsi="Univers"/>
          <w:color w:val="000000"/>
          <w:sz w:val="16"/>
        </w:rPr>
      </w:pPr>
    </w:p>
    <w:p w:rsidR="00096C90" w:rsidRPr="00EC28B7" w:rsidRDefault="00096C90" w:rsidP="00451E3A">
      <w:pPr>
        <w:framePr w:w="1378" w:h="13103" w:hRule="exact" w:hSpace="180" w:wrap="around" w:vAnchor="text" w:hAnchor="page" w:x="470" w:y="157"/>
        <w:ind w:left="-720" w:firstLine="720"/>
        <w:rPr>
          <w:rFonts w:ascii="Univers" w:hAnsi="Univers"/>
          <w:color w:val="000000"/>
          <w:sz w:val="16"/>
        </w:rPr>
      </w:pPr>
    </w:p>
    <w:p w:rsidR="00096C90" w:rsidRPr="00EC28B7" w:rsidRDefault="00096C90" w:rsidP="00451E3A">
      <w:pPr>
        <w:framePr w:w="1378" w:h="13103" w:hRule="exact" w:hSpace="180" w:wrap="around" w:vAnchor="text" w:hAnchor="page" w:x="470" w:y="157"/>
        <w:ind w:left="-720" w:firstLine="720"/>
        <w:rPr>
          <w:rFonts w:ascii="Univers" w:hAnsi="Univers"/>
          <w:color w:val="000000"/>
          <w:sz w:val="16"/>
        </w:rPr>
      </w:pPr>
    </w:p>
    <w:p w:rsidR="00096C90" w:rsidRPr="00EC28B7" w:rsidRDefault="00096C90" w:rsidP="00451E3A">
      <w:pPr>
        <w:framePr w:w="1378" w:h="13103" w:hRule="exact" w:hSpace="180" w:wrap="around" w:vAnchor="text" w:hAnchor="page" w:x="470" w:y="157"/>
        <w:ind w:left="-720" w:firstLine="720"/>
        <w:rPr>
          <w:rFonts w:ascii="Univers" w:hAnsi="Univers"/>
          <w:color w:val="000000"/>
          <w:sz w:val="16"/>
        </w:rPr>
      </w:pPr>
    </w:p>
    <w:p w:rsidR="00096C90" w:rsidRPr="00EC28B7" w:rsidRDefault="00096C90" w:rsidP="00451E3A">
      <w:pPr>
        <w:framePr w:w="1378" w:h="13103" w:hRule="exact" w:hSpace="180" w:wrap="around" w:vAnchor="text" w:hAnchor="page" w:x="470" w:y="157"/>
        <w:ind w:left="-720" w:firstLine="720"/>
        <w:rPr>
          <w:rFonts w:ascii="Univers" w:hAnsi="Univers"/>
          <w:color w:val="000000"/>
          <w:sz w:val="16"/>
        </w:rPr>
      </w:pPr>
    </w:p>
    <w:p w:rsidR="00096C90" w:rsidRPr="00EC28B7" w:rsidRDefault="00096C90" w:rsidP="00451E3A">
      <w:pPr>
        <w:framePr w:w="1378" w:h="13103" w:hRule="exact" w:hSpace="180" w:wrap="around" w:vAnchor="text" w:hAnchor="page" w:x="470" w:y="157"/>
        <w:ind w:left="-720" w:firstLine="720"/>
        <w:rPr>
          <w:rFonts w:ascii="Univers" w:hAnsi="Univers"/>
          <w:color w:val="000000"/>
          <w:sz w:val="16"/>
        </w:rPr>
      </w:pPr>
    </w:p>
    <w:p w:rsidR="00096C90" w:rsidRPr="00EC28B7" w:rsidRDefault="00096C90" w:rsidP="00451E3A">
      <w:pPr>
        <w:framePr w:w="1378" w:h="13103" w:hRule="exact" w:hSpace="180" w:wrap="around" w:vAnchor="text" w:hAnchor="page" w:x="470" w:y="157"/>
        <w:ind w:left="-720" w:firstLine="720"/>
        <w:rPr>
          <w:rFonts w:ascii="Univers" w:hAnsi="Univers"/>
          <w:color w:val="000000"/>
          <w:sz w:val="16"/>
        </w:rPr>
      </w:pPr>
    </w:p>
    <w:p w:rsidR="00096C90" w:rsidRPr="00EC28B7" w:rsidRDefault="00096C90" w:rsidP="00451E3A">
      <w:pPr>
        <w:framePr w:w="1378" w:h="13103" w:hRule="exact" w:hSpace="180" w:wrap="around" w:vAnchor="text" w:hAnchor="page" w:x="470" w:y="157"/>
        <w:ind w:left="-720" w:firstLine="720"/>
        <w:rPr>
          <w:rFonts w:ascii="Univers" w:hAnsi="Univers"/>
          <w:color w:val="000000"/>
          <w:sz w:val="16"/>
        </w:rPr>
      </w:pPr>
    </w:p>
    <w:p w:rsidR="00096C90" w:rsidRPr="00EC28B7" w:rsidRDefault="00096C90" w:rsidP="00451E3A">
      <w:pPr>
        <w:framePr w:w="1378" w:h="13103" w:hRule="exact" w:hSpace="180" w:wrap="around" w:vAnchor="text" w:hAnchor="page" w:x="470" w:y="157"/>
        <w:ind w:firstLine="720"/>
        <w:rPr>
          <w:rFonts w:ascii="Univers" w:hAnsi="Univers"/>
          <w:color w:val="000000"/>
          <w:sz w:val="16"/>
        </w:rPr>
      </w:pPr>
    </w:p>
    <w:p w:rsidR="00096C90" w:rsidRPr="00EC28B7" w:rsidRDefault="00096C90" w:rsidP="00451E3A">
      <w:pPr>
        <w:framePr w:w="1378" w:h="13103" w:hRule="exact" w:hSpace="180" w:wrap="around" w:vAnchor="text" w:hAnchor="page" w:x="470" w:y="157"/>
        <w:ind w:left="-720" w:firstLine="720"/>
        <w:rPr>
          <w:rFonts w:ascii="Univers" w:hAnsi="Univers"/>
          <w:color w:val="000000"/>
          <w:sz w:val="16"/>
        </w:rPr>
      </w:pPr>
    </w:p>
    <w:p w:rsidR="00096C90" w:rsidRPr="00EC28B7" w:rsidRDefault="00096C90" w:rsidP="00451E3A">
      <w:pPr>
        <w:framePr w:w="1378" w:h="13103" w:hRule="exact" w:hSpace="180" w:wrap="around" w:vAnchor="text" w:hAnchor="page" w:x="470" w:y="157"/>
        <w:ind w:left="-720" w:firstLine="720"/>
        <w:rPr>
          <w:rFonts w:ascii="Univers" w:hAnsi="Univers"/>
          <w:color w:val="000000"/>
          <w:sz w:val="16"/>
        </w:rPr>
      </w:pPr>
    </w:p>
    <w:p w:rsidR="00096C90" w:rsidRPr="00EC28B7" w:rsidRDefault="00096C90" w:rsidP="00451E3A">
      <w:pPr>
        <w:framePr w:w="1378" w:h="13103" w:hRule="exact" w:hSpace="180" w:wrap="around" w:vAnchor="text" w:hAnchor="page" w:x="470" w:y="157"/>
        <w:ind w:left="-720" w:firstLine="720"/>
        <w:rPr>
          <w:rFonts w:ascii="Univers" w:hAnsi="Univers"/>
          <w:color w:val="000000"/>
          <w:sz w:val="16"/>
        </w:rPr>
      </w:pPr>
    </w:p>
    <w:p w:rsidR="00096C90" w:rsidRPr="00EC28B7" w:rsidRDefault="00096C90" w:rsidP="00451E3A">
      <w:pPr>
        <w:framePr w:w="1378" w:h="13103" w:hRule="exact" w:hSpace="180" w:wrap="around" w:vAnchor="text" w:hAnchor="page" w:x="470" w:y="157"/>
        <w:ind w:left="-720" w:firstLine="720"/>
        <w:rPr>
          <w:rFonts w:ascii="Univers" w:hAnsi="Univers"/>
          <w:color w:val="000000"/>
          <w:sz w:val="16"/>
        </w:rPr>
      </w:pPr>
    </w:p>
    <w:p w:rsidR="00096C90" w:rsidRPr="00EC28B7" w:rsidRDefault="00096C90" w:rsidP="00451E3A">
      <w:pPr>
        <w:framePr w:w="1378" w:h="13103" w:hRule="exact" w:hSpace="180" w:wrap="around" w:vAnchor="text" w:hAnchor="page" w:x="470" w:y="157"/>
        <w:ind w:left="-720" w:firstLine="720"/>
        <w:rPr>
          <w:rFonts w:ascii="Univers" w:hAnsi="Univers"/>
          <w:color w:val="000000"/>
          <w:sz w:val="16"/>
        </w:rPr>
      </w:pPr>
    </w:p>
    <w:p w:rsidR="00096C90" w:rsidRPr="00EC28B7" w:rsidRDefault="00096C90" w:rsidP="00451E3A">
      <w:pPr>
        <w:framePr w:w="1378" w:h="13103" w:hRule="exact" w:hSpace="180" w:wrap="around" w:vAnchor="text" w:hAnchor="page" w:x="470" w:y="157"/>
        <w:ind w:left="-720" w:firstLine="720"/>
        <w:rPr>
          <w:rFonts w:ascii="Univers" w:hAnsi="Univers"/>
          <w:color w:val="000000"/>
        </w:rPr>
      </w:pPr>
    </w:p>
    <w:p w:rsidR="00096C90" w:rsidRPr="00EC28B7" w:rsidRDefault="00717A43">
      <w:pPr>
        <w:framePr w:hSpace="180" w:wrap="around" w:vAnchor="text" w:hAnchor="page" w:x="2161" w:y="-1004"/>
        <w:rPr>
          <w:color w:val="000000"/>
        </w:rPr>
      </w:pPr>
      <w:r>
        <w:rPr>
          <w:noProof/>
          <w:color w:val="000000"/>
        </w:rPr>
        <w:drawing>
          <wp:inline distT="0" distB="0" distL="0" distR="0">
            <wp:extent cx="765810" cy="51879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765810" cy="518795"/>
                    </a:xfrm>
                    <a:prstGeom prst="rect">
                      <a:avLst/>
                    </a:prstGeom>
                    <a:noFill/>
                    <a:ln w="9525">
                      <a:noFill/>
                      <a:miter lim="800000"/>
                      <a:headEnd/>
                      <a:tailEnd/>
                    </a:ln>
                  </pic:spPr>
                </pic:pic>
              </a:graphicData>
            </a:graphic>
          </wp:inline>
        </w:drawing>
      </w:r>
    </w:p>
    <w:p w:rsidR="000459A7" w:rsidRPr="00EC28B7" w:rsidRDefault="000459A7" w:rsidP="00EC3AFA">
      <w:pPr>
        <w:rPr>
          <w:color w:val="000000"/>
          <w:sz w:val="22"/>
          <w:szCs w:val="22"/>
        </w:rPr>
      </w:pPr>
    </w:p>
    <w:p w:rsidR="000459A7" w:rsidRPr="00EC28B7" w:rsidRDefault="000459A7" w:rsidP="00EC3AFA">
      <w:pPr>
        <w:rPr>
          <w:color w:val="000000"/>
          <w:sz w:val="22"/>
          <w:szCs w:val="22"/>
        </w:rPr>
      </w:pPr>
    </w:p>
    <w:p w:rsidR="00245B9F" w:rsidRPr="00EC28B7" w:rsidRDefault="00541139" w:rsidP="00EC3AFA">
      <w:pPr>
        <w:rPr>
          <w:color w:val="000000"/>
          <w:sz w:val="22"/>
          <w:szCs w:val="22"/>
        </w:rPr>
      </w:pPr>
      <w:r w:rsidRPr="00EC28B7">
        <w:rPr>
          <w:color w:val="000000"/>
          <w:sz w:val="22"/>
          <w:szCs w:val="22"/>
        </w:rPr>
        <w:t>DATE:</w:t>
      </w:r>
      <w:r w:rsidRPr="00EC28B7">
        <w:rPr>
          <w:color w:val="000000"/>
          <w:sz w:val="22"/>
          <w:szCs w:val="22"/>
        </w:rPr>
        <w:tab/>
      </w:r>
      <w:r w:rsidRPr="00EC28B7">
        <w:rPr>
          <w:color w:val="000000"/>
          <w:sz w:val="22"/>
          <w:szCs w:val="22"/>
        </w:rPr>
        <w:tab/>
      </w:r>
      <w:r w:rsidRPr="00EC28B7">
        <w:rPr>
          <w:color w:val="000000"/>
          <w:sz w:val="22"/>
          <w:szCs w:val="22"/>
        </w:rPr>
        <w:tab/>
      </w:r>
      <w:r w:rsidR="00D969E4">
        <w:rPr>
          <w:color w:val="000000"/>
          <w:sz w:val="22"/>
          <w:szCs w:val="22"/>
        </w:rPr>
        <w:t>March 22, 2011</w:t>
      </w:r>
    </w:p>
    <w:p w:rsidR="00245B9F" w:rsidRPr="00EC28B7" w:rsidRDefault="00245B9F" w:rsidP="00EC3AFA">
      <w:pPr>
        <w:rPr>
          <w:color w:val="000000"/>
          <w:sz w:val="22"/>
          <w:szCs w:val="22"/>
        </w:rPr>
      </w:pPr>
    </w:p>
    <w:p w:rsidR="00EC3AFA" w:rsidRPr="00EC28B7" w:rsidRDefault="00EC3AFA" w:rsidP="00EC3AFA">
      <w:pPr>
        <w:rPr>
          <w:color w:val="000000"/>
          <w:sz w:val="22"/>
          <w:szCs w:val="22"/>
        </w:rPr>
      </w:pPr>
      <w:r w:rsidRPr="00EC28B7">
        <w:rPr>
          <w:color w:val="000000"/>
          <w:sz w:val="22"/>
          <w:szCs w:val="22"/>
        </w:rPr>
        <w:t>MEMO CODE:</w:t>
      </w:r>
      <w:r w:rsidRPr="00EC28B7">
        <w:rPr>
          <w:color w:val="000000"/>
          <w:sz w:val="22"/>
          <w:szCs w:val="22"/>
        </w:rPr>
        <w:tab/>
        <w:t xml:space="preserve"> </w:t>
      </w:r>
      <w:r w:rsidR="00384EF0" w:rsidRPr="00EC28B7">
        <w:rPr>
          <w:color w:val="000000"/>
          <w:sz w:val="22"/>
          <w:szCs w:val="22"/>
        </w:rPr>
        <w:tab/>
      </w:r>
      <w:r w:rsidR="00541139" w:rsidRPr="00EC28B7">
        <w:rPr>
          <w:color w:val="000000"/>
          <w:sz w:val="22"/>
          <w:szCs w:val="22"/>
        </w:rPr>
        <w:t xml:space="preserve">SP </w:t>
      </w:r>
      <w:r w:rsidR="007D5F48">
        <w:rPr>
          <w:color w:val="000000"/>
          <w:sz w:val="22"/>
          <w:szCs w:val="22"/>
        </w:rPr>
        <w:t>24-2011</w:t>
      </w:r>
    </w:p>
    <w:p w:rsidR="00EC3AFA" w:rsidRPr="00EC28B7" w:rsidRDefault="00EC3AFA" w:rsidP="00EC3AFA">
      <w:pPr>
        <w:rPr>
          <w:color w:val="000000"/>
          <w:sz w:val="22"/>
          <w:szCs w:val="22"/>
        </w:rPr>
      </w:pPr>
    </w:p>
    <w:p w:rsidR="00EC3AFA" w:rsidRPr="00EC28B7" w:rsidRDefault="00EC3AFA" w:rsidP="00EC3AFA">
      <w:pPr>
        <w:rPr>
          <w:color w:val="000000"/>
          <w:sz w:val="22"/>
          <w:szCs w:val="22"/>
        </w:rPr>
      </w:pPr>
      <w:r w:rsidRPr="00EC28B7">
        <w:rPr>
          <w:color w:val="000000"/>
          <w:sz w:val="22"/>
          <w:szCs w:val="22"/>
        </w:rPr>
        <w:t>SUBJECT:</w:t>
      </w:r>
      <w:r w:rsidRPr="00EC28B7">
        <w:rPr>
          <w:color w:val="000000"/>
          <w:sz w:val="22"/>
          <w:szCs w:val="22"/>
        </w:rPr>
        <w:tab/>
      </w:r>
      <w:r w:rsidR="00384EF0" w:rsidRPr="00EC28B7">
        <w:rPr>
          <w:color w:val="000000"/>
          <w:sz w:val="22"/>
          <w:szCs w:val="22"/>
        </w:rPr>
        <w:tab/>
      </w:r>
      <w:r w:rsidRPr="00EC28B7">
        <w:rPr>
          <w:color w:val="000000"/>
          <w:sz w:val="24"/>
          <w:szCs w:val="24"/>
        </w:rPr>
        <w:t xml:space="preserve">Fresh Fruit and Vegetable Program (FFVP):  Allocation of </w:t>
      </w:r>
      <w:r w:rsidR="00384EF0" w:rsidRPr="00EC28B7">
        <w:rPr>
          <w:color w:val="000000"/>
          <w:sz w:val="24"/>
          <w:szCs w:val="24"/>
        </w:rPr>
        <w:tab/>
      </w:r>
      <w:r w:rsidR="00384EF0" w:rsidRPr="00EC28B7">
        <w:rPr>
          <w:color w:val="000000"/>
          <w:sz w:val="24"/>
          <w:szCs w:val="24"/>
        </w:rPr>
        <w:tab/>
      </w:r>
      <w:r w:rsidR="00384EF0" w:rsidRPr="00EC28B7">
        <w:rPr>
          <w:color w:val="000000"/>
          <w:sz w:val="24"/>
          <w:szCs w:val="24"/>
        </w:rPr>
        <w:tab/>
      </w:r>
      <w:r w:rsidR="00384EF0" w:rsidRPr="00EC28B7">
        <w:rPr>
          <w:color w:val="000000"/>
          <w:sz w:val="24"/>
          <w:szCs w:val="24"/>
        </w:rPr>
        <w:tab/>
      </w:r>
      <w:r w:rsidRPr="00EC28B7">
        <w:rPr>
          <w:color w:val="000000"/>
          <w:sz w:val="24"/>
          <w:szCs w:val="24"/>
        </w:rPr>
        <w:t>Funds for</w:t>
      </w:r>
      <w:r w:rsidR="00384EF0" w:rsidRPr="00EC28B7">
        <w:rPr>
          <w:color w:val="000000"/>
          <w:sz w:val="24"/>
          <w:szCs w:val="24"/>
        </w:rPr>
        <w:t xml:space="preserve"> </w:t>
      </w:r>
      <w:r w:rsidR="00D32A19" w:rsidRPr="00EC28B7">
        <w:rPr>
          <w:color w:val="000000"/>
          <w:sz w:val="24"/>
          <w:szCs w:val="24"/>
        </w:rPr>
        <w:t>School Year (</w:t>
      </w:r>
      <w:r w:rsidRPr="00EC28B7">
        <w:rPr>
          <w:color w:val="000000"/>
          <w:sz w:val="24"/>
          <w:szCs w:val="24"/>
        </w:rPr>
        <w:t>SY</w:t>
      </w:r>
      <w:r w:rsidR="00D32A19" w:rsidRPr="00EC28B7">
        <w:rPr>
          <w:color w:val="000000"/>
          <w:sz w:val="24"/>
          <w:szCs w:val="24"/>
        </w:rPr>
        <w:t>)</w:t>
      </w:r>
      <w:r w:rsidRPr="00EC28B7">
        <w:rPr>
          <w:color w:val="000000"/>
          <w:sz w:val="24"/>
          <w:szCs w:val="24"/>
        </w:rPr>
        <w:t xml:space="preserve"> </w:t>
      </w:r>
      <w:r w:rsidR="00BD760A" w:rsidRPr="00EC28B7">
        <w:rPr>
          <w:color w:val="000000"/>
          <w:sz w:val="24"/>
          <w:szCs w:val="24"/>
        </w:rPr>
        <w:t>201</w:t>
      </w:r>
      <w:r w:rsidR="007113C1" w:rsidRPr="00EC28B7">
        <w:rPr>
          <w:color w:val="000000"/>
          <w:sz w:val="24"/>
          <w:szCs w:val="24"/>
        </w:rPr>
        <w:t>1/12</w:t>
      </w:r>
    </w:p>
    <w:p w:rsidR="00EC3AFA" w:rsidRPr="00EC28B7" w:rsidRDefault="00EC3AFA" w:rsidP="00EC3AFA">
      <w:pPr>
        <w:rPr>
          <w:color w:val="000000"/>
          <w:sz w:val="22"/>
          <w:szCs w:val="22"/>
        </w:rPr>
      </w:pPr>
    </w:p>
    <w:p w:rsidR="00EC3AFA" w:rsidRPr="00EC28B7" w:rsidRDefault="00EC3AFA" w:rsidP="00EC3AFA">
      <w:pPr>
        <w:autoSpaceDE w:val="0"/>
        <w:autoSpaceDN w:val="0"/>
        <w:adjustRightInd w:val="0"/>
        <w:ind w:left="1440" w:hanging="1440"/>
        <w:rPr>
          <w:color w:val="000000"/>
          <w:sz w:val="24"/>
          <w:szCs w:val="24"/>
        </w:rPr>
      </w:pPr>
      <w:r w:rsidRPr="00EC28B7">
        <w:rPr>
          <w:color w:val="000000"/>
          <w:sz w:val="22"/>
          <w:szCs w:val="22"/>
        </w:rPr>
        <w:t>TO:</w:t>
      </w:r>
      <w:r w:rsidRPr="00EC28B7">
        <w:rPr>
          <w:color w:val="000000"/>
          <w:sz w:val="22"/>
          <w:szCs w:val="22"/>
        </w:rPr>
        <w:tab/>
      </w:r>
      <w:r w:rsidR="00384EF0" w:rsidRPr="00EC28B7">
        <w:rPr>
          <w:color w:val="000000"/>
          <w:sz w:val="22"/>
          <w:szCs w:val="22"/>
        </w:rPr>
        <w:tab/>
      </w:r>
      <w:r w:rsidR="003C4770" w:rsidRPr="00EC28B7">
        <w:rPr>
          <w:color w:val="000000"/>
          <w:sz w:val="22"/>
          <w:szCs w:val="22"/>
        </w:rPr>
        <w:tab/>
      </w:r>
      <w:r w:rsidRPr="00EC28B7">
        <w:rPr>
          <w:color w:val="000000"/>
          <w:sz w:val="24"/>
          <w:szCs w:val="24"/>
        </w:rPr>
        <w:t>Regional Directors</w:t>
      </w:r>
    </w:p>
    <w:p w:rsidR="00EC3AFA" w:rsidRPr="00EC28B7" w:rsidRDefault="00EC3AFA" w:rsidP="00EC3AFA">
      <w:pPr>
        <w:autoSpaceDE w:val="0"/>
        <w:autoSpaceDN w:val="0"/>
        <w:adjustRightInd w:val="0"/>
        <w:ind w:left="1440" w:hanging="1440"/>
        <w:rPr>
          <w:color w:val="000000"/>
          <w:sz w:val="24"/>
          <w:szCs w:val="24"/>
        </w:rPr>
      </w:pPr>
      <w:r w:rsidRPr="00EC28B7">
        <w:rPr>
          <w:color w:val="000000"/>
          <w:sz w:val="24"/>
          <w:szCs w:val="24"/>
        </w:rPr>
        <w:tab/>
      </w:r>
      <w:r w:rsidR="00384EF0" w:rsidRPr="00EC28B7">
        <w:rPr>
          <w:color w:val="000000"/>
          <w:sz w:val="24"/>
          <w:szCs w:val="24"/>
        </w:rPr>
        <w:tab/>
      </w:r>
      <w:r w:rsidR="003C4770" w:rsidRPr="00EC28B7">
        <w:rPr>
          <w:color w:val="000000"/>
          <w:sz w:val="24"/>
          <w:szCs w:val="24"/>
        </w:rPr>
        <w:tab/>
      </w:r>
      <w:r w:rsidRPr="00EC28B7">
        <w:rPr>
          <w:color w:val="000000"/>
          <w:sz w:val="24"/>
          <w:szCs w:val="24"/>
        </w:rPr>
        <w:t>Special Nutrition Programs</w:t>
      </w:r>
    </w:p>
    <w:p w:rsidR="00EC3AFA" w:rsidRPr="00EC28B7" w:rsidRDefault="00EC3AFA" w:rsidP="00EC3AFA">
      <w:pPr>
        <w:autoSpaceDE w:val="0"/>
        <w:autoSpaceDN w:val="0"/>
        <w:adjustRightInd w:val="0"/>
        <w:ind w:left="1440" w:hanging="1440"/>
        <w:rPr>
          <w:color w:val="000000"/>
          <w:sz w:val="24"/>
          <w:szCs w:val="24"/>
        </w:rPr>
      </w:pPr>
      <w:r w:rsidRPr="00EC28B7">
        <w:rPr>
          <w:color w:val="000000"/>
          <w:sz w:val="24"/>
          <w:szCs w:val="24"/>
        </w:rPr>
        <w:tab/>
      </w:r>
      <w:r w:rsidR="00384EF0" w:rsidRPr="00EC28B7">
        <w:rPr>
          <w:color w:val="000000"/>
          <w:sz w:val="24"/>
          <w:szCs w:val="24"/>
        </w:rPr>
        <w:tab/>
      </w:r>
      <w:r w:rsidR="003C4770" w:rsidRPr="00EC28B7">
        <w:rPr>
          <w:color w:val="000000"/>
          <w:sz w:val="24"/>
          <w:szCs w:val="24"/>
        </w:rPr>
        <w:tab/>
      </w:r>
      <w:r w:rsidRPr="00EC28B7">
        <w:rPr>
          <w:color w:val="000000"/>
          <w:sz w:val="24"/>
          <w:szCs w:val="24"/>
        </w:rPr>
        <w:t>All Regions</w:t>
      </w:r>
    </w:p>
    <w:p w:rsidR="00EC3AFA" w:rsidRPr="00EC28B7" w:rsidRDefault="00EC3AFA" w:rsidP="00EC3AFA">
      <w:pPr>
        <w:autoSpaceDE w:val="0"/>
        <w:autoSpaceDN w:val="0"/>
        <w:adjustRightInd w:val="0"/>
        <w:ind w:left="1440" w:hanging="1440"/>
        <w:rPr>
          <w:color w:val="000000"/>
          <w:sz w:val="24"/>
          <w:szCs w:val="24"/>
        </w:rPr>
      </w:pPr>
    </w:p>
    <w:p w:rsidR="00EC3AFA" w:rsidRPr="00EC28B7" w:rsidRDefault="00EC3AFA" w:rsidP="00EC3AFA">
      <w:pPr>
        <w:autoSpaceDE w:val="0"/>
        <w:autoSpaceDN w:val="0"/>
        <w:adjustRightInd w:val="0"/>
        <w:ind w:left="1440" w:hanging="1440"/>
        <w:rPr>
          <w:color w:val="000000"/>
          <w:sz w:val="24"/>
          <w:szCs w:val="24"/>
        </w:rPr>
      </w:pPr>
      <w:r w:rsidRPr="00EC28B7">
        <w:rPr>
          <w:color w:val="000000"/>
          <w:sz w:val="24"/>
          <w:szCs w:val="24"/>
        </w:rPr>
        <w:tab/>
      </w:r>
      <w:r w:rsidR="00384EF0" w:rsidRPr="00EC28B7">
        <w:rPr>
          <w:color w:val="000000"/>
          <w:sz w:val="24"/>
          <w:szCs w:val="24"/>
        </w:rPr>
        <w:tab/>
      </w:r>
      <w:r w:rsidR="003C4770" w:rsidRPr="00EC28B7">
        <w:rPr>
          <w:color w:val="000000"/>
          <w:sz w:val="24"/>
          <w:szCs w:val="24"/>
        </w:rPr>
        <w:tab/>
      </w:r>
      <w:r w:rsidRPr="00EC28B7">
        <w:rPr>
          <w:color w:val="000000"/>
          <w:sz w:val="24"/>
          <w:szCs w:val="24"/>
        </w:rPr>
        <w:t>State Directors</w:t>
      </w:r>
    </w:p>
    <w:p w:rsidR="00EC3AFA" w:rsidRPr="00EC28B7" w:rsidRDefault="00EC3AFA" w:rsidP="00EC3AFA">
      <w:pPr>
        <w:autoSpaceDE w:val="0"/>
        <w:autoSpaceDN w:val="0"/>
        <w:adjustRightInd w:val="0"/>
        <w:ind w:left="1440" w:hanging="1440"/>
        <w:rPr>
          <w:color w:val="000000"/>
          <w:sz w:val="24"/>
          <w:szCs w:val="24"/>
        </w:rPr>
      </w:pPr>
      <w:r w:rsidRPr="00EC28B7">
        <w:rPr>
          <w:color w:val="000000"/>
          <w:sz w:val="24"/>
          <w:szCs w:val="24"/>
        </w:rPr>
        <w:tab/>
      </w:r>
      <w:r w:rsidR="00384EF0" w:rsidRPr="00EC28B7">
        <w:rPr>
          <w:color w:val="000000"/>
          <w:sz w:val="24"/>
          <w:szCs w:val="24"/>
        </w:rPr>
        <w:tab/>
      </w:r>
      <w:r w:rsidR="003C4770" w:rsidRPr="00EC28B7">
        <w:rPr>
          <w:color w:val="000000"/>
          <w:sz w:val="24"/>
          <w:szCs w:val="24"/>
        </w:rPr>
        <w:tab/>
      </w:r>
      <w:r w:rsidRPr="00EC28B7">
        <w:rPr>
          <w:color w:val="000000"/>
          <w:sz w:val="24"/>
          <w:szCs w:val="24"/>
        </w:rPr>
        <w:t>School Nutrition Programs</w:t>
      </w:r>
    </w:p>
    <w:p w:rsidR="00EC3AFA" w:rsidRPr="00EC28B7" w:rsidRDefault="00EC3AFA" w:rsidP="00EC3AFA">
      <w:pPr>
        <w:autoSpaceDE w:val="0"/>
        <w:autoSpaceDN w:val="0"/>
        <w:adjustRightInd w:val="0"/>
        <w:ind w:left="1440" w:hanging="1440"/>
        <w:rPr>
          <w:color w:val="000000"/>
          <w:sz w:val="24"/>
          <w:szCs w:val="24"/>
        </w:rPr>
      </w:pPr>
      <w:r w:rsidRPr="00EC28B7">
        <w:rPr>
          <w:color w:val="000000"/>
          <w:sz w:val="24"/>
          <w:szCs w:val="24"/>
        </w:rPr>
        <w:tab/>
      </w:r>
      <w:r w:rsidR="00384EF0" w:rsidRPr="00EC28B7">
        <w:rPr>
          <w:color w:val="000000"/>
          <w:sz w:val="24"/>
          <w:szCs w:val="24"/>
        </w:rPr>
        <w:tab/>
      </w:r>
      <w:r w:rsidR="003C4770" w:rsidRPr="00EC28B7">
        <w:rPr>
          <w:color w:val="000000"/>
          <w:sz w:val="24"/>
          <w:szCs w:val="24"/>
        </w:rPr>
        <w:tab/>
      </w:r>
      <w:r w:rsidRPr="00EC28B7">
        <w:rPr>
          <w:color w:val="000000"/>
          <w:sz w:val="24"/>
          <w:szCs w:val="24"/>
        </w:rPr>
        <w:t>All States</w:t>
      </w:r>
    </w:p>
    <w:p w:rsidR="00EC3AFA" w:rsidRPr="00EC28B7" w:rsidRDefault="00EC3AFA" w:rsidP="00EC3AFA">
      <w:pPr>
        <w:rPr>
          <w:color w:val="000000"/>
          <w:sz w:val="22"/>
          <w:szCs w:val="22"/>
        </w:rPr>
      </w:pPr>
    </w:p>
    <w:p w:rsidR="001B72F9" w:rsidRPr="00EC28B7" w:rsidRDefault="001B72F9" w:rsidP="001B72F9">
      <w:pPr>
        <w:rPr>
          <w:color w:val="000000"/>
          <w:sz w:val="24"/>
          <w:szCs w:val="24"/>
        </w:rPr>
      </w:pPr>
      <w:r w:rsidRPr="00EC28B7">
        <w:rPr>
          <w:color w:val="000000"/>
          <w:sz w:val="24"/>
          <w:szCs w:val="24"/>
        </w:rPr>
        <w:t xml:space="preserve">The </w:t>
      </w:r>
      <w:r w:rsidRPr="00EC28B7">
        <w:rPr>
          <w:i/>
          <w:color w:val="000000"/>
          <w:sz w:val="24"/>
          <w:szCs w:val="24"/>
        </w:rPr>
        <w:t>Fresh Fruit and Vegetable Program,</w:t>
      </w:r>
      <w:r w:rsidRPr="00EC28B7">
        <w:rPr>
          <w:color w:val="000000"/>
          <w:sz w:val="24"/>
          <w:szCs w:val="24"/>
        </w:rPr>
        <w:t xml:space="preserve"> under Section 19 of the Richard B. Russell National School Lunch Act (NSLA), has been a nationwide program since 2008 and operates in selected elementary schools in the 50 States, the District of Columbia, Guam, Puerto Rico, and the Virgin Islands.  For School Year 2011/2012, the NSLA provides $150 million in funding.   Beginning SY 2012/2013 and after, FFVP funding will reflect annual changes in the Consumer Price Index. </w:t>
      </w:r>
    </w:p>
    <w:p w:rsidR="00EC3AFA" w:rsidRPr="00EC28B7" w:rsidRDefault="00EC3AFA" w:rsidP="00EC3AFA">
      <w:pPr>
        <w:rPr>
          <w:color w:val="000000"/>
          <w:sz w:val="24"/>
          <w:szCs w:val="24"/>
        </w:rPr>
      </w:pPr>
    </w:p>
    <w:p w:rsidR="00EC3AFA" w:rsidRPr="00EC28B7" w:rsidRDefault="00EC3AFA" w:rsidP="00EC3AFA">
      <w:pPr>
        <w:rPr>
          <w:color w:val="000000"/>
          <w:sz w:val="24"/>
          <w:szCs w:val="24"/>
        </w:rPr>
      </w:pPr>
      <w:r w:rsidRPr="00EC28B7">
        <w:rPr>
          <w:color w:val="000000"/>
          <w:sz w:val="24"/>
          <w:szCs w:val="24"/>
        </w:rPr>
        <w:t xml:space="preserve">The purpose of this memorandum is to provide </w:t>
      </w:r>
      <w:r w:rsidR="00257CA6" w:rsidRPr="00EC28B7">
        <w:rPr>
          <w:color w:val="000000"/>
          <w:sz w:val="24"/>
          <w:szCs w:val="24"/>
        </w:rPr>
        <w:t xml:space="preserve">funding allocation amounts for </w:t>
      </w:r>
      <w:r w:rsidRPr="00EC28B7">
        <w:rPr>
          <w:color w:val="000000"/>
          <w:sz w:val="24"/>
          <w:szCs w:val="24"/>
        </w:rPr>
        <w:t xml:space="preserve">all State agencies (SAs) for SY </w:t>
      </w:r>
      <w:r w:rsidR="00BD760A" w:rsidRPr="00EC28B7">
        <w:rPr>
          <w:color w:val="000000"/>
          <w:sz w:val="24"/>
          <w:szCs w:val="24"/>
        </w:rPr>
        <w:t>201</w:t>
      </w:r>
      <w:r w:rsidR="007113C1" w:rsidRPr="00EC28B7">
        <w:rPr>
          <w:color w:val="000000"/>
          <w:sz w:val="24"/>
          <w:szCs w:val="24"/>
        </w:rPr>
        <w:t>1</w:t>
      </w:r>
      <w:r w:rsidR="00A4384E" w:rsidRPr="00EC28B7">
        <w:rPr>
          <w:color w:val="000000"/>
          <w:sz w:val="24"/>
          <w:szCs w:val="24"/>
        </w:rPr>
        <w:t>/</w:t>
      </w:r>
      <w:r w:rsidR="00AB626A" w:rsidRPr="00EC28B7">
        <w:rPr>
          <w:color w:val="000000"/>
          <w:sz w:val="24"/>
          <w:szCs w:val="24"/>
        </w:rPr>
        <w:t>20</w:t>
      </w:r>
      <w:r w:rsidR="00BD760A" w:rsidRPr="00EC28B7">
        <w:rPr>
          <w:color w:val="000000"/>
          <w:sz w:val="24"/>
          <w:szCs w:val="24"/>
        </w:rPr>
        <w:t>1</w:t>
      </w:r>
      <w:r w:rsidR="007113C1" w:rsidRPr="00EC28B7">
        <w:rPr>
          <w:color w:val="000000"/>
          <w:sz w:val="24"/>
          <w:szCs w:val="24"/>
        </w:rPr>
        <w:t>2</w:t>
      </w:r>
      <w:r w:rsidR="00257CA6" w:rsidRPr="00EC28B7">
        <w:rPr>
          <w:color w:val="000000"/>
          <w:sz w:val="24"/>
          <w:szCs w:val="24"/>
        </w:rPr>
        <w:t xml:space="preserve">; to provide information on funding requirements and deadlines; and </w:t>
      </w:r>
      <w:r w:rsidRPr="00EC28B7">
        <w:rPr>
          <w:color w:val="000000"/>
          <w:sz w:val="24"/>
          <w:szCs w:val="24"/>
        </w:rPr>
        <w:t xml:space="preserve">to serve as a reminder of </w:t>
      </w:r>
      <w:r w:rsidR="00257CA6" w:rsidRPr="00EC28B7">
        <w:rPr>
          <w:color w:val="000000"/>
          <w:sz w:val="24"/>
          <w:szCs w:val="24"/>
        </w:rPr>
        <w:t xml:space="preserve">important </w:t>
      </w:r>
      <w:r w:rsidRPr="00EC28B7">
        <w:rPr>
          <w:color w:val="000000"/>
          <w:sz w:val="24"/>
          <w:szCs w:val="24"/>
        </w:rPr>
        <w:t>program</w:t>
      </w:r>
      <w:r w:rsidR="00257CA6" w:rsidRPr="00EC28B7">
        <w:rPr>
          <w:color w:val="000000"/>
          <w:sz w:val="24"/>
          <w:szCs w:val="24"/>
        </w:rPr>
        <w:t xml:space="preserve"> requirements</w:t>
      </w:r>
      <w:r w:rsidRPr="00EC28B7">
        <w:rPr>
          <w:color w:val="000000"/>
          <w:sz w:val="24"/>
          <w:szCs w:val="24"/>
        </w:rPr>
        <w:t xml:space="preserve">. </w:t>
      </w:r>
    </w:p>
    <w:p w:rsidR="00EC3AFA" w:rsidRPr="00EC28B7" w:rsidRDefault="00EC3AFA" w:rsidP="00EC3AFA">
      <w:pPr>
        <w:rPr>
          <w:color w:val="000000"/>
          <w:sz w:val="24"/>
          <w:szCs w:val="24"/>
        </w:rPr>
      </w:pPr>
    </w:p>
    <w:p w:rsidR="00EC3AFA" w:rsidRPr="00EC28B7" w:rsidRDefault="00EC3AFA" w:rsidP="00EC3AFA">
      <w:pPr>
        <w:rPr>
          <w:b/>
          <w:i/>
          <w:color w:val="000000"/>
          <w:sz w:val="24"/>
          <w:szCs w:val="24"/>
        </w:rPr>
      </w:pPr>
      <w:r w:rsidRPr="00EC28B7">
        <w:rPr>
          <w:b/>
          <w:i/>
          <w:color w:val="000000"/>
          <w:sz w:val="24"/>
          <w:szCs w:val="24"/>
          <w:u w:val="single"/>
        </w:rPr>
        <w:t xml:space="preserve">Allocation of Funds to </w:t>
      </w:r>
      <w:r w:rsidR="007D668B" w:rsidRPr="00EC28B7">
        <w:rPr>
          <w:b/>
          <w:i/>
          <w:color w:val="000000"/>
          <w:sz w:val="24"/>
          <w:szCs w:val="24"/>
          <w:u w:val="single"/>
        </w:rPr>
        <w:t>SAs</w:t>
      </w:r>
    </w:p>
    <w:p w:rsidR="00BF3556" w:rsidRPr="00EC28B7" w:rsidRDefault="00451E3A" w:rsidP="00451E3A">
      <w:pPr>
        <w:rPr>
          <w:color w:val="000000"/>
          <w:sz w:val="24"/>
          <w:szCs w:val="24"/>
        </w:rPr>
      </w:pPr>
      <w:r w:rsidRPr="00EC28B7">
        <w:rPr>
          <w:color w:val="000000"/>
          <w:sz w:val="24"/>
          <w:szCs w:val="24"/>
        </w:rPr>
        <w:t>As in the previous year, allocations of FFVP funds are made on a school year basis, and funds will be provided on a fiscal year basis through two distributions: on or about July 1 and October 1, 2011.  For SY 2011/2012, FNS expects to allocate to States a total of $158 million, comprised of the $150 million referred to above (less $500,000 for federal administration)</w:t>
      </w:r>
      <w:r w:rsidRPr="00EC28B7">
        <w:rPr>
          <w:rStyle w:val="FootnoteReference"/>
          <w:color w:val="000000"/>
          <w:sz w:val="24"/>
          <w:szCs w:val="24"/>
        </w:rPr>
        <w:t xml:space="preserve"> </w:t>
      </w:r>
      <w:r w:rsidRPr="00EC28B7">
        <w:rPr>
          <w:rStyle w:val="FootnoteReference"/>
          <w:color w:val="000000"/>
          <w:sz w:val="24"/>
          <w:szCs w:val="24"/>
        </w:rPr>
        <w:footnoteReference w:customMarkFollows="1" w:id="1"/>
        <w:t>[1]</w:t>
      </w:r>
      <w:r w:rsidRPr="00EC28B7">
        <w:rPr>
          <w:color w:val="000000"/>
          <w:sz w:val="24"/>
          <w:szCs w:val="24"/>
        </w:rPr>
        <w:t xml:space="preserve"> and an estimated $8.5 million in prior year funds available for reallocation</w:t>
      </w:r>
      <w:r w:rsidR="009B65D4">
        <w:rPr>
          <w:color w:val="000000"/>
          <w:sz w:val="24"/>
          <w:szCs w:val="24"/>
        </w:rPr>
        <w:t>.</w:t>
      </w:r>
      <w:r w:rsidR="00EC3AFA" w:rsidRPr="00EC28B7">
        <w:rPr>
          <w:color w:val="000000"/>
          <w:sz w:val="24"/>
          <w:szCs w:val="24"/>
        </w:rPr>
        <w:t xml:space="preserve">  </w:t>
      </w:r>
    </w:p>
    <w:p w:rsidR="00BF3556" w:rsidRPr="00EC28B7" w:rsidRDefault="00BF3556" w:rsidP="00EC3AFA">
      <w:pPr>
        <w:rPr>
          <w:color w:val="000000"/>
          <w:sz w:val="24"/>
          <w:szCs w:val="24"/>
        </w:rPr>
      </w:pPr>
    </w:p>
    <w:p w:rsidR="00EC3AFA" w:rsidRPr="00EC28B7" w:rsidRDefault="00E672FF" w:rsidP="00EC3AFA">
      <w:pPr>
        <w:rPr>
          <w:color w:val="000000"/>
          <w:sz w:val="24"/>
          <w:szCs w:val="24"/>
        </w:rPr>
      </w:pPr>
      <w:r w:rsidRPr="00EC28B7">
        <w:rPr>
          <w:color w:val="000000"/>
          <w:sz w:val="24"/>
          <w:szCs w:val="24"/>
        </w:rPr>
        <w:t xml:space="preserve">Per </w:t>
      </w:r>
      <w:r w:rsidR="00064EB8" w:rsidRPr="00EC28B7">
        <w:rPr>
          <w:color w:val="000000"/>
          <w:sz w:val="24"/>
          <w:szCs w:val="24"/>
        </w:rPr>
        <w:t>S</w:t>
      </w:r>
      <w:r w:rsidRPr="00EC28B7">
        <w:rPr>
          <w:color w:val="000000"/>
          <w:sz w:val="24"/>
          <w:szCs w:val="24"/>
        </w:rPr>
        <w:t>ection 19, the funding</w:t>
      </w:r>
      <w:r w:rsidR="00023D95" w:rsidRPr="00EC28B7">
        <w:rPr>
          <w:color w:val="000000"/>
          <w:sz w:val="24"/>
          <w:szCs w:val="24"/>
        </w:rPr>
        <w:t xml:space="preserve"> formula is as follows: </w:t>
      </w:r>
      <w:r w:rsidR="00A160E0" w:rsidRPr="00EC28B7">
        <w:rPr>
          <w:color w:val="000000"/>
          <w:sz w:val="24"/>
          <w:szCs w:val="24"/>
        </w:rPr>
        <w:t>(1) a</w:t>
      </w:r>
      <w:r w:rsidR="00023D95" w:rsidRPr="00EC28B7">
        <w:rPr>
          <w:color w:val="000000"/>
          <w:sz w:val="24"/>
          <w:szCs w:val="24"/>
        </w:rPr>
        <w:t>ll 50 S</w:t>
      </w:r>
      <w:r w:rsidRPr="00EC28B7">
        <w:rPr>
          <w:color w:val="000000"/>
          <w:sz w:val="24"/>
          <w:szCs w:val="24"/>
        </w:rPr>
        <w:t xml:space="preserve">tates and the District of Columbia will receive an annual grant equal to </w:t>
      </w:r>
      <w:r w:rsidR="00B83F09" w:rsidRPr="00EC28B7">
        <w:rPr>
          <w:color w:val="000000"/>
          <w:sz w:val="24"/>
          <w:szCs w:val="24"/>
        </w:rPr>
        <w:t xml:space="preserve">one </w:t>
      </w:r>
      <w:r w:rsidRPr="00EC28B7">
        <w:rPr>
          <w:color w:val="000000"/>
          <w:sz w:val="24"/>
          <w:szCs w:val="24"/>
        </w:rPr>
        <w:t>percent of</w:t>
      </w:r>
      <w:r w:rsidR="000E0689" w:rsidRPr="00EC28B7">
        <w:rPr>
          <w:color w:val="000000"/>
          <w:sz w:val="24"/>
          <w:szCs w:val="24"/>
        </w:rPr>
        <w:t xml:space="preserve"> the</w:t>
      </w:r>
      <w:r w:rsidRPr="00EC28B7">
        <w:rPr>
          <w:color w:val="000000"/>
          <w:sz w:val="24"/>
          <w:szCs w:val="24"/>
        </w:rPr>
        <w:t xml:space="preserve"> funds made available</w:t>
      </w:r>
      <w:r w:rsidR="00A160E0" w:rsidRPr="00EC28B7">
        <w:rPr>
          <w:color w:val="000000"/>
          <w:sz w:val="24"/>
          <w:szCs w:val="24"/>
        </w:rPr>
        <w:t>; and (2)</w:t>
      </w:r>
      <w:r w:rsidR="00023D95" w:rsidRPr="00EC28B7">
        <w:rPr>
          <w:color w:val="000000"/>
          <w:sz w:val="24"/>
          <w:szCs w:val="24"/>
        </w:rPr>
        <w:t xml:space="preserve"> </w:t>
      </w:r>
      <w:r w:rsidR="000E0689" w:rsidRPr="00EC28B7">
        <w:rPr>
          <w:color w:val="000000"/>
          <w:sz w:val="24"/>
          <w:szCs w:val="24"/>
        </w:rPr>
        <w:t>FNS</w:t>
      </w:r>
      <w:r w:rsidR="00023D95" w:rsidRPr="00EC28B7">
        <w:rPr>
          <w:color w:val="000000"/>
          <w:sz w:val="24"/>
          <w:szCs w:val="24"/>
        </w:rPr>
        <w:t xml:space="preserve"> will allocate the remaining funds to </w:t>
      </w:r>
      <w:r w:rsidR="000E0689" w:rsidRPr="00EC28B7">
        <w:rPr>
          <w:color w:val="000000"/>
          <w:sz w:val="24"/>
          <w:szCs w:val="24"/>
        </w:rPr>
        <w:t>each State based on the proportion of the State population to the U</w:t>
      </w:r>
      <w:r w:rsidR="00380D77" w:rsidRPr="00EC28B7">
        <w:rPr>
          <w:color w:val="000000"/>
          <w:sz w:val="24"/>
          <w:szCs w:val="24"/>
        </w:rPr>
        <w:t>.</w:t>
      </w:r>
      <w:r w:rsidR="000E0689" w:rsidRPr="00EC28B7">
        <w:rPr>
          <w:color w:val="000000"/>
          <w:sz w:val="24"/>
          <w:szCs w:val="24"/>
        </w:rPr>
        <w:t>S</w:t>
      </w:r>
      <w:r w:rsidR="00380D77" w:rsidRPr="00EC28B7">
        <w:rPr>
          <w:color w:val="000000"/>
          <w:sz w:val="24"/>
          <w:szCs w:val="24"/>
        </w:rPr>
        <w:t>.</w:t>
      </w:r>
      <w:r w:rsidR="000E0689" w:rsidRPr="00EC28B7">
        <w:rPr>
          <w:color w:val="000000"/>
          <w:sz w:val="24"/>
          <w:szCs w:val="24"/>
        </w:rPr>
        <w:t xml:space="preserve"> population.  All funds </w:t>
      </w:r>
      <w:r w:rsidR="00023D95" w:rsidRPr="00EC28B7">
        <w:rPr>
          <w:color w:val="000000"/>
          <w:sz w:val="24"/>
          <w:szCs w:val="24"/>
        </w:rPr>
        <w:t xml:space="preserve">are </w:t>
      </w:r>
      <w:r w:rsidR="000E0689" w:rsidRPr="00EC28B7">
        <w:rPr>
          <w:color w:val="000000"/>
          <w:sz w:val="24"/>
          <w:szCs w:val="24"/>
        </w:rPr>
        <w:t xml:space="preserve">allocated using this formula. </w:t>
      </w:r>
      <w:r w:rsidR="00EC3AFA" w:rsidRPr="00EC28B7">
        <w:rPr>
          <w:color w:val="000000"/>
          <w:sz w:val="24"/>
          <w:szCs w:val="24"/>
        </w:rPr>
        <w:t xml:space="preserve"> Please refer to </w:t>
      </w:r>
      <w:r w:rsidR="00504EBE" w:rsidRPr="00EC28B7">
        <w:rPr>
          <w:color w:val="000000"/>
          <w:sz w:val="24"/>
          <w:szCs w:val="24"/>
        </w:rPr>
        <w:t xml:space="preserve">the </w:t>
      </w:r>
      <w:r w:rsidR="00EC3AFA" w:rsidRPr="00EC28B7">
        <w:rPr>
          <w:color w:val="000000"/>
          <w:sz w:val="24"/>
          <w:szCs w:val="24"/>
        </w:rPr>
        <w:t xml:space="preserve">Attachment for the total of FFVP </w:t>
      </w:r>
      <w:r w:rsidR="00116D16" w:rsidRPr="00EC28B7">
        <w:rPr>
          <w:color w:val="000000"/>
          <w:sz w:val="24"/>
          <w:szCs w:val="24"/>
        </w:rPr>
        <w:t xml:space="preserve">funds </w:t>
      </w:r>
      <w:r w:rsidR="00EC3AFA" w:rsidRPr="00EC28B7">
        <w:rPr>
          <w:color w:val="000000"/>
          <w:sz w:val="24"/>
          <w:szCs w:val="24"/>
        </w:rPr>
        <w:t xml:space="preserve">available for each State. </w:t>
      </w:r>
      <w:r w:rsidR="00D32A19" w:rsidRPr="00EC28B7">
        <w:rPr>
          <w:color w:val="000000"/>
          <w:sz w:val="24"/>
          <w:szCs w:val="24"/>
        </w:rPr>
        <w:t xml:space="preserve"> </w:t>
      </w:r>
      <w:r w:rsidR="00D2760D" w:rsidRPr="00EC28B7">
        <w:rPr>
          <w:color w:val="000000"/>
          <w:sz w:val="24"/>
          <w:szCs w:val="24"/>
        </w:rPr>
        <w:t xml:space="preserve">The </w:t>
      </w:r>
      <w:r w:rsidR="00D32A19" w:rsidRPr="00EC28B7">
        <w:rPr>
          <w:color w:val="000000"/>
          <w:sz w:val="24"/>
          <w:szCs w:val="24"/>
        </w:rPr>
        <w:t xml:space="preserve">attachment also includes each State’s </w:t>
      </w:r>
      <w:r w:rsidR="00703286" w:rsidRPr="00EC28B7">
        <w:rPr>
          <w:color w:val="000000"/>
          <w:sz w:val="24"/>
          <w:szCs w:val="24"/>
        </w:rPr>
        <w:t xml:space="preserve">maximum </w:t>
      </w:r>
      <w:r w:rsidR="00D32A19" w:rsidRPr="00EC28B7">
        <w:rPr>
          <w:color w:val="000000"/>
          <w:sz w:val="24"/>
          <w:szCs w:val="24"/>
        </w:rPr>
        <w:t>July allocation.</w:t>
      </w:r>
    </w:p>
    <w:p w:rsidR="001F1AD9" w:rsidRPr="00EC28B7" w:rsidRDefault="001F1AD9" w:rsidP="00EC3AFA">
      <w:pPr>
        <w:rPr>
          <w:color w:val="000000"/>
          <w:sz w:val="24"/>
          <w:szCs w:val="24"/>
        </w:rPr>
      </w:pPr>
    </w:p>
    <w:p w:rsidR="00EC3AFA" w:rsidRPr="00EC28B7" w:rsidRDefault="00EC3AFA" w:rsidP="00A160E0">
      <w:pPr>
        <w:keepNext/>
        <w:rPr>
          <w:b/>
          <w:i/>
          <w:color w:val="000000"/>
          <w:sz w:val="24"/>
          <w:szCs w:val="24"/>
          <w:u w:val="single"/>
        </w:rPr>
      </w:pPr>
      <w:r w:rsidRPr="00EC28B7">
        <w:rPr>
          <w:b/>
          <w:i/>
          <w:color w:val="000000"/>
          <w:sz w:val="24"/>
          <w:szCs w:val="24"/>
          <w:u w:val="single"/>
        </w:rPr>
        <w:t>July Allocation</w:t>
      </w:r>
    </w:p>
    <w:p w:rsidR="009B65D4" w:rsidRDefault="006A3B30">
      <w:pPr>
        <w:rPr>
          <w:color w:val="000000"/>
          <w:sz w:val="24"/>
          <w:szCs w:val="24"/>
        </w:rPr>
      </w:pPr>
      <w:r w:rsidRPr="00EC28B7">
        <w:rPr>
          <w:color w:val="000000"/>
          <w:sz w:val="24"/>
          <w:szCs w:val="24"/>
        </w:rPr>
        <w:t>In an effort to help SAs effectively administer the FFVP, FNS is asking each SA to determine the amount of funding needed to initiate and operate its FFVP during the first quarter of SY 201</w:t>
      </w:r>
      <w:r w:rsidR="007113C1" w:rsidRPr="00EC28B7">
        <w:rPr>
          <w:color w:val="000000"/>
          <w:sz w:val="24"/>
          <w:szCs w:val="24"/>
        </w:rPr>
        <w:t>1</w:t>
      </w:r>
      <w:r w:rsidRPr="00EC28B7">
        <w:rPr>
          <w:color w:val="000000"/>
          <w:sz w:val="24"/>
          <w:szCs w:val="24"/>
        </w:rPr>
        <w:t>/</w:t>
      </w:r>
      <w:r w:rsidR="00B83F09" w:rsidRPr="00EC28B7">
        <w:rPr>
          <w:color w:val="000000"/>
          <w:sz w:val="24"/>
          <w:szCs w:val="24"/>
        </w:rPr>
        <w:t>20</w:t>
      </w:r>
      <w:r w:rsidRPr="00EC28B7">
        <w:rPr>
          <w:color w:val="000000"/>
          <w:sz w:val="24"/>
          <w:szCs w:val="24"/>
        </w:rPr>
        <w:t>1</w:t>
      </w:r>
      <w:r w:rsidR="007113C1" w:rsidRPr="00EC28B7">
        <w:rPr>
          <w:color w:val="000000"/>
          <w:sz w:val="24"/>
          <w:szCs w:val="24"/>
        </w:rPr>
        <w:t>2</w:t>
      </w:r>
      <w:r w:rsidRPr="00EC28B7">
        <w:rPr>
          <w:color w:val="000000"/>
          <w:sz w:val="24"/>
          <w:szCs w:val="24"/>
        </w:rPr>
        <w:t>; this amount will be the SA’s July allocation</w:t>
      </w:r>
      <w:r w:rsidR="00B83F09" w:rsidRPr="00EC28B7">
        <w:rPr>
          <w:color w:val="000000"/>
          <w:sz w:val="24"/>
          <w:szCs w:val="24"/>
        </w:rPr>
        <w:t xml:space="preserve"> and will be available for obligation</w:t>
      </w:r>
      <w:r w:rsidR="00E42E9E" w:rsidRPr="00EC28B7">
        <w:rPr>
          <w:color w:val="000000"/>
          <w:sz w:val="24"/>
          <w:szCs w:val="24"/>
        </w:rPr>
        <w:t>s made</w:t>
      </w:r>
      <w:r w:rsidR="00B83F09" w:rsidRPr="00EC28B7">
        <w:rPr>
          <w:color w:val="000000"/>
          <w:sz w:val="24"/>
          <w:szCs w:val="24"/>
        </w:rPr>
        <w:t xml:space="preserve"> from July 1 through September 30, 201</w:t>
      </w:r>
      <w:r w:rsidR="0016410B" w:rsidRPr="00EC28B7">
        <w:rPr>
          <w:color w:val="000000"/>
          <w:sz w:val="24"/>
          <w:szCs w:val="24"/>
        </w:rPr>
        <w:t>1</w:t>
      </w:r>
      <w:r w:rsidRPr="00EC28B7">
        <w:rPr>
          <w:color w:val="000000"/>
          <w:sz w:val="24"/>
          <w:szCs w:val="24"/>
        </w:rPr>
        <w:t xml:space="preserve">.  We anticipate that providing each SA the flexibility to estimate the amount of funds it needs during </w:t>
      </w:r>
    </w:p>
    <w:p w:rsidR="009B65D4" w:rsidRDefault="009B65D4">
      <w:pPr>
        <w:rPr>
          <w:color w:val="000000"/>
          <w:sz w:val="24"/>
          <w:szCs w:val="24"/>
        </w:rPr>
      </w:pPr>
      <w:r>
        <w:rPr>
          <w:color w:val="000000"/>
          <w:sz w:val="24"/>
          <w:szCs w:val="24"/>
        </w:rPr>
        <w:lastRenderedPageBreak/>
        <w:t>Regional Directors</w:t>
      </w:r>
    </w:p>
    <w:p w:rsidR="009B65D4" w:rsidRDefault="009B65D4">
      <w:pPr>
        <w:rPr>
          <w:color w:val="000000"/>
          <w:sz w:val="24"/>
          <w:szCs w:val="24"/>
        </w:rPr>
      </w:pPr>
      <w:r>
        <w:rPr>
          <w:color w:val="000000"/>
          <w:sz w:val="24"/>
          <w:szCs w:val="24"/>
        </w:rPr>
        <w:t>State Directors</w:t>
      </w:r>
    </w:p>
    <w:p w:rsidR="009B65D4" w:rsidRDefault="009B65D4">
      <w:pPr>
        <w:rPr>
          <w:color w:val="000000"/>
          <w:sz w:val="24"/>
          <w:szCs w:val="24"/>
        </w:rPr>
      </w:pPr>
      <w:r>
        <w:rPr>
          <w:color w:val="000000"/>
          <w:sz w:val="24"/>
          <w:szCs w:val="24"/>
        </w:rPr>
        <w:t>Page 2</w:t>
      </w:r>
    </w:p>
    <w:p w:rsidR="009B65D4" w:rsidRDefault="009B65D4">
      <w:pPr>
        <w:rPr>
          <w:color w:val="000000"/>
          <w:sz w:val="24"/>
          <w:szCs w:val="24"/>
        </w:rPr>
      </w:pPr>
    </w:p>
    <w:p w:rsidR="00BF3556" w:rsidRPr="00EC28B7" w:rsidRDefault="006A3B30">
      <w:pPr>
        <w:rPr>
          <w:color w:val="000000"/>
          <w:sz w:val="24"/>
          <w:szCs w:val="24"/>
        </w:rPr>
      </w:pPr>
      <w:r w:rsidRPr="00EC28B7">
        <w:rPr>
          <w:color w:val="000000"/>
          <w:sz w:val="24"/>
          <w:szCs w:val="24"/>
        </w:rPr>
        <w:t xml:space="preserve">the first quarter of the school year will reduce the amount of unobligated funds at the end of the fiscal year.  </w:t>
      </w:r>
    </w:p>
    <w:p w:rsidR="00BF3556" w:rsidRPr="00EC28B7" w:rsidRDefault="00BF3556">
      <w:pPr>
        <w:rPr>
          <w:color w:val="000000"/>
          <w:sz w:val="24"/>
          <w:szCs w:val="24"/>
        </w:rPr>
      </w:pPr>
    </w:p>
    <w:p w:rsidR="00D54986" w:rsidRPr="00EC28B7" w:rsidRDefault="00BF3556">
      <w:pPr>
        <w:rPr>
          <w:color w:val="000000"/>
          <w:sz w:val="24"/>
          <w:szCs w:val="24"/>
        </w:rPr>
      </w:pPr>
      <w:r w:rsidRPr="00EC28B7">
        <w:rPr>
          <w:color w:val="000000"/>
          <w:sz w:val="24"/>
          <w:szCs w:val="24"/>
        </w:rPr>
        <w:t>Therefore, e</w:t>
      </w:r>
      <w:r w:rsidR="006A3B30" w:rsidRPr="00EC28B7">
        <w:rPr>
          <w:color w:val="000000"/>
          <w:sz w:val="24"/>
          <w:szCs w:val="24"/>
        </w:rPr>
        <w:t>ach SA must notify its respective FNS Regional Office</w:t>
      </w:r>
      <w:r w:rsidR="009274C6" w:rsidRPr="00EC28B7">
        <w:rPr>
          <w:color w:val="000000"/>
          <w:sz w:val="24"/>
          <w:szCs w:val="24"/>
        </w:rPr>
        <w:t xml:space="preserve"> (RO)</w:t>
      </w:r>
      <w:r w:rsidR="006A3B30" w:rsidRPr="00EC28B7">
        <w:rPr>
          <w:color w:val="000000"/>
          <w:sz w:val="24"/>
          <w:szCs w:val="24"/>
        </w:rPr>
        <w:t xml:space="preserve"> by June 1, 201</w:t>
      </w:r>
      <w:r w:rsidR="0055415C" w:rsidRPr="00EC28B7">
        <w:rPr>
          <w:color w:val="000000"/>
          <w:sz w:val="24"/>
          <w:szCs w:val="24"/>
        </w:rPr>
        <w:t>1</w:t>
      </w:r>
      <w:r w:rsidR="006A3B30" w:rsidRPr="00EC28B7">
        <w:rPr>
          <w:color w:val="000000"/>
          <w:sz w:val="24"/>
          <w:szCs w:val="24"/>
        </w:rPr>
        <w:t xml:space="preserve"> of the amount of its total July allocation it wishes to receive on or about July 1, 201</w:t>
      </w:r>
      <w:r w:rsidR="0055415C" w:rsidRPr="00EC28B7">
        <w:rPr>
          <w:color w:val="000000"/>
          <w:sz w:val="24"/>
          <w:szCs w:val="24"/>
        </w:rPr>
        <w:t>1</w:t>
      </w:r>
      <w:r w:rsidR="006A3B30" w:rsidRPr="00EC28B7">
        <w:rPr>
          <w:color w:val="000000"/>
          <w:sz w:val="24"/>
          <w:szCs w:val="24"/>
        </w:rPr>
        <w:t xml:space="preserve">. </w:t>
      </w:r>
      <w:r w:rsidR="003509E7" w:rsidRPr="00EC28B7">
        <w:rPr>
          <w:color w:val="000000"/>
          <w:sz w:val="24"/>
          <w:szCs w:val="24"/>
        </w:rPr>
        <w:t xml:space="preserve">  ROs </w:t>
      </w:r>
      <w:r w:rsidR="00980446" w:rsidRPr="00EC28B7">
        <w:rPr>
          <w:color w:val="000000"/>
          <w:sz w:val="24"/>
          <w:szCs w:val="24"/>
        </w:rPr>
        <w:t xml:space="preserve">must </w:t>
      </w:r>
      <w:r w:rsidR="003509E7" w:rsidRPr="00EC28B7">
        <w:rPr>
          <w:color w:val="000000"/>
          <w:sz w:val="24"/>
          <w:szCs w:val="24"/>
        </w:rPr>
        <w:t>report SAs’ July allocation requests to</w:t>
      </w:r>
      <w:r w:rsidR="00872216" w:rsidRPr="00EC28B7">
        <w:rPr>
          <w:color w:val="000000"/>
          <w:sz w:val="24"/>
          <w:szCs w:val="24"/>
        </w:rPr>
        <w:t xml:space="preserve"> </w:t>
      </w:r>
      <w:r w:rsidR="003509E7" w:rsidRPr="00EC28B7">
        <w:rPr>
          <w:color w:val="000000"/>
          <w:sz w:val="24"/>
          <w:szCs w:val="24"/>
        </w:rPr>
        <w:t>HQ-FM by June 8, 201</w:t>
      </w:r>
      <w:r w:rsidR="0055415C" w:rsidRPr="00EC28B7">
        <w:rPr>
          <w:color w:val="000000"/>
          <w:sz w:val="24"/>
          <w:szCs w:val="24"/>
        </w:rPr>
        <w:t>1</w:t>
      </w:r>
      <w:r w:rsidR="003509E7" w:rsidRPr="00EC28B7">
        <w:rPr>
          <w:color w:val="000000"/>
          <w:sz w:val="24"/>
          <w:szCs w:val="24"/>
        </w:rPr>
        <w:t xml:space="preserve">. </w:t>
      </w:r>
      <w:r w:rsidR="006A3B30" w:rsidRPr="00EC28B7">
        <w:rPr>
          <w:color w:val="000000"/>
          <w:sz w:val="24"/>
          <w:szCs w:val="24"/>
        </w:rPr>
        <w:t xml:space="preserve"> A request for more than 25 percent of the State’s total grant award for </w:t>
      </w:r>
      <w:r w:rsidR="00DE20B0" w:rsidRPr="00EC28B7">
        <w:rPr>
          <w:color w:val="000000"/>
          <w:sz w:val="24"/>
          <w:szCs w:val="24"/>
        </w:rPr>
        <w:t xml:space="preserve">the first quarter of  </w:t>
      </w:r>
      <w:r w:rsidR="006A3B30" w:rsidRPr="00EC28B7">
        <w:rPr>
          <w:color w:val="000000"/>
          <w:sz w:val="24"/>
          <w:szCs w:val="24"/>
        </w:rPr>
        <w:t>SY 201</w:t>
      </w:r>
      <w:r w:rsidR="0055415C" w:rsidRPr="00EC28B7">
        <w:rPr>
          <w:color w:val="000000"/>
          <w:sz w:val="24"/>
          <w:szCs w:val="24"/>
        </w:rPr>
        <w:t>1</w:t>
      </w:r>
      <w:r w:rsidR="006A3B30" w:rsidRPr="00EC28B7">
        <w:rPr>
          <w:color w:val="000000"/>
          <w:sz w:val="24"/>
          <w:szCs w:val="24"/>
        </w:rPr>
        <w:t>/</w:t>
      </w:r>
      <w:r w:rsidR="00B83F09" w:rsidRPr="00EC28B7">
        <w:rPr>
          <w:color w:val="000000"/>
          <w:sz w:val="24"/>
          <w:szCs w:val="24"/>
        </w:rPr>
        <w:t>20</w:t>
      </w:r>
      <w:r w:rsidR="006A3B30" w:rsidRPr="00EC28B7">
        <w:rPr>
          <w:color w:val="000000"/>
          <w:sz w:val="24"/>
          <w:szCs w:val="24"/>
        </w:rPr>
        <w:t>1</w:t>
      </w:r>
      <w:r w:rsidR="0055415C" w:rsidRPr="00EC28B7">
        <w:rPr>
          <w:color w:val="000000"/>
          <w:sz w:val="24"/>
          <w:szCs w:val="24"/>
        </w:rPr>
        <w:t>2</w:t>
      </w:r>
      <w:r w:rsidR="006A3B30" w:rsidRPr="00EC28B7">
        <w:rPr>
          <w:color w:val="000000"/>
          <w:sz w:val="24"/>
          <w:szCs w:val="24"/>
        </w:rPr>
        <w:t xml:space="preserve"> will require written justification and subsequent approval from FNS.</w:t>
      </w:r>
    </w:p>
    <w:p w:rsidR="00693F85" w:rsidRPr="00EC28B7" w:rsidRDefault="00693F85" w:rsidP="006A3B30">
      <w:pPr>
        <w:rPr>
          <w:color w:val="000000"/>
          <w:sz w:val="24"/>
          <w:szCs w:val="24"/>
        </w:rPr>
      </w:pPr>
    </w:p>
    <w:p w:rsidR="00AA509E" w:rsidRPr="00EC28B7" w:rsidRDefault="00AA509E" w:rsidP="00AA509E">
      <w:pPr>
        <w:rPr>
          <w:color w:val="000000"/>
          <w:sz w:val="24"/>
          <w:szCs w:val="24"/>
        </w:rPr>
      </w:pPr>
      <w:r w:rsidRPr="00EC28B7">
        <w:rPr>
          <w:color w:val="000000"/>
          <w:sz w:val="24"/>
          <w:szCs w:val="24"/>
        </w:rPr>
        <w:t>Here are a few considerations for SAs when deciding their July allocation request:</w:t>
      </w:r>
    </w:p>
    <w:p w:rsidR="00AA509E" w:rsidRPr="00EC28B7" w:rsidRDefault="00AA509E" w:rsidP="00AA509E">
      <w:pPr>
        <w:numPr>
          <w:ilvl w:val="0"/>
          <w:numId w:val="6"/>
        </w:numPr>
        <w:rPr>
          <w:color w:val="000000"/>
          <w:sz w:val="24"/>
          <w:szCs w:val="24"/>
        </w:rPr>
      </w:pPr>
      <w:r w:rsidRPr="00EC28B7">
        <w:rPr>
          <w:color w:val="000000"/>
          <w:sz w:val="24"/>
          <w:szCs w:val="24"/>
        </w:rPr>
        <w:t xml:space="preserve">All participating schools, including new schools, should be operational when classes resume for the school year.  Therefore, the estimate should include all necessary expenses for schools to initiate the FFVP; i.e., ordering produce for delivery in August and September and any equipment to support program operations. </w:t>
      </w:r>
    </w:p>
    <w:p w:rsidR="00AA509E" w:rsidRPr="00EC28B7" w:rsidRDefault="00AA509E" w:rsidP="00AA509E">
      <w:pPr>
        <w:numPr>
          <w:ilvl w:val="0"/>
          <w:numId w:val="6"/>
        </w:numPr>
        <w:rPr>
          <w:color w:val="000000"/>
          <w:sz w:val="24"/>
          <w:szCs w:val="24"/>
        </w:rPr>
      </w:pPr>
      <w:r w:rsidRPr="00EC28B7">
        <w:rPr>
          <w:color w:val="000000"/>
          <w:sz w:val="24"/>
          <w:szCs w:val="24"/>
        </w:rPr>
        <w:t>SAs may want to consider including a portion of their administrative funds in their first quarter estimate.</w:t>
      </w:r>
    </w:p>
    <w:p w:rsidR="006A3B30" w:rsidRPr="00EC28B7" w:rsidRDefault="006A3B30" w:rsidP="006A3B30">
      <w:pPr>
        <w:rPr>
          <w:color w:val="000000"/>
          <w:sz w:val="24"/>
          <w:szCs w:val="24"/>
        </w:rPr>
      </w:pPr>
    </w:p>
    <w:p w:rsidR="00D364FF" w:rsidRPr="00EC28B7" w:rsidRDefault="00D63260" w:rsidP="00EC3AFA">
      <w:pPr>
        <w:rPr>
          <w:color w:val="000000"/>
          <w:sz w:val="24"/>
          <w:szCs w:val="24"/>
        </w:rPr>
      </w:pPr>
      <w:r w:rsidRPr="00EC28B7">
        <w:rPr>
          <w:color w:val="000000"/>
          <w:sz w:val="24"/>
          <w:szCs w:val="24"/>
        </w:rPr>
        <w:t xml:space="preserve">To ensure that States are provided every opportunity to expend their allocation, and as allowed in the previous </w:t>
      </w:r>
      <w:r w:rsidR="00777BFC" w:rsidRPr="00EC28B7">
        <w:rPr>
          <w:color w:val="000000"/>
          <w:sz w:val="24"/>
          <w:szCs w:val="24"/>
        </w:rPr>
        <w:t>school year</w:t>
      </w:r>
      <w:r w:rsidRPr="00EC28B7">
        <w:rPr>
          <w:color w:val="000000"/>
          <w:sz w:val="24"/>
          <w:szCs w:val="24"/>
        </w:rPr>
        <w:t xml:space="preserve">, if a State returns unobligated </w:t>
      </w:r>
      <w:r w:rsidR="008B56D3" w:rsidRPr="00EC28B7">
        <w:rPr>
          <w:color w:val="000000"/>
          <w:sz w:val="24"/>
          <w:szCs w:val="24"/>
        </w:rPr>
        <w:t>FY 201</w:t>
      </w:r>
      <w:r w:rsidR="0055415C" w:rsidRPr="00EC28B7">
        <w:rPr>
          <w:color w:val="000000"/>
          <w:sz w:val="24"/>
          <w:szCs w:val="24"/>
        </w:rPr>
        <w:t>1</w:t>
      </w:r>
      <w:r w:rsidR="008B56D3" w:rsidRPr="00EC28B7">
        <w:rPr>
          <w:color w:val="000000"/>
          <w:sz w:val="24"/>
          <w:szCs w:val="24"/>
        </w:rPr>
        <w:t xml:space="preserve"> </w:t>
      </w:r>
      <w:r w:rsidRPr="00EC28B7">
        <w:rPr>
          <w:color w:val="000000"/>
          <w:sz w:val="24"/>
          <w:szCs w:val="24"/>
        </w:rPr>
        <w:t xml:space="preserve">FFVP funds from the July allocation to FNS-HQ prior to the end of September, those returned funds will be added to the </w:t>
      </w:r>
      <w:r w:rsidR="00AB5FFE" w:rsidRPr="00EC28B7">
        <w:rPr>
          <w:color w:val="000000"/>
          <w:sz w:val="24"/>
          <w:szCs w:val="24"/>
        </w:rPr>
        <w:t>FY 201</w:t>
      </w:r>
      <w:r w:rsidR="0055415C" w:rsidRPr="00EC28B7">
        <w:rPr>
          <w:color w:val="000000"/>
          <w:sz w:val="24"/>
          <w:szCs w:val="24"/>
        </w:rPr>
        <w:t>2</w:t>
      </w:r>
      <w:r w:rsidR="00AB5FFE" w:rsidRPr="00EC28B7">
        <w:rPr>
          <w:color w:val="000000"/>
          <w:sz w:val="24"/>
          <w:szCs w:val="24"/>
        </w:rPr>
        <w:t xml:space="preserve"> </w:t>
      </w:r>
      <w:r w:rsidRPr="00EC28B7">
        <w:rPr>
          <w:color w:val="000000"/>
          <w:sz w:val="24"/>
          <w:szCs w:val="24"/>
        </w:rPr>
        <w:t>October allocation the State will receive on or about October 1, 201</w:t>
      </w:r>
      <w:r w:rsidR="0055415C" w:rsidRPr="00EC28B7">
        <w:rPr>
          <w:color w:val="000000"/>
          <w:sz w:val="24"/>
          <w:szCs w:val="24"/>
        </w:rPr>
        <w:t>1</w:t>
      </w:r>
      <w:r w:rsidRPr="00EC28B7">
        <w:rPr>
          <w:color w:val="000000"/>
          <w:sz w:val="24"/>
          <w:szCs w:val="24"/>
        </w:rPr>
        <w:t>.  A SA can only receive its unobligated funds from its July allocation.  Unobligated funds that are not returned to FNS-HQ prior to September 30, 201</w:t>
      </w:r>
      <w:r w:rsidR="0055415C" w:rsidRPr="00EC28B7">
        <w:rPr>
          <w:color w:val="000000"/>
          <w:sz w:val="24"/>
          <w:szCs w:val="24"/>
        </w:rPr>
        <w:t>1</w:t>
      </w:r>
      <w:r w:rsidRPr="00EC28B7">
        <w:rPr>
          <w:color w:val="000000"/>
          <w:sz w:val="24"/>
          <w:szCs w:val="24"/>
        </w:rPr>
        <w:t>, will be recovered by FNS during normal closeout activities and made available for future program operations.  This early recovery and return process does not apply to the October allocation.</w:t>
      </w:r>
    </w:p>
    <w:p w:rsidR="00C47A45" w:rsidRPr="00EC28B7" w:rsidRDefault="00C47A45">
      <w:pPr>
        <w:pStyle w:val="PlainText"/>
        <w:rPr>
          <w:rFonts w:ascii="Times New Roman" w:hAnsi="Times New Roman"/>
          <w:color w:val="000000"/>
          <w:sz w:val="24"/>
          <w:szCs w:val="24"/>
        </w:rPr>
      </w:pPr>
    </w:p>
    <w:p w:rsidR="009274C6" w:rsidRPr="00EC28B7" w:rsidRDefault="00C47A45">
      <w:pPr>
        <w:pStyle w:val="PlainText"/>
        <w:rPr>
          <w:rFonts w:ascii="Times New Roman" w:hAnsi="Times New Roman"/>
          <w:color w:val="000000"/>
          <w:sz w:val="24"/>
          <w:szCs w:val="24"/>
        </w:rPr>
      </w:pPr>
      <w:r w:rsidRPr="00EC28B7">
        <w:rPr>
          <w:rFonts w:ascii="Times New Roman" w:hAnsi="Times New Roman"/>
          <w:color w:val="000000"/>
          <w:sz w:val="24"/>
          <w:szCs w:val="24"/>
        </w:rPr>
        <w:t>R</w:t>
      </w:r>
      <w:r w:rsidR="00BF3556" w:rsidRPr="00EC28B7">
        <w:rPr>
          <w:rFonts w:ascii="Times New Roman" w:hAnsi="Times New Roman"/>
          <w:color w:val="000000"/>
          <w:sz w:val="24"/>
          <w:szCs w:val="24"/>
        </w:rPr>
        <w:t>O</w:t>
      </w:r>
      <w:r w:rsidR="004753FB" w:rsidRPr="00EC28B7">
        <w:rPr>
          <w:rFonts w:ascii="Times New Roman" w:hAnsi="Times New Roman"/>
          <w:color w:val="000000"/>
          <w:sz w:val="24"/>
          <w:szCs w:val="24"/>
        </w:rPr>
        <w:t>-</w:t>
      </w:r>
      <w:r w:rsidRPr="00EC28B7">
        <w:rPr>
          <w:rFonts w:ascii="Times New Roman" w:hAnsi="Times New Roman"/>
          <w:color w:val="000000"/>
          <w:sz w:val="24"/>
          <w:szCs w:val="24"/>
        </w:rPr>
        <w:t xml:space="preserve">FM staff should be able to track the transactions by </w:t>
      </w:r>
      <w:bookmarkStart w:id="0" w:name="OLE_LINK1"/>
      <w:bookmarkStart w:id="1" w:name="OLE_LINK2"/>
      <w:r w:rsidR="00AB5FFE" w:rsidRPr="00EC28B7">
        <w:rPr>
          <w:rFonts w:ascii="Times New Roman" w:hAnsi="Times New Roman"/>
          <w:color w:val="000000"/>
          <w:sz w:val="24"/>
          <w:szCs w:val="24"/>
        </w:rPr>
        <w:t>Program Cost Account (</w:t>
      </w:r>
      <w:r w:rsidRPr="00EC28B7">
        <w:rPr>
          <w:rFonts w:ascii="Times New Roman" w:hAnsi="Times New Roman"/>
          <w:color w:val="000000"/>
          <w:sz w:val="24"/>
          <w:szCs w:val="24"/>
        </w:rPr>
        <w:t>PCA</w:t>
      </w:r>
      <w:r w:rsidR="00AB5FFE" w:rsidRPr="00EC28B7">
        <w:rPr>
          <w:rFonts w:ascii="Times New Roman" w:hAnsi="Times New Roman"/>
          <w:color w:val="000000"/>
          <w:sz w:val="24"/>
          <w:szCs w:val="24"/>
        </w:rPr>
        <w:t>)</w:t>
      </w:r>
      <w:r w:rsidRPr="00EC28B7">
        <w:rPr>
          <w:rFonts w:ascii="Times New Roman" w:hAnsi="Times New Roman"/>
          <w:color w:val="000000"/>
          <w:sz w:val="24"/>
          <w:szCs w:val="24"/>
        </w:rPr>
        <w:t xml:space="preserve"> </w:t>
      </w:r>
      <w:bookmarkEnd w:id="0"/>
      <w:bookmarkEnd w:id="1"/>
      <w:r w:rsidRPr="00EC28B7">
        <w:rPr>
          <w:rFonts w:ascii="Times New Roman" w:hAnsi="Times New Roman"/>
          <w:color w:val="000000"/>
          <w:sz w:val="24"/>
          <w:szCs w:val="24"/>
        </w:rPr>
        <w:t xml:space="preserve">at the regional level. </w:t>
      </w:r>
      <w:r w:rsidR="00B17874" w:rsidRPr="00EC28B7">
        <w:rPr>
          <w:rFonts w:ascii="Times New Roman" w:hAnsi="Times New Roman"/>
          <w:color w:val="000000"/>
          <w:sz w:val="24"/>
          <w:szCs w:val="24"/>
        </w:rPr>
        <w:t xml:space="preserve"> </w:t>
      </w:r>
      <w:r w:rsidRPr="00EC28B7">
        <w:rPr>
          <w:rFonts w:ascii="Times New Roman" w:hAnsi="Times New Roman"/>
          <w:color w:val="000000"/>
          <w:sz w:val="24"/>
          <w:szCs w:val="24"/>
        </w:rPr>
        <w:t xml:space="preserve">Since regional FM personnel handle </w:t>
      </w:r>
      <w:r w:rsidR="00AA509E" w:rsidRPr="00EC28B7">
        <w:rPr>
          <w:rFonts w:ascii="Times New Roman" w:hAnsi="Times New Roman"/>
          <w:color w:val="000000"/>
          <w:sz w:val="24"/>
          <w:szCs w:val="24"/>
        </w:rPr>
        <w:t>letter of credit (</w:t>
      </w:r>
      <w:r w:rsidRPr="00EC28B7">
        <w:rPr>
          <w:rFonts w:ascii="Times New Roman" w:hAnsi="Times New Roman"/>
          <w:color w:val="000000"/>
          <w:sz w:val="24"/>
          <w:szCs w:val="24"/>
        </w:rPr>
        <w:t>LOC</w:t>
      </w:r>
      <w:r w:rsidR="00AA509E" w:rsidRPr="00EC28B7">
        <w:rPr>
          <w:rFonts w:ascii="Times New Roman" w:hAnsi="Times New Roman"/>
          <w:color w:val="000000"/>
          <w:sz w:val="24"/>
          <w:szCs w:val="24"/>
        </w:rPr>
        <w:t>)</w:t>
      </w:r>
      <w:r w:rsidRPr="00EC28B7">
        <w:rPr>
          <w:rFonts w:ascii="Times New Roman" w:hAnsi="Times New Roman"/>
          <w:color w:val="000000"/>
          <w:sz w:val="24"/>
          <w:szCs w:val="24"/>
        </w:rPr>
        <w:t xml:space="preserve"> transactions with States, S</w:t>
      </w:r>
      <w:r w:rsidR="009274C6" w:rsidRPr="00EC28B7">
        <w:rPr>
          <w:rFonts w:ascii="Times New Roman" w:hAnsi="Times New Roman"/>
          <w:color w:val="000000"/>
          <w:sz w:val="24"/>
          <w:szCs w:val="24"/>
        </w:rPr>
        <w:t>A</w:t>
      </w:r>
      <w:r w:rsidRPr="00EC28B7">
        <w:rPr>
          <w:rFonts w:ascii="Times New Roman" w:hAnsi="Times New Roman"/>
          <w:color w:val="000000"/>
          <w:sz w:val="24"/>
          <w:szCs w:val="24"/>
        </w:rPr>
        <w:t xml:space="preserve">s should </w:t>
      </w:r>
      <w:r w:rsidR="00B17874" w:rsidRPr="00EC28B7">
        <w:rPr>
          <w:rFonts w:ascii="Times New Roman" w:hAnsi="Times New Roman"/>
          <w:color w:val="000000"/>
          <w:sz w:val="24"/>
          <w:szCs w:val="24"/>
        </w:rPr>
        <w:t xml:space="preserve">notify </w:t>
      </w:r>
      <w:r w:rsidRPr="00EC28B7">
        <w:rPr>
          <w:rFonts w:ascii="Times New Roman" w:hAnsi="Times New Roman"/>
          <w:color w:val="000000"/>
          <w:sz w:val="24"/>
          <w:szCs w:val="24"/>
        </w:rPr>
        <w:t xml:space="preserve">their FM contacts in the regions </w:t>
      </w:r>
      <w:r w:rsidR="00AB5FFE" w:rsidRPr="00EC28B7">
        <w:rPr>
          <w:rFonts w:ascii="Times New Roman" w:hAnsi="Times New Roman"/>
          <w:color w:val="000000"/>
          <w:sz w:val="24"/>
          <w:szCs w:val="24"/>
        </w:rPr>
        <w:t>of any</w:t>
      </w:r>
      <w:r w:rsidRPr="00EC28B7">
        <w:rPr>
          <w:rFonts w:ascii="Times New Roman" w:hAnsi="Times New Roman"/>
          <w:color w:val="000000"/>
          <w:sz w:val="24"/>
          <w:szCs w:val="24"/>
        </w:rPr>
        <w:t xml:space="preserve"> balances to be returned.</w:t>
      </w:r>
      <w:r w:rsidR="00B17874" w:rsidRPr="00EC28B7">
        <w:rPr>
          <w:rFonts w:ascii="Times New Roman" w:hAnsi="Times New Roman"/>
          <w:color w:val="000000"/>
          <w:sz w:val="24"/>
          <w:szCs w:val="24"/>
        </w:rPr>
        <w:t xml:space="preserve">  </w:t>
      </w:r>
      <w:r w:rsidRPr="00EC28B7">
        <w:rPr>
          <w:rFonts w:ascii="Times New Roman" w:hAnsi="Times New Roman"/>
          <w:color w:val="000000"/>
          <w:sz w:val="24"/>
          <w:szCs w:val="24"/>
        </w:rPr>
        <w:t xml:space="preserve">States may also want to consider copying regional program staff and HQ staff for continuity. </w:t>
      </w:r>
      <w:r w:rsidR="00B17874" w:rsidRPr="00EC28B7">
        <w:rPr>
          <w:rFonts w:ascii="Times New Roman" w:hAnsi="Times New Roman"/>
          <w:color w:val="000000"/>
          <w:sz w:val="24"/>
          <w:szCs w:val="24"/>
        </w:rPr>
        <w:t xml:space="preserve"> States must provide their balances to be returned to </w:t>
      </w:r>
      <w:r w:rsidR="006A3B30" w:rsidRPr="00EC28B7">
        <w:rPr>
          <w:rFonts w:ascii="Times New Roman" w:hAnsi="Times New Roman"/>
          <w:color w:val="000000"/>
          <w:sz w:val="24"/>
          <w:szCs w:val="24"/>
        </w:rPr>
        <w:t>RO-</w:t>
      </w:r>
      <w:r w:rsidR="009B332B" w:rsidRPr="00EC28B7">
        <w:rPr>
          <w:rFonts w:ascii="Times New Roman" w:hAnsi="Times New Roman"/>
          <w:color w:val="000000"/>
          <w:sz w:val="24"/>
          <w:szCs w:val="24"/>
        </w:rPr>
        <w:t xml:space="preserve">FM no later than September </w:t>
      </w:r>
      <w:r w:rsidR="001C6007" w:rsidRPr="00EC28B7">
        <w:rPr>
          <w:rFonts w:ascii="Times New Roman" w:hAnsi="Times New Roman"/>
          <w:color w:val="000000"/>
          <w:sz w:val="24"/>
          <w:szCs w:val="24"/>
        </w:rPr>
        <w:t>2</w:t>
      </w:r>
      <w:r w:rsidR="006D0C97" w:rsidRPr="00EC28B7">
        <w:rPr>
          <w:rFonts w:ascii="Times New Roman" w:hAnsi="Times New Roman"/>
          <w:color w:val="000000"/>
          <w:sz w:val="24"/>
          <w:szCs w:val="24"/>
        </w:rPr>
        <w:t>1</w:t>
      </w:r>
      <w:r w:rsidR="009B332B" w:rsidRPr="00EC28B7">
        <w:rPr>
          <w:rFonts w:ascii="Times New Roman" w:hAnsi="Times New Roman"/>
          <w:color w:val="000000"/>
          <w:sz w:val="24"/>
          <w:szCs w:val="24"/>
        </w:rPr>
        <w:t>, 201</w:t>
      </w:r>
      <w:r w:rsidR="006D0C97" w:rsidRPr="00EC28B7">
        <w:rPr>
          <w:rFonts w:ascii="Times New Roman" w:hAnsi="Times New Roman"/>
          <w:color w:val="000000"/>
          <w:sz w:val="24"/>
          <w:szCs w:val="24"/>
        </w:rPr>
        <w:t>1</w:t>
      </w:r>
      <w:r w:rsidR="009B332B" w:rsidRPr="00EC28B7">
        <w:rPr>
          <w:rFonts w:ascii="Times New Roman" w:hAnsi="Times New Roman"/>
          <w:color w:val="000000"/>
          <w:sz w:val="24"/>
          <w:szCs w:val="24"/>
        </w:rPr>
        <w:t xml:space="preserve">, </w:t>
      </w:r>
      <w:r w:rsidR="00B17874" w:rsidRPr="00EC28B7">
        <w:rPr>
          <w:rFonts w:ascii="Times New Roman" w:hAnsi="Times New Roman"/>
          <w:color w:val="000000"/>
          <w:sz w:val="24"/>
          <w:szCs w:val="24"/>
        </w:rPr>
        <w:t>and t</w:t>
      </w:r>
      <w:r w:rsidR="00564D61" w:rsidRPr="00EC28B7">
        <w:rPr>
          <w:rFonts w:ascii="Times New Roman" w:hAnsi="Times New Roman"/>
          <w:color w:val="000000"/>
          <w:sz w:val="24"/>
          <w:szCs w:val="24"/>
        </w:rPr>
        <w:t xml:space="preserve">he </w:t>
      </w:r>
      <w:r w:rsidR="009B332B" w:rsidRPr="00EC28B7">
        <w:rPr>
          <w:rFonts w:ascii="Times New Roman" w:hAnsi="Times New Roman"/>
          <w:color w:val="000000"/>
          <w:sz w:val="24"/>
          <w:szCs w:val="24"/>
        </w:rPr>
        <w:t xml:space="preserve">RO </w:t>
      </w:r>
      <w:r w:rsidR="00564D61" w:rsidRPr="00EC28B7">
        <w:rPr>
          <w:rFonts w:ascii="Times New Roman" w:hAnsi="Times New Roman"/>
          <w:color w:val="000000"/>
          <w:sz w:val="24"/>
          <w:szCs w:val="24"/>
        </w:rPr>
        <w:t xml:space="preserve">in turn must </w:t>
      </w:r>
      <w:r w:rsidR="009030E1" w:rsidRPr="00EC28B7">
        <w:rPr>
          <w:rFonts w:ascii="Times New Roman" w:hAnsi="Times New Roman"/>
          <w:color w:val="000000"/>
          <w:sz w:val="24"/>
          <w:szCs w:val="24"/>
        </w:rPr>
        <w:t>provide this information to</w:t>
      </w:r>
      <w:r w:rsidR="009B332B" w:rsidRPr="00EC28B7">
        <w:rPr>
          <w:rFonts w:ascii="Times New Roman" w:hAnsi="Times New Roman"/>
          <w:color w:val="000000"/>
          <w:sz w:val="24"/>
          <w:szCs w:val="24"/>
        </w:rPr>
        <w:t xml:space="preserve"> HQ-FM no later than September 2</w:t>
      </w:r>
      <w:r w:rsidR="001C6007" w:rsidRPr="00EC28B7">
        <w:rPr>
          <w:rFonts w:ascii="Times New Roman" w:hAnsi="Times New Roman"/>
          <w:color w:val="000000"/>
          <w:sz w:val="24"/>
          <w:szCs w:val="24"/>
        </w:rPr>
        <w:t>3</w:t>
      </w:r>
      <w:r w:rsidR="009B332B" w:rsidRPr="00EC28B7">
        <w:rPr>
          <w:rFonts w:ascii="Times New Roman" w:hAnsi="Times New Roman"/>
          <w:color w:val="000000"/>
          <w:sz w:val="24"/>
          <w:szCs w:val="24"/>
        </w:rPr>
        <w:t>, 201</w:t>
      </w:r>
      <w:r w:rsidR="006D0C97" w:rsidRPr="00EC28B7">
        <w:rPr>
          <w:rFonts w:ascii="Times New Roman" w:hAnsi="Times New Roman"/>
          <w:color w:val="000000"/>
          <w:sz w:val="24"/>
          <w:szCs w:val="24"/>
        </w:rPr>
        <w:t>1</w:t>
      </w:r>
      <w:r w:rsidR="00B17874" w:rsidRPr="00EC28B7">
        <w:rPr>
          <w:rFonts w:ascii="Times New Roman" w:hAnsi="Times New Roman"/>
          <w:color w:val="000000"/>
          <w:sz w:val="24"/>
          <w:szCs w:val="24"/>
        </w:rPr>
        <w:t>.  These deadlines will</w:t>
      </w:r>
      <w:r w:rsidR="00564D61" w:rsidRPr="00EC28B7">
        <w:rPr>
          <w:rFonts w:ascii="Times New Roman" w:hAnsi="Times New Roman"/>
          <w:color w:val="000000"/>
          <w:sz w:val="24"/>
          <w:szCs w:val="24"/>
        </w:rPr>
        <w:t xml:space="preserve"> allow sufficient time for </w:t>
      </w:r>
      <w:r w:rsidR="00812A9D" w:rsidRPr="00EC28B7">
        <w:rPr>
          <w:rFonts w:ascii="Times New Roman" w:hAnsi="Times New Roman"/>
          <w:color w:val="000000"/>
          <w:sz w:val="24"/>
          <w:szCs w:val="24"/>
        </w:rPr>
        <w:t xml:space="preserve">each SA’s </w:t>
      </w:r>
      <w:r w:rsidR="00401E88" w:rsidRPr="00EC28B7">
        <w:rPr>
          <w:rFonts w:ascii="Times New Roman" w:hAnsi="Times New Roman"/>
          <w:color w:val="000000"/>
          <w:sz w:val="24"/>
          <w:szCs w:val="24"/>
        </w:rPr>
        <w:t>return to be processed so that it may</w:t>
      </w:r>
      <w:r w:rsidR="00564D61" w:rsidRPr="00EC28B7">
        <w:rPr>
          <w:rFonts w:ascii="Times New Roman" w:hAnsi="Times New Roman"/>
          <w:color w:val="000000"/>
          <w:sz w:val="24"/>
          <w:szCs w:val="24"/>
        </w:rPr>
        <w:t xml:space="preserve"> be included in </w:t>
      </w:r>
      <w:r w:rsidR="00401E88" w:rsidRPr="00EC28B7">
        <w:rPr>
          <w:rFonts w:ascii="Times New Roman" w:hAnsi="Times New Roman"/>
          <w:color w:val="000000"/>
          <w:sz w:val="24"/>
          <w:szCs w:val="24"/>
        </w:rPr>
        <w:t xml:space="preserve">the </w:t>
      </w:r>
      <w:r w:rsidR="00564D61" w:rsidRPr="00EC28B7">
        <w:rPr>
          <w:rFonts w:ascii="Times New Roman" w:hAnsi="Times New Roman"/>
          <w:color w:val="000000"/>
          <w:sz w:val="24"/>
          <w:szCs w:val="24"/>
        </w:rPr>
        <w:t>October allocation.</w:t>
      </w:r>
      <w:r w:rsidR="009274C6" w:rsidRPr="00EC28B7">
        <w:rPr>
          <w:rFonts w:ascii="Times New Roman" w:hAnsi="Times New Roman"/>
          <w:color w:val="000000"/>
          <w:sz w:val="24"/>
          <w:szCs w:val="24"/>
        </w:rPr>
        <w:t xml:space="preserve"> </w:t>
      </w:r>
      <w:r w:rsidR="009B332B" w:rsidRPr="00EC28B7">
        <w:rPr>
          <w:rFonts w:ascii="Times New Roman" w:hAnsi="Times New Roman"/>
          <w:color w:val="000000"/>
          <w:sz w:val="24"/>
          <w:szCs w:val="24"/>
        </w:rPr>
        <w:t> </w:t>
      </w:r>
    </w:p>
    <w:p w:rsidR="00EC3AFA" w:rsidRPr="00EC28B7" w:rsidRDefault="00EC3AFA" w:rsidP="00EC3AFA">
      <w:pPr>
        <w:rPr>
          <w:color w:val="000000"/>
          <w:sz w:val="24"/>
          <w:szCs w:val="24"/>
        </w:rPr>
      </w:pPr>
    </w:p>
    <w:p w:rsidR="00D54986" w:rsidRPr="00EC28B7" w:rsidRDefault="00EC3AFA" w:rsidP="00D54986">
      <w:pPr>
        <w:keepNext/>
        <w:rPr>
          <w:b/>
          <w:i/>
          <w:color w:val="000000"/>
          <w:sz w:val="24"/>
          <w:szCs w:val="24"/>
          <w:u w:val="single"/>
        </w:rPr>
      </w:pPr>
      <w:r w:rsidRPr="00EC28B7">
        <w:rPr>
          <w:b/>
          <w:i/>
          <w:color w:val="000000"/>
          <w:sz w:val="24"/>
          <w:szCs w:val="24"/>
          <w:u w:val="single"/>
        </w:rPr>
        <w:t>October Allocation</w:t>
      </w:r>
    </w:p>
    <w:p w:rsidR="00EC3AFA" w:rsidRPr="00EC28B7" w:rsidRDefault="00EC3AFA" w:rsidP="00EC3AFA">
      <w:pPr>
        <w:rPr>
          <w:color w:val="000000"/>
          <w:sz w:val="24"/>
          <w:szCs w:val="24"/>
        </w:rPr>
      </w:pPr>
      <w:r w:rsidRPr="00EC28B7">
        <w:rPr>
          <w:color w:val="000000"/>
          <w:sz w:val="24"/>
          <w:szCs w:val="24"/>
        </w:rPr>
        <w:t xml:space="preserve">The second allocation will be made on or about October 1, </w:t>
      </w:r>
      <w:r w:rsidR="0082007D" w:rsidRPr="00EC28B7">
        <w:rPr>
          <w:color w:val="000000"/>
          <w:sz w:val="24"/>
          <w:szCs w:val="24"/>
        </w:rPr>
        <w:t>201</w:t>
      </w:r>
      <w:r w:rsidR="006D0C97" w:rsidRPr="00EC28B7">
        <w:rPr>
          <w:color w:val="000000"/>
          <w:sz w:val="24"/>
          <w:szCs w:val="24"/>
        </w:rPr>
        <w:t>1</w:t>
      </w:r>
      <w:r w:rsidRPr="00EC28B7">
        <w:rPr>
          <w:color w:val="000000"/>
          <w:sz w:val="24"/>
          <w:szCs w:val="24"/>
        </w:rPr>
        <w:t xml:space="preserve">.  </w:t>
      </w:r>
      <w:r w:rsidRPr="00EC28B7">
        <w:rPr>
          <w:color w:val="000000"/>
          <w:sz w:val="24"/>
          <w:szCs w:val="24"/>
          <w:u w:val="single"/>
        </w:rPr>
        <w:t>Schools</w:t>
      </w:r>
      <w:r w:rsidRPr="00EC28B7">
        <w:rPr>
          <w:color w:val="000000"/>
          <w:sz w:val="24"/>
          <w:szCs w:val="24"/>
        </w:rPr>
        <w:t xml:space="preserve"> can obligate the October funds through June 30, </w:t>
      </w:r>
      <w:r w:rsidR="0082007D" w:rsidRPr="00EC28B7">
        <w:rPr>
          <w:color w:val="000000"/>
          <w:sz w:val="24"/>
          <w:szCs w:val="24"/>
        </w:rPr>
        <w:t>201</w:t>
      </w:r>
      <w:r w:rsidR="006D0C97" w:rsidRPr="00EC28B7">
        <w:rPr>
          <w:color w:val="000000"/>
          <w:sz w:val="24"/>
          <w:szCs w:val="24"/>
        </w:rPr>
        <w:t>2</w:t>
      </w:r>
      <w:r w:rsidRPr="00EC28B7">
        <w:rPr>
          <w:color w:val="000000"/>
          <w:sz w:val="24"/>
          <w:szCs w:val="24"/>
        </w:rPr>
        <w:t xml:space="preserve">.  </w:t>
      </w:r>
      <w:r w:rsidRPr="00EC28B7">
        <w:rPr>
          <w:color w:val="000000"/>
          <w:sz w:val="24"/>
          <w:szCs w:val="24"/>
          <w:u w:val="single"/>
        </w:rPr>
        <w:t>SAs</w:t>
      </w:r>
      <w:r w:rsidRPr="00EC28B7">
        <w:rPr>
          <w:color w:val="000000"/>
          <w:sz w:val="24"/>
          <w:szCs w:val="24"/>
        </w:rPr>
        <w:t xml:space="preserve"> may continue to obligate these funds </w:t>
      </w:r>
      <w:r w:rsidR="002D65F5" w:rsidRPr="00EC28B7">
        <w:rPr>
          <w:color w:val="000000"/>
          <w:sz w:val="24"/>
          <w:szCs w:val="24"/>
        </w:rPr>
        <w:t xml:space="preserve">for State administrative costs </w:t>
      </w:r>
      <w:r w:rsidRPr="00EC28B7">
        <w:rPr>
          <w:color w:val="000000"/>
          <w:sz w:val="24"/>
          <w:szCs w:val="24"/>
        </w:rPr>
        <w:t xml:space="preserve">through September 30, </w:t>
      </w:r>
      <w:r w:rsidR="0082007D" w:rsidRPr="00EC28B7">
        <w:rPr>
          <w:color w:val="000000"/>
          <w:sz w:val="24"/>
          <w:szCs w:val="24"/>
        </w:rPr>
        <w:t>201</w:t>
      </w:r>
      <w:r w:rsidR="006D0C97" w:rsidRPr="00EC28B7">
        <w:rPr>
          <w:color w:val="000000"/>
          <w:sz w:val="24"/>
          <w:szCs w:val="24"/>
        </w:rPr>
        <w:t>2</w:t>
      </w:r>
      <w:r w:rsidR="00EB231B" w:rsidRPr="00EC28B7">
        <w:rPr>
          <w:color w:val="000000"/>
          <w:sz w:val="24"/>
          <w:szCs w:val="24"/>
        </w:rPr>
        <w:t>.</w:t>
      </w:r>
      <w:r w:rsidRPr="00EC28B7">
        <w:rPr>
          <w:color w:val="000000"/>
          <w:sz w:val="24"/>
          <w:szCs w:val="24"/>
        </w:rPr>
        <w:t xml:space="preserve"> </w:t>
      </w:r>
    </w:p>
    <w:p w:rsidR="009B65D4" w:rsidRDefault="009B65D4">
      <w:pPr>
        <w:rPr>
          <w:color w:val="000000"/>
          <w:sz w:val="24"/>
          <w:szCs w:val="24"/>
        </w:rPr>
      </w:pPr>
      <w:r>
        <w:rPr>
          <w:color w:val="000000"/>
          <w:sz w:val="24"/>
          <w:szCs w:val="24"/>
        </w:rPr>
        <w:br w:type="page"/>
      </w:r>
    </w:p>
    <w:p w:rsidR="00EB231B" w:rsidRDefault="009B65D4" w:rsidP="00EC3AFA">
      <w:pPr>
        <w:rPr>
          <w:color w:val="000000"/>
          <w:sz w:val="24"/>
          <w:szCs w:val="24"/>
        </w:rPr>
      </w:pPr>
      <w:r>
        <w:rPr>
          <w:color w:val="000000"/>
          <w:sz w:val="24"/>
          <w:szCs w:val="24"/>
        </w:rPr>
        <w:t>Regional Directors</w:t>
      </w:r>
    </w:p>
    <w:p w:rsidR="009B65D4" w:rsidRDefault="009B65D4" w:rsidP="00EC3AFA">
      <w:pPr>
        <w:rPr>
          <w:color w:val="000000"/>
          <w:sz w:val="24"/>
          <w:szCs w:val="24"/>
        </w:rPr>
      </w:pPr>
      <w:r>
        <w:rPr>
          <w:color w:val="000000"/>
          <w:sz w:val="24"/>
          <w:szCs w:val="24"/>
        </w:rPr>
        <w:t>State Directors</w:t>
      </w:r>
    </w:p>
    <w:p w:rsidR="009B65D4" w:rsidRDefault="009B65D4" w:rsidP="00EC3AFA">
      <w:pPr>
        <w:rPr>
          <w:color w:val="000000"/>
          <w:sz w:val="24"/>
          <w:szCs w:val="24"/>
        </w:rPr>
      </w:pPr>
      <w:r>
        <w:rPr>
          <w:color w:val="000000"/>
          <w:sz w:val="24"/>
          <w:szCs w:val="24"/>
        </w:rPr>
        <w:t>Page 3</w:t>
      </w:r>
    </w:p>
    <w:p w:rsidR="009B65D4" w:rsidRPr="00EC28B7" w:rsidRDefault="009B65D4" w:rsidP="00EC3AFA">
      <w:pPr>
        <w:rPr>
          <w:color w:val="000000"/>
          <w:sz w:val="24"/>
          <w:szCs w:val="24"/>
        </w:rPr>
      </w:pPr>
    </w:p>
    <w:p w:rsidR="00EC3AFA" w:rsidRPr="00EC28B7" w:rsidRDefault="00EC3AFA" w:rsidP="00EC3AFA">
      <w:pPr>
        <w:rPr>
          <w:b/>
          <w:color w:val="000000"/>
          <w:sz w:val="24"/>
          <w:szCs w:val="24"/>
        </w:rPr>
      </w:pPr>
      <w:r w:rsidRPr="00EC28B7">
        <w:rPr>
          <w:color w:val="000000"/>
          <w:sz w:val="24"/>
          <w:szCs w:val="24"/>
        </w:rPr>
        <w:t xml:space="preserve">The October allocation </w:t>
      </w:r>
      <w:r w:rsidR="00F260A1" w:rsidRPr="00EC28B7">
        <w:rPr>
          <w:color w:val="000000"/>
          <w:sz w:val="24"/>
          <w:szCs w:val="24"/>
        </w:rPr>
        <w:t xml:space="preserve">will be </w:t>
      </w:r>
      <w:r w:rsidRPr="00EC28B7">
        <w:rPr>
          <w:color w:val="000000"/>
          <w:sz w:val="24"/>
          <w:szCs w:val="24"/>
        </w:rPr>
        <w:t>the remainder of the SA’s total grant</w:t>
      </w:r>
      <w:r w:rsidR="00AF78BF" w:rsidRPr="00EC28B7">
        <w:rPr>
          <w:color w:val="000000"/>
          <w:sz w:val="24"/>
          <w:szCs w:val="24"/>
        </w:rPr>
        <w:t xml:space="preserve"> for the s</w:t>
      </w:r>
      <w:r w:rsidR="00F260A1" w:rsidRPr="00EC28B7">
        <w:rPr>
          <w:color w:val="000000"/>
          <w:sz w:val="24"/>
          <w:szCs w:val="24"/>
        </w:rPr>
        <w:t xml:space="preserve">chool </w:t>
      </w:r>
      <w:r w:rsidR="00AF78BF" w:rsidRPr="00EC28B7">
        <w:rPr>
          <w:color w:val="000000"/>
          <w:sz w:val="24"/>
          <w:szCs w:val="24"/>
        </w:rPr>
        <w:t>y</w:t>
      </w:r>
      <w:r w:rsidR="00F260A1" w:rsidRPr="00EC28B7">
        <w:rPr>
          <w:color w:val="000000"/>
          <w:sz w:val="24"/>
          <w:szCs w:val="24"/>
        </w:rPr>
        <w:t>ear</w:t>
      </w:r>
      <w:r w:rsidR="00401E88" w:rsidRPr="00EC28B7">
        <w:rPr>
          <w:color w:val="000000"/>
          <w:sz w:val="24"/>
          <w:szCs w:val="24"/>
        </w:rPr>
        <w:t>,</w:t>
      </w:r>
      <w:r w:rsidR="00812A9D" w:rsidRPr="00EC28B7">
        <w:rPr>
          <w:color w:val="000000"/>
          <w:sz w:val="24"/>
          <w:szCs w:val="24"/>
        </w:rPr>
        <w:t xml:space="preserve"> </w:t>
      </w:r>
      <w:r w:rsidR="00401E88" w:rsidRPr="00EC28B7">
        <w:rPr>
          <w:color w:val="000000"/>
          <w:sz w:val="24"/>
          <w:szCs w:val="24"/>
        </w:rPr>
        <w:t>including any</w:t>
      </w:r>
      <w:r w:rsidR="00812A9D" w:rsidRPr="00EC28B7">
        <w:rPr>
          <w:color w:val="000000"/>
          <w:sz w:val="24"/>
          <w:szCs w:val="24"/>
        </w:rPr>
        <w:t xml:space="preserve"> unobligated funds </w:t>
      </w:r>
      <w:r w:rsidR="00401E88" w:rsidRPr="00EC28B7">
        <w:rPr>
          <w:color w:val="000000"/>
          <w:sz w:val="24"/>
          <w:szCs w:val="24"/>
        </w:rPr>
        <w:t xml:space="preserve">from the July allocation </w:t>
      </w:r>
      <w:r w:rsidR="00812A9D" w:rsidRPr="00EC28B7">
        <w:rPr>
          <w:color w:val="000000"/>
          <w:sz w:val="24"/>
          <w:szCs w:val="24"/>
        </w:rPr>
        <w:t xml:space="preserve">that a State </w:t>
      </w:r>
      <w:r w:rsidR="00EC1F79" w:rsidRPr="00EC28B7">
        <w:rPr>
          <w:color w:val="000000"/>
          <w:sz w:val="24"/>
          <w:szCs w:val="24"/>
          <w:u w:val="single"/>
        </w:rPr>
        <w:t>returned</w:t>
      </w:r>
      <w:r w:rsidR="00401E88" w:rsidRPr="00EC28B7">
        <w:rPr>
          <w:color w:val="000000"/>
          <w:sz w:val="24"/>
          <w:szCs w:val="24"/>
        </w:rPr>
        <w:t xml:space="preserve"> prior to the end of the fiscal year</w:t>
      </w:r>
      <w:r w:rsidR="00F260A1" w:rsidRPr="00EC28B7">
        <w:rPr>
          <w:color w:val="000000"/>
          <w:sz w:val="24"/>
          <w:szCs w:val="24"/>
        </w:rPr>
        <w:t>.</w:t>
      </w:r>
      <w:r w:rsidR="009B65D4">
        <w:rPr>
          <w:color w:val="000000"/>
          <w:sz w:val="24"/>
          <w:szCs w:val="24"/>
        </w:rPr>
        <w:t xml:space="preserve">  </w:t>
      </w:r>
      <w:r w:rsidR="00F735DD" w:rsidRPr="00EC28B7">
        <w:rPr>
          <w:color w:val="000000"/>
          <w:sz w:val="24"/>
          <w:szCs w:val="24"/>
        </w:rPr>
        <w:t xml:space="preserve">The October allocation will not include any funds </w:t>
      </w:r>
      <w:r w:rsidR="00EC1F79" w:rsidRPr="00EC28B7">
        <w:rPr>
          <w:color w:val="000000"/>
          <w:sz w:val="24"/>
          <w:szCs w:val="24"/>
          <w:u w:val="single"/>
        </w:rPr>
        <w:t>recovered</w:t>
      </w:r>
      <w:r w:rsidR="00F735DD" w:rsidRPr="00EC28B7">
        <w:rPr>
          <w:color w:val="000000"/>
          <w:sz w:val="24"/>
          <w:szCs w:val="24"/>
        </w:rPr>
        <w:t xml:space="preserve"> by FNS from the July allocation</w:t>
      </w:r>
      <w:r w:rsidR="00653E4C" w:rsidRPr="00EC28B7">
        <w:rPr>
          <w:color w:val="000000"/>
          <w:sz w:val="24"/>
          <w:szCs w:val="24"/>
        </w:rPr>
        <w:t>; t</w:t>
      </w:r>
      <w:r w:rsidR="00F735DD" w:rsidRPr="00EC28B7">
        <w:rPr>
          <w:color w:val="000000"/>
          <w:sz w:val="24"/>
          <w:szCs w:val="24"/>
        </w:rPr>
        <w:t>hose funds will be available for future program operations.</w:t>
      </w:r>
    </w:p>
    <w:p w:rsidR="00EC3AFA" w:rsidRPr="00EC28B7" w:rsidRDefault="00EC3AFA" w:rsidP="00EC3AFA">
      <w:pPr>
        <w:rPr>
          <w:b/>
          <w:color w:val="000000"/>
          <w:sz w:val="24"/>
          <w:szCs w:val="24"/>
        </w:rPr>
      </w:pPr>
    </w:p>
    <w:p w:rsidR="00EC3AFA" w:rsidRPr="00EC28B7" w:rsidRDefault="00EC3AFA" w:rsidP="00A160E0">
      <w:pPr>
        <w:keepNext/>
        <w:rPr>
          <w:b/>
          <w:i/>
          <w:color w:val="000000"/>
          <w:sz w:val="24"/>
          <w:szCs w:val="24"/>
          <w:u w:val="single"/>
        </w:rPr>
      </w:pPr>
      <w:r w:rsidRPr="00EC28B7">
        <w:rPr>
          <w:b/>
          <w:i/>
          <w:color w:val="000000"/>
          <w:sz w:val="24"/>
          <w:szCs w:val="24"/>
          <w:u w:val="single"/>
        </w:rPr>
        <w:t>Funds for State Administrative Costs</w:t>
      </w:r>
    </w:p>
    <w:p w:rsidR="00EC3AFA" w:rsidRPr="00EC28B7" w:rsidRDefault="00F260A1" w:rsidP="00EC3AFA">
      <w:pPr>
        <w:rPr>
          <w:color w:val="000000"/>
          <w:sz w:val="24"/>
          <w:szCs w:val="24"/>
        </w:rPr>
      </w:pPr>
      <w:r w:rsidRPr="00EC28B7">
        <w:rPr>
          <w:color w:val="000000"/>
          <w:sz w:val="24"/>
          <w:szCs w:val="24"/>
        </w:rPr>
        <w:t>Section 19</w:t>
      </w:r>
      <w:r w:rsidR="00EC3AFA" w:rsidRPr="00EC28B7">
        <w:rPr>
          <w:color w:val="000000"/>
          <w:sz w:val="24"/>
          <w:szCs w:val="24"/>
        </w:rPr>
        <w:t xml:space="preserve"> permits SAs to retain a portion of their total FFVP grant allocation for State administrative costs.  The amount of funds retained for State administrative costs is the </w:t>
      </w:r>
      <w:r w:rsidR="00EC3AFA" w:rsidRPr="00EC28B7">
        <w:rPr>
          <w:color w:val="000000"/>
          <w:sz w:val="24"/>
          <w:szCs w:val="24"/>
          <w:u w:val="single"/>
        </w:rPr>
        <w:t>lesser</w:t>
      </w:r>
      <w:r w:rsidR="00EC3AFA" w:rsidRPr="00EC28B7">
        <w:rPr>
          <w:color w:val="000000"/>
          <w:sz w:val="24"/>
          <w:szCs w:val="24"/>
        </w:rPr>
        <w:t xml:space="preserve"> of:  (1) </w:t>
      </w:r>
      <w:r w:rsidR="00062857" w:rsidRPr="00EC28B7">
        <w:rPr>
          <w:color w:val="000000"/>
          <w:sz w:val="24"/>
          <w:szCs w:val="24"/>
        </w:rPr>
        <w:t xml:space="preserve">five </w:t>
      </w:r>
      <w:r w:rsidR="00EC3AFA" w:rsidRPr="00EC28B7">
        <w:rPr>
          <w:color w:val="000000"/>
          <w:sz w:val="24"/>
          <w:szCs w:val="24"/>
        </w:rPr>
        <w:t xml:space="preserve">percent of the SA’s total grant for the year; or (2) the amount required to pay the costs of one full-time coordinator for the FFVP in the </w:t>
      </w:r>
      <w:r w:rsidR="00345B81" w:rsidRPr="00EC28B7">
        <w:rPr>
          <w:color w:val="000000"/>
          <w:sz w:val="24"/>
          <w:szCs w:val="24"/>
        </w:rPr>
        <w:t>SA</w:t>
      </w:r>
      <w:r w:rsidR="00EC3AFA" w:rsidRPr="00EC28B7">
        <w:rPr>
          <w:color w:val="000000"/>
          <w:sz w:val="24"/>
          <w:szCs w:val="24"/>
        </w:rPr>
        <w:t xml:space="preserve">.  Each SA should identify the appropriate level and resulting salary for a FFVP coordinator within the </w:t>
      </w:r>
      <w:r w:rsidR="00345B81" w:rsidRPr="00EC28B7">
        <w:rPr>
          <w:color w:val="000000"/>
          <w:sz w:val="24"/>
          <w:szCs w:val="24"/>
        </w:rPr>
        <w:t xml:space="preserve">SA </w:t>
      </w:r>
      <w:r w:rsidR="00EC3AFA" w:rsidRPr="00EC28B7">
        <w:rPr>
          <w:color w:val="000000"/>
          <w:sz w:val="24"/>
          <w:szCs w:val="24"/>
        </w:rPr>
        <w:t xml:space="preserve">personnel structure.  As a reminder, this provision serves to assist </w:t>
      </w:r>
      <w:r w:rsidR="00345B81" w:rsidRPr="00EC28B7">
        <w:rPr>
          <w:color w:val="000000"/>
          <w:sz w:val="24"/>
          <w:szCs w:val="24"/>
        </w:rPr>
        <w:t xml:space="preserve">SAs </w:t>
      </w:r>
      <w:r w:rsidR="00EC3AFA" w:rsidRPr="00EC28B7">
        <w:rPr>
          <w:color w:val="000000"/>
          <w:sz w:val="24"/>
          <w:szCs w:val="24"/>
        </w:rPr>
        <w:t xml:space="preserve">in determining the FFVP administrative funds they can retain from their total grant and does not require </w:t>
      </w:r>
      <w:r w:rsidR="00345B81" w:rsidRPr="00EC28B7">
        <w:rPr>
          <w:color w:val="000000"/>
          <w:sz w:val="24"/>
          <w:szCs w:val="24"/>
        </w:rPr>
        <w:t xml:space="preserve">SAs </w:t>
      </w:r>
      <w:r w:rsidR="00EC3AFA" w:rsidRPr="00EC28B7">
        <w:rPr>
          <w:color w:val="000000"/>
          <w:sz w:val="24"/>
          <w:szCs w:val="24"/>
        </w:rPr>
        <w:t>to employ a coordinator for the FFVP.</w:t>
      </w:r>
    </w:p>
    <w:p w:rsidR="00EC3AFA" w:rsidRPr="00EC28B7" w:rsidRDefault="00EC3AFA" w:rsidP="00EC3AFA">
      <w:pPr>
        <w:rPr>
          <w:color w:val="000000"/>
          <w:sz w:val="24"/>
          <w:szCs w:val="24"/>
        </w:rPr>
      </w:pPr>
    </w:p>
    <w:p w:rsidR="00EC3AFA" w:rsidRPr="00EC28B7" w:rsidRDefault="00EC3AFA" w:rsidP="00EC3AFA">
      <w:pPr>
        <w:rPr>
          <w:color w:val="000000"/>
          <w:sz w:val="24"/>
          <w:szCs w:val="24"/>
        </w:rPr>
      </w:pPr>
      <w:r w:rsidRPr="00EC28B7">
        <w:rPr>
          <w:color w:val="000000"/>
          <w:sz w:val="24"/>
          <w:szCs w:val="24"/>
        </w:rPr>
        <w:t xml:space="preserve">The amount retained for State administrative costs must be determined up-front, since </w:t>
      </w:r>
      <w:r w:rsidR="00345B81" w:rsidRPr="00EC28B7">
        <w:rPr>
          <w:color w:val="000000"/>
          <w:sz w:val="24"/>
          <w:szCs w:val="24"/>
        </w:rPr>
        <w:t xml:space="preserve">SAs </w:t>
      </w:r>
      <w:r w:rsidRPr="00EC28B7">
        <w:rPr>
          <w:color w:val="000000"/>
          <w:sz w:val="24"/>
          <w:szCs w:val="24"/>
        </w:rPr>
        <w:t xml:space="preserve">must subtract funds used for State administrative costs prior to </w:t>
      </w:r>
      <w:r w:rsidR="00F260A1" w:rsidRPr="00EC28B7">
        <w:rPr>
          <w:color w:val="000000"/>
          <w:sz w:val="24"/>
          <w:szCs w:val="24"/>
        </w:rPr>
        <w:t xml:space="preserve">making school selections and </w:t>
      </w:r>
      <w:r w:rsidRPr="00EC28B7">
        <w:rPr>
          <w:color w:val="000000"/>
          <w:sz w:val="24"/>
          <w:szCs w:val="24"/>
        </w:rPr>
        <w:t>determining school allocations.  State administrative funds are subject to the same cost accountability and management princip</w:t>
      </w:r>
      <w:r w:rsidR="004753FB" w:rsidRPr="00EC28B7">
        <w:rPr>
          <w:color w:val="000000"/>
          <w:sz w:val="24"/>
          <w:szCs w:val="24"/>
        </w:rPr>
        <w:t>les</w:t>
      </w:r>
      <w:r w:rsidRPr="00EC28B7">
        <w:rPr>
          <w:color w:val="000000"/>
          <w:sz w:val="24"/>
          <w:szCs w:val="24"/>
        </w:rPr>
        <w:t xml:space="preserve"> applied to State Administrative Expense funds.  </w:t>
      </w:r>
    </w:p>
    <w:p w:rsidR="00EC3AFA" w:rsidRPr="00EC28B7" w:rsidRDefault="00EC3AFA" w:rsidP="00EC3AFA">
      <w:pPr>
        <w:rPr>
          <w:color w:val="000000"/>
          <w:sz w:val="24"/>
          <w:szCs w:val="24"/>
        </w:rPr>
      </w:pPr>
    </w:p>
    <w:p w:rsidR="00C64D1A" w:rsidRDefault="00345B81" w:rsidP="00EC3AFA">
      <w:pPr>
        <w:rPr>
          <w:color w:val="000000"/>
          <w:sz w:val="24"/>
          <w:szCs w:val="24"/>
        </w:rPr>
      </w:pPr>
      <w:r w:rsidRPr="00EC28B7">
        <w:rPr>
          <w:color w:val="000000"/>
          <w:sz w:val="24"/>
          <w:szCs w:val="24"/>
        </w:rPr>
        <w:t xml:space="preserve">SAs </w:t>
      </w:r>
      <w:r w:rsidR="00EC3AFA" w:rsidRPr="00EC28B7">
        <w:rPr>
          <w:color w:val="000000"/>
          <w:sz w:val="24"/>
          <w:szCs w:val="24"/>
        </w:rPr>
        <w:t xml:space="preserve">can determine from which of the two </w:t>
      </w:r>
      <w:r w:rsidR="00F260A1" w:rsidRPr="00EC28B7">
        <w:rPr>
          <w:color w:val="000000"/>
          <w:sz w:val="24"/>
          <w:szCs w:val="24"/>
        </w:rPr>
        <w:t>allocations</w:t>
      </w:r>
      <w:r w:rsidR="00EC3AFA" w:rsidRPr="00EC28B7">
        <w:rPr>
          <w:color w:val="000000"/>
          <w:sz w:val="24"/>
          <w:szCs w:val="24"/>
        </w:rPr>
        <w:t xml:space="preserve"> and how much, if any, of the funds they will retain for administrative expenses.  </w:t>
      </w:r>
      <w:r w:rsidRPr="00EC28B7">
        <w:rPr>
          <w:color w:val="000000"/>
          <w:sz w:val="24"/>
          <w:szCs w:val="24"/>
        </w:rPr>
        <w:t xml:space="preserve">SAs </w:t>
      </w:r>
      <w:r w:rsidR="00EC3AFA" w:rsidRPr="00EC28B7">
        <w:rPr>
          <w:color w:val="000000"/>
          <w:sz w:val="24"/>
          <w:szCs w:val="24"/>
        </w:rPr>
        <w:t xml:space="preserve">taking the entire portion of administrative funds in the July allocation must obligate these funds by </w:t>
      </w:r>
    </w:p>
    <w:p w:rsidR="00EC3AFA" w:rsidRPr="00EC28B7" w:rsidRDefault="00EC3AFA" w:rsidP="00EC3AFA">
      <w:pPr>
        <w:rPr>
          <w:color w:val="000000"/>
          <w:sz w:val="24"/>
          <w:szCs w:val="24"/>
        </w:rPr>
      </w:pPr>
      <w:r w:rsidRPr="00EC28B7">
        <w:rPr>
          <w:color w:val="000000"/>
          <w:sz w:val="24"/>
          <w:szCs w:val="24"/>
        </w:rPr>
        <w:t xml:space="preserve">September 30, </w:t>
      </w:r>
      <w:r w:rsidR="00A403BA" w:rsidRPr="00EC28B7">
        <w:rPr>
          <w:color w:val="000000"/>
          <w:sz w:val="24"/>
          <w:szCs w:val="24"/>
        </w:rPr>
        <w:t>201</w:t>
      </w:r>
      <w:r w:rsidR="00235192" w:rsidRPr="00EC28B7">
        <w:rPr>
          <w:color w:val="000000"/>
          <w:sz w:val="24"/>
          <w:szCs w:val="24"/>
        </w:rPr>
        <w:t>1</w:t>
      </w:r>
      <w:r w:rsidR="00062857" w:rsidRPr="00EC28B7">
        <w:rPr>
          <w:color w:val="000000"/>
          <w:sz w:val="24"/>
          <w:szCs w:val="24"/>
        </w:rPr>
        <w:t>.</w:t>
      </w:r>
    </w:p>
    <w:p w:rsidR="006064CF" w:rsidRPr="00EC28B7" w:rsidRDefault="006064CF" w:rsidP="00EC3AFA">
      <w:pPr>
        <w:rPr>
          <w:color w:val="000000"/>
          <w:sz w:val="24"/>
          <w:szCs w:val="24"/>
        </w:rPr>
      </w:pPr>
    </w:p>
    <w:p w:rsidR="006064CF" w:rsidRPr="00EC28B7" w:rsidRDefault="006064CF" w:rsidP="006064CF">
      <w:pPr>
        <w:rPr>
          <w:b/>
          <w:i/>
          <w:color w:val="000000"/>
          <w:sz w:val="24"/>
          <w:szCs w:val="24"/>
          <w:u w:val="single"/>
        </w:rPr>
      </w:pPr>
      <w:r w:rsidRPr="00EC28B7">
        <w:rPr>
          <w:b/>
          <w:i/>
          <w:color w:val="000000"/>
          <w:sz w:val="24"/>
          <w:szCs w:val="24"/>
          <w:u w:val="single"/>
        </w:rPr>
        <w:t>General Program Reminders</w:t>
      </w:r>
    </w:p>
    <w:p w:rsidR="006064CF" w:rsidRPr="00EC28B7" w:rsidRDefault="00AA509E" w:rsidP="006A570F">
      <w:pPr>
        <w:pStyle w:val="ListParagraph"/>
        <w:numPr>
          <w:ilvl w:val="0"/>
          <w:numId w:val="7"/>
        </w:numPr>
        <w:rPr>
          <w:color w:val="000000"/>
          <w:sz w:val="24"/>
          <w:szCs w:val="24"/>
        </w:rPr>
      </w:pPr>
      <w:r w:rsidRPr="00EC28B7">
        <w:rPr>
          <w:color w:val="000000"/>
          <w:sz w:val="24"/>
          <w:szCs w:val="24"/>
        </w:rPr>
        <w:t xml:space="preserve">The requirements in the law for school selection are very prescriptive and require that schools with the highest level of free and reduced price enrollment receive priority in selection.  </w:t>
      </w:r>
      <w:r w:rsidR="006064CF" w:rsidRPr="00EC28B7">
        <w:rPr>
          <w:color w:val="000000"/>
          <w:sz w:val="24"/>
          <w:szCs w:val="24"/>
        </w:rPr>
        <w:t xml:space="preserve">For more detailed information regarding school targeting, outreach to needy schools and the application process, please refer to FNS memorandum dated December 1, 2009, SP-10-2010, titled </w:t>
      </w:r>
      <w:r w:rsidR="009B332B" w:rsidRPr="00EC28B7">
        <w:rPr>
          <w:i/>
          <w:color w:val="000000"/>
          <w:sz w:val="24"/>
          <w:szCs w:val="24"/>
        </w:rPr>
        <w:t>Fresh Fruit and Vegetable Program (FFVP) Targeted School Selection and Outreach Process</w:t>
      </w:r>
      <w:r w:rsidR="006064CF" w:rsidRPr="00EC28B7">
        <w:rPr>
          <w:color w:val="000000"/>
          <w:sz w:val="24"/>
          <w:szCs w:val="24"/>
        </w:rPr>
        <w:t>.</w:t>
      </w:r>
    </w:p>
    <w:p w:rsidR="00293E31" w:rsidRPr="00EC28B7" w:rsidRDefault="00293E31" w:rsidP="00293E31">
      <w:pPr>
        <w:rPr>
          <w:color w:val="000000"/>
          <w:sz w:val="24"/>
          <w:szCs w:val="24"/>
        </w:rPr>
      </w:pPr>
    </w:p>
    <w:p w:rsidR="006064CF" w:rsidRPr="00EC28B7" w:rsidRDefault="00EC3AFA" w:rsidP="006A570F">
      <w:pPr>
        <w:pStyle w:val="ListParagraph"/>
        <w:numPr>
          <w:ilvl w:val="0"/>
          <w:numId w:val="7"/>
        </w:numPr>
        <w:rPr>
          <w:color w:val="000000"/>
          <w:sz w:val="24"/>
          <w:szCs w:val="24"/>
        </w:rPr>
      </w:pPr>
      <w:r w:rsidRPr="00EC28B7">
        <w:rPr>
          <w:color w:val="000000"/>
          <w:sz w:val="24"/>
          <w:szCs w:val="24"/>
        </w:rPr>
        <w:t xml:space="preserve">As stated in </w:t>
      </w:r>
      <w:r w:rsidR="00D47827" w:rsidRPr="00EC28B7">
        <w:rPr>
          <w:color w:val="000000"/>
          <w:sz w:val="24"/>
          <w:szCs w:val="24"/>
        </w:rPr>
        <w:t>Section</w:t>
      </w:r>
      <w:r w:rsidRPr="00EC28B7">
        <w:rPr>
          <w:color w:val="000000"/>
          <w:sz w:val="24"/>
          <w:szCs w:val="24"/>
        </w:rPr>
        <w:t xml:space="preserve"> 19 of the NSLA, </w:t>
      </w:r>
      <w:r w:rsidR="00CB535E" w:rsidRPr="00EC28B7">
        <w:rPr>
          <w:color w:val="000000"/>
          <w:sz w:val="24"/>
          <w:szCs w:val="24"/>
        </w:rPr>
        <w:t xml:space="preserve">starting </w:t>
      </w:r>
      <w:r w:rsidR="00AD62D4" w:rsidRPr="00EC28B7">
        <w:rPr>
          <w:color w:val="000000"/>
          <w:sz w:val="24"/>
          <w:szCs w:val="24"/>
        </w:rPr>
        <w:t xml:space="preserve">SY </w:t>
      </w:r>
      <w:r w:rsidR="00CB535E" w:rsidRPr="00EC28B7">
        <w:rPr>
          <w:color w:val="000000"/>
          <w:sz w:val="24"/>
          <w:szCs w:val="24"/>
        </w:rPr>
        <w:t>2010</w:t>
      </w:r>
      <w:r w:rsidR="00D57EFB" w:rsidRPr="00EC28B7">
        <w:rPr>
          <w:color w:val="000000"/>
          <w:sz w:val="24"/>
          <w:szCs w:val="24"/>
        </w:rPr>
        <w:t>/</w:t>
      </w:r>
      <w:r w:rsidR="00CB535E" w:rsidRPr="00EC28B7">
        <w:rPr>
          <w:color w:val="000000"/>
          <w:sz w:val="24"/>
          <w:szCs w:val="24"/>
        </w:rPr>
        <w:t xml:space="preserve">2011 </w:t>
      </w:r>
      <w:r w:rsidRPr="00EC28B7">
        <w:rPr>
          <w:color w:val="000000"/>
          <w:sz w:val="24"/>
          <w:szCs w:val="24"/>
        </w:rPr>
        <w:t>only elementary schools are eligible to participate in the FFVP</w:t>
      </w:r>
      <w:r w:rsidR="00AA509E" w:rsidRPr="00EC28B7">
        <w:rPr>
          <w:color w:val="000000"/>
          <w:sz w:val="24"/>
          <w:szCs w:val="24"/>
        </w:rPr>
        <w:t>.  S</w:t>
      </w:r>
      <w:r w:rsidR="006064CF" w:rsidRPr="00EC28B7">
        <w:rPr>
          <w:color w:val="000000"/>
          <w:sz w:val="24"/>
          <w:szCs w:val="24"/>
        </w:rPr>
        <w:t>econdary schools are no longer allowed to participate</w:t>
      </w:r>
      <w:r w:rsidR="00693F85" w:rsidRPr="00EC28B7">
        <w:rPr>
          <w:color w:val="000000"/>
          <w:sz w:val="24"/>
          <w:szCs w:val="24"/>
        </w:rPr>
        <w:t>.</w:t>
      </w:r>
      <w:r w:rsidR="00693F85" w:rsidRPr="00EC28B7">
        <w:rPr>
          <w:color w:val="000000"/>
          <w:sz w:val="24"/>
          <w:szCs w:val="24"/>
        </w:rPr>
        <w:br/>
      </w:r>
    </w:p>
    <w:p w:rsidR="00A947C1" w:rsidRPr="00EC28B7" w:rsidRDefault="002F2D1E" w:rsidP="00A947C1">
      <w:pPr>
        <w:pStyle w:val="ListParagraph"/>
        <w:numPr>
          <w:ilvl w:val="0"/>
          <w:numId w:val="7"/>
        </w:numPr>
        <w:rPr>
          <w:color w:val="000000"/>
          <w:sz w:val="24"/>
          <w:szCs w:val="24"/>
        </w:rPr>
      </w:pPr>
      <w:r w:rsidRPr="00EC28B7">
        <w:rPr>
          <w:color w:val="000000"/>
          <w:sz w:val="24"/>
          <w:szCs w:val="24"/>
        </w:rPr>
        <w:t xml:space="preserve">Total enrollment of all schools selected </w:t>
      </w:r>
      <w:r w:rsidR="00F2027D" w:rsidRPr="00EC28B7">
        <w:rPr>
          <w:color w:val="000000"/>
          <w:sz w:val="24"/>
          <w:szCs w:val="24"/>
        </w:rPr>
        <w:t xml:space="preserve">by </w:t>
      </w:r>
      <w:r w:rsidRPr="00EC28B7">
        <w:rPr>
          <w:color w:val="000000"/>
          <w:sz w:val="24"/>
          <w:szCs w:val="24"/>
        </w:rPr>
        <w:t xml:space="preserve">the SA must result in a per-student allocation of $50 to $75 per year.  </w:t>
      </w:r>
    </w:p>
    <w:p w:rsidR="007563BD" w:rsidRPr="00EC28B7" w:rsidRDefault="007563BD" w:rsidP="00917918">
      <w:pPr>
        <w:rPr>
          <w:color w:val="000000"/>
          <w:sz w:val="24"/>
          <w:szCs w:val="24"/>
        </w:rPr>
      </w:pPr>
    </w:p>
    <w:p w:rsidR="009B65D4" w:rsidRPr="009B65D4" w:rsidRDefault="00D75E8F" w:rsidP="00BF3556">
      <w:pPr>
        <w:pStyle w:val="ListParagraph"/>
        <w:numPr>
          <w:ilvl w:val="0"/>
          <w:numId w:val="7"/>
        </w:numPr>
        <w:rPr>
          <w:color w:val="000000"/>
          <w:sz w:val="24"/>
          <w:szCs w:val="24"/>
        </w:rPr>
      </w:pPr>
      <w:r w:rsidRPr="00EC28B7">
        <w:rPr>
          <w:color w:val="000000"/>
          <w:sz w:val="24"/>
          <w:szCs w:val="24"/>
        </w:rPr>
        <w:t>The application process must be conducted yearly, however returning schools do not have to submit a new application each year</w:t>
      </w:r>
      <w:r w:rsidR="00A947C1" w:rsidRPr="00EC28B7">
        <w:rPr>
          <w:color w:val="000000"/>
          <w:sz w:val="24"/>
          <w:szCs w:val="24"/>
        </w:rPr>
        <w:t>;</w:t>
      </w:r>
      <w:r w:rsidRPr="00EC28B7">
        <w:rPr>
          <w:color w:val="000000"/>
          <w:sz w:val="24"/>
          <w:szCs w:val="24"/>
        </w:rPr>
        <w:t xml:space="preserve"> instead they are permitted to update their application on file, at the discretion of the SA.</w:t>
      </w:r>
    </w:p>
    <w:p w:rsidR="009B65D4" w:rsidRDefault="009B65D4" w:rsidP="00BF3556">
      <w:pPr>
        <w:pStyle w:val="ListParagraph"/>
        <w:rPr>
          <w:color w:val="000000"/>
          <w:sz w:val="24"/>
          <w:szCs w:val="24"/>
        </w:rPr>
      </w:pPr>
    </w:p>
    <w:p w:rsidR="00C64D1A" w:rsidRDefault="00C64D1A" w:rsidP="00C64D1A">
      <w:pPr>
        <w:rPr>
          <w:color w:val="000000"/>
          <w:sz w:val="24"/>
          <w:szCs w:val="24"/>
        </w:rPr>
      </w:pPr>
      <w:r>
        <w:rPr>
          <w:color w:val="000000"/>
          <w:sz w:val="24"/>
          <w:szCs w:val="24"/>
        </w:rPr>
        <w:t>Regional Directors</w:t>
      </w:r>
    </w:p>
    <w:p w:rsidR="00C64D1A" w:rsidRDefault="00C64D1A" w:rsidP="00C64D1A">
      <w:pPr>
        <w:rPr>
          <w:color w:val="000000"/>
          <w:sz w:val="24"/>
          <w:szCs w:val="24"/>
        </w:rPr>
      </w:pPr>
      <w:r>
        <w:rPr>
          <w:color w:val="000000"/>
          <w:sz w:val="24"/>
          <w:szCs w:val="24"/>
        </w:rPr>
        <w:t>State Directors</w:t>
      </w:r>
    </w:p>
    <w:p w:rsidR="009B65D4" w:rsidRDefault="00C64D1A" w:rsidP="00C64D1A">
      <w:pPr>
        <w:rPr>
          <w:color w:val="000000"/>
          <w:sz w:val="24"/>
          <w:szCs w:val="24"/>
        </w:rPr>
      </w:pPr>
      <w:r>
        <w:rPr>
          <w:color w:val="000000"/>
          <w:sz w:val="24"/>
          <w:szCs w:val="24"/>
        </w:rPr>
        <w:t xml:space="preserve">Page </w:t>
      </w:r>
      <w:r w:rsidR="00947564">
        <w:rPr>
          <w:color w:val="000000"/>
          <w:sz w:val="24"/>
          <w:szCs w:val="24"/>
        </w:rPr>
        <w:t>4</w:t>
      </w:r>
    </w:p>
    <w:p w:rsidR="009B65D4" w:rsidRPr="00EC28B7" w:rsidRDefault="009B65D4" w:rsidP="00BF3556">
      <w:pPr>
        <w:pStyle w:val="ListParagraph"/>
        <w:rPr>
          <w:color w:val="000000"/>
          <w:sz w:val="24"/>
          <w:szCs w:val="24"/>
        </w:rPr>
      </w:pPr>
    </w:p>
    <w:p w:rsidR="00A4384E" w:rsidRPr="00EC28B7" w:rsidRDefault="00BF3556" w:rsidP="006A570F">
      <w:pPr>
        <w:pStyle w:val="ListParagraph"/>
        <w:numPr>
          <w:ilvl w:val="0"/>
          <w:numId w:val="7"/>
        </w:numPr>
        <w:rPr>
          <w:color w:val="000000"/>
          <w:sz w:val="24"/>
          <w:szCs w:val="24"/>
        </w:rPr>
      </w:pPr>
      <w:r w:rsidRPr="00EC28B7">
        <w:rPr>
          <w:color w:val="000000"/>
          <w:sz w:val="24"/>
          <w:szCs w:val="24"/>
        </w:rPr>
        <w:t xml:space="preserve">As stated earlier, all schools should be operating </w:t>
      </w:r>
      <w:r w:rsidR="00446D34" w:rsidRPr="00EC28B7">
        <w:rPr>
          <w:color w:val="000000"/>
          <w:sz w:val="24"/>
          <w:szCs w:val="24"/>
        </w:rPr>
        <w:t xml:space="preserve">the </w:t>
      </w:r>
      <w:r w:rsidR="00777BFC" w:rsidRPr="00EC28B7">
        <w:rPr>
          <w:color w:val="000000"/>
          <w:sz w:val="24"/>
          <w:szCs w:val="24"/>
        </w:rPr>
        <w:t>FFVP as soon as the new school year</w:t>
      </w:r>
      <w:r w:rsidRPr="00EC28B7">
        <w:rPr>
          <w:color w:val="000000"/>
          <w:sz w:val="24"/>
          <w:szCs w:val="24"/>
        </w:rPr>
        <w:t xml:space="preserve"> begins.  Therefore, SAs are strongly encouraged to select th</w:t>
      </w:r>
      <w:r w:rsidR="00777BFC" w:rsidRPr="00EC28B7">
        <w:rPr>
          <w:color w:val="000000"/>
          <w:sz w:val="24"/>
          <w:szCs w:val="24"/>
        </w:rPr>
        <w:t>eir schools before the current school year</w:t>
      </w:r>
      <w:r w:rsidRPr="00EC28B7">
        <w:rPr>
          <w:color w:val="000000"/>
          <w:sz w:val="24"/>
          <w:szCs w:val="24"/>
        </w:rPr>
        <w:t xml:space="preserve"> ends.</w:t>
      </w:r>
      <w:r w:rsidR="00D75E8F" w:rsidRPr="00EC28B7">
        <w:rPr>
          <w:color w:val="000000"/>
          <w:sz w:val="24"/>
          <w:szCs w:val="24"/>
        </w:rPr>
        <w:br/>
      </w:r>
    </w:p>
    <w:p w:rsidR="00DD1B0D" w:rsidRPr="00EC28B7" w:rsidRDefault="00DD1B0D" w:rsidP="00EC3AFA">
      <w:pPr>
        <w:rPr>
          <w:color w:val="000000"/>
          <w:sz w:val="24"/>
          <w:szCs w:val="24"/>
        </w:rPr>
      </w:pPr>
      <w:r w:rsidRPr="00EC28B7">
        <w:rPr>
          <w:color w:val="000000"/>
          <w:sz w:val="24"/>
          <w:szCs w:val="24"/>
        </w:rPr>
        <w:t xml:space="preserve">The </w:t>
      </w:r>
      <w:r w:rsidR="00536123" w:rsidRPr="00EC28B7">
        <w:rPr>
          <w:color w:val="000000"/>
          <w:sz w:val="24"/>
          <w:szCs w:val="24"/>
        </w:rPr>
        <w:t xml:space="preserve">following </w:t>
      </w:r>
      <w:r w:rsidRPr="00EC28B7">
        <w:rPr>
          <w:color w:val="000000"/>
          <w:sz w:val="24"/>
          <w:szCs w:val="24"/>
        </w:rPr>
        <w:t>table provides some key FFVP dates.</w:t>
      </w:r>
    </w:p>
    <w:p w:rsidR="00B539C2" w:rsidRPr="00EC28B7" w:rsidRDefault="00B539C2" w:rsidP="00EC3AFA">
      <w:pPr>
        <w:rPr>
          <w:color w:val="000000"/>
          <w:sz w:val="24"/>
          <w:szCs w:val="24"/>
        </w:rPr>
      </w:pPr>
    </w:p>
    <w:tbl>
      <w:tblPr>
        <w:tblW w:w="0" w:type="auto"/>
        <w:jc w:val="center"/>
        <w:shd w:val="clear" w:color="auto" w:fill="B6DDE8"/>
        <w:tblCellMar>
          <w:left w:w="0" w:type="dxa"/>
          <w:right w:w="0" w:type="dxa"/>
        </w:tblCellMar>
        <w:tblLook w:val="04A0"/>
      </w:tblPr>
      <w:tblGrid>
        <w:gridCol w:w="1929"/>
        <w:gridCol w:w="6789"/>
      </w:tblGrid>
      <w:tr w:rsidR="00D82B57" w:rsidRPr="00EC28B7" w:rsidTr="00D82B57">
        <w:trPr>
          <w:jc w:val="center"/>
        </w:trPr>
        <w:tc>
          <w:tcPr>
            <w:tcW w:w="8718" w:type="dxa"/>
            <w:gridSpan w:val="2"/>
            <w:tcBorders>
              <w:top w:val="single" w:sz="8" w:space="0" w:color="000000"/>
              <w:left w:val="single" w:sz="8" w:space="0" w:color="000000"/>
              <w:bottom w:val="single" w:sz="8" w:space="0" w:color="000000"/>
              <w:right w:val="single" w:sz="8" w:space="0" w:color="000000"/>
            </w:tcBorders>
            <w:shd w:val="clear" w:color="auto" w:fill="B6DDE8"/>
            <w:tcMar>
              <w:top w:w="0" w:type="dxa"/>
              <w:left w:w="108" w:type="dxa"/>
              <w:bottom w:w="0" w:type="dxa"/>
              <w:right w:w="108" w:type="dxa"/>
            </w:tcMar>
            <w:vAlign w:val="center"/>
            <w:hideMark/>
          </w:tcPr>
          <w:p w:rsidR="00D82B57" w:rsidRPr="00EC28B7" w:rsidRDefault="00D82B57">
            <w:pPr>
              <w:spacing w:after="200" w:line="276" w:lineRule="auto"/>
              <w:jc w:val="center"/>
              <w:rPr>
                <w:rFonts w:ascii="Calibri" w:eastAsia="Calibri" w:hAnsi="Calibri"/>
                <w:color w:val="000000"/>
                <w:sz w:val="24"/>
                <w:szCs w:val="24"/>
              </w:rPr>
            </w:pPr>
            <w:r w:rsidRPr="00EC28B7">
              <w:rPr>
                <w:color w:val="000000"/>
                <w:sz w:val="24"/>
                <w:szCs w:val="24"/>
              </w:rPr>
              <w:t>Key Dates to Remember</w:t>
            </w:r>
          </w:p>
        </w:tc>
      </w:tr>
      <w:tr w:rsidR="00D82B57" w:rsidRPr="00EC28B7" w:rsidTr="00D82B57">
        <w:trPr>
          <w:jc w:val="center"/>
        </w:trPr>
        <w:tc>
          <w:tcPr>
            <w:tcW w:w="1929" w:type="dxa"/>
            <w:tcBorders>
              <w:top w:val="nil"/>
              <w:left w:val="single" w:sz="8" w:space="0" w:color="000000"/>
              <w:bottom w:val="single" w:sz="8" w:space="0" w:color="000000"/>
              <w:right w:val="single" w:sz="8" w:space="0" w:color="000000"/>
            </w:tcBorders>
            <w:shd w:val="clear" w:color="auto" w:fill="B6DDE8"/>
            <w:tcMar>
              <w:top w:w="0" w:type="dxa"/>
              <w:left w:w="108" w:type="dxa"/>
              <w:bottom w:w="0" w:type="dxa"/>
              <w:right w:w="108" w:type="dxa"/>
            </w:tcMar>
            <w:hideMark/>
          </w:tcPr>
          <w:p w:rsidR="00D82B57" w:rsidRPr="00EC28B7" w:rsidRDefault="00B17ABE" w:rsidP="00235192">
            <w:pPr>
              <w:spacing w:after="200" w:line="276" w:lineRule="auto"/>
              <w:rPr>
                <w:rFonts w:eastAsia="Calibri"/>
                <w:color w:val="000000"/>
                <w:sz w:val="24"/>
                <w:szCs w:val="24"/>
              </w:rPr>
            </w:pPr>
            <w:r w:rsidRPr="00EC28B7">
              <w:rPr>
                <w:rFonts w:eastAsia="Calibri"/>
                <w:color w:val="000000"/>
                <w:sz w:val="24"/>
                <w:szCs w:val="24"/>
              </w:rPr>
              <w:t>No later than June 30, 201</w:t>
            </w:r>
            <w:r w:rsidR="00235192" w:rsidRPr="00EC28B7">
              <w:rPr>
                <w:rFonts w:eastAsia="Calibri"/>
                <w:color w:val="000000"/>
                <w:sz w:val="24"/>
                <w:szCs w:val="24"/>
              </w:rPr>
              <w:t>1</w:t>
            </w:r>
          </w:p>
        </w:tc>
        <w:tc>
          <w:tcPr>
            <w:tcW w:w="6789" w:type="dxa"/>
            <w:tcBorders>
              <w:top w:val="nil"/>
              <w:left w:val="nil"/>
              <w:bottom w:val="single" w:sz="8" w:space="0" w:color="000000"/>
              <w:right w:val="single" w:sz="8" w:space="0" w:color="000000"/>
            </w:tcBorders>
            <w:shd w:val="clear" w:color="auto" w:fill="B6DDE8"/>
            <w:tcMar>
              <w:top w:w="0" w:type="dxa"/>
              <w:left w:w="108" w:type="dxa"/>
              <w:bottom w:w="0" w:type="dxa"/>
              <w:right w:w="108" w:type="dxa"/>
            </w:tcMar>
            <w:hideMark/>
          </w:tcPr>
          <w:p w:rsidR="00D82B57" w:rsidRPr="00EC28B7" w:rsidRDefault="00D82B57" w:rsidP="00416449">
            <w:pPr>
              <w:spacing w:after="200" w:line="276" w:lineRule="auto"/>
              <w:rPr>
                <w:rFonts w:ascii="Calibri" w:eastAsia="Calibri" w:hAnsi="Calibri"/>
                <w:color w:val="000000"/>
                <w:sz w:val="24"/>
                <w:szCs w:val="24"/>
              </w:rPr>
            </w:pPr>
            <w:r w:rsidRPr="00EC28B7">
              <w:rPr>
                <w:color w:val="000000"/>
                <w:sz w:val="24"/>
                <w:szCs w:val="24"/>
              </w:rPr>
              <w:t>SAs select all SY 201</w:t>
            </w:r>
            <w:r w:rsidR="00416449" w:rsidRPr="00EC28B7">
              <w:rPr>
                <w:color w:val="000000"/>
                <w:sz w:val="24"/>
                <w:szCs w:val="24"/>
              </w:rPr>
              <w:t>1</w:t>
            </w:r>
            <w:r w:rsidR="00777BFC" w:rsidRPr="00EC28B7">
              <w:rPr>
                <w:color w:val="000000"/>
                <w:sz w:val="24"/>
                <w:szCs w:val="24"/>
              </w:rPr>
              <w:t>/</w:t>
            </w:r>
            <w:r w:rsidRPr="00EC28B7">
              <w:rPr>
                <w:color w:val="000000"/>
                <w:sz w:val="24"/>
                <w:szCs w:val="24"/>
              </w:rPr>
              <w:t>201</w:t>
            </w:r>
            <w:r w:rsidR="00416449" w:rsidRPr="00EC28B7">
              <w:rPr>
                <w:color w:val="000000"/>
                <w:sz w:val="24"/>
                <w:szCs w:val="24"/>
              </w:rPr>
              <w:t>2</w:t>
            </w:r>
            <w:r w:rsidRPr="00EC28B7">
              <w:rPr>
                <w:color w:val="000000"/>
                <w:sz w:val="24"/>
                <w:szCs w:val="24"/>
              </w:rPr>
              <w:t xml:space="preserve"> FFVP participating schools (recommended)</w:t>
            </w:r>
          </w:p>
        </w:tc>
      </w:tr>
      <w:tr w:rsidR="00D82B57" w:rsidRPr="00EC28B7" w:rsidTr="00D82B57">
        <w:trPr>
          <w:jc w:val="center"/>
        </w:trPr>
        <w:tc>
          <w:tcPr>
            <w:tcW w:w="1929" w:type="dxa"/>
            <w:tcBorders>
              <w:top w:val="nil"/>
              <w:left w:val="single" w:sz="8" w:space="0" w:color="000000"/>
              <w:bottom w:val="single" w:sz="8" w:space="0" w:color="000000"/>
              <w:right w:val="single" w:sz="8" w:space="0" w:color="000000"/>
            </w:tcBorders>
            <w:shd w:val="clear" w:color="auto" w:fill="B6DDE8"/>
            <w:tcMar>
              <w:top w:w="0" w:type="dxa"/>
              <w:left w:w="108" w:type="dxa"/>
              <w:bottom w:w="0" w:type="dxa"/>
              <w:right w:w="108" w:type="dxa"/>
            </w:tcMar>
            <w:hideMark/>
          </w:tcPr>
          <w:p w:rsidR="00D82B57" w:rsidRPr="00EC28B7" w:rsidRDefault="00D82B57" w:rsidP="00416449">
            <w:pPr>
              <w:spacing w:after="200" w:line="276" w:lineRule="auto"/>
              <w:rPr>
                <w:rFonts w:ascii="Calibri" w:eastAsia="Calibri" w:hAnsi="Calibri"/>
                <w:color w:val="000000"/>
                <w:sz w:val="24"/>
                <w:szCs w:val="24"/>
              </w:rPr>
            </w:pPr>
            <w:r w:rsidRPr="00EC28B7">
              <w:rPr>
                <w:color w:val="000000"/>
                <w:sz w:val="24"/>
                <w:szCs w:val="24"/>
              </w:rPr>
              <w:t>June 1, 201</w:t>
            </w:r>
            <w:r w:rsidR="00416449" w:rsidRPr="00EC28B7">
              <w:rPr>
                <w:color w:val="000000"/>
                <w:sz w:val="24"/>
                <w:szCs w:val="24"/>
              </w:rPr>
              <w:t>1</w:t>
            </w:r>
          </w:p>
        </w:tc>
        <w:tc>
          <w:tcPr>
            <w:tcW w:w="6789" w:type="dxa"/>
            <w:tcBorders>
              <w:top w:val="nil"/>
              <w:left w:val="nil"/>
              <w:bottom w:val="single" w:sz="8" w:space="0" w:color="000000"/>
              <w:right w:val="single" w:sz="8" w:space="0" w:color="000000"/>
            </w:tcBorders>
            <w:shd w:val="clear" w:color="auto" w:fill="B6DDE8"/>
            <w:tcMar>
              <w:top w:w="0" w:type="dxa"/>
              <w:left w:w="108" w:type="dxa"/>
              <w:bottom w:w="0" w:type="dxa"/>
              <w:right w:w="108" w:type="dxa"/>
            </w:tcMar>
            <w:hideMark/>
          </w:tcPr>
          <w:p w:rsidR="00D82B57" w:rsidRPr="00EC28B7" w:rsidRDefault="00D82B57" w:rsidP="00416449">
            <w:pPr>
              <w:spacing w:after="200" w:line="276" w:lineRule="auto"/>
              <w:rPr>
                <w:rFonts w:ascii="Calibri" w:eastAsia="Calibri" w:hAnsi="Calibri"/>
                <w:color w:val="000000"/>
                <w:sz w:val="24"/>
                <w:szCs w:val="24"/>
              </w:rPr>
            </w:pPr>
            <w:r w:rsidRPr="00EC28B7">
              <w:rPr>
                <w:color w:val="000000"/>
                <w:sz w:val="24"/>
                <w:szCs w:val="24"/>
              </w:rPr>
              <w:t>SAs report July 201</w:t>
            </w:r>
            <w:r w:rsidR="00416449" w:rsidRPr="00EC28B7">
              <w:rPr>
                <w:color w:val="000000"/>
                <w:sz w:val="24"/>
                <w:szCs w:val="24"/>
              </w:rPr>
              <w:t>1</w:t>
            </w:r>
            <w:r w:rsidRPr="00EC28B7">
              <w:rPr>
                <w:color w:val="000000"/>
                <w:sz w:val="24"/>
                <w:szCs w:val="24"/>
              </w:rPr>
              <w:t xml:space="preserve"> funding requirement to RO-FM</w:t>
            </w:r>
          </w:p>
        </w:tc>
      </w:tr>
      <w:tr w:rsidR="00D82B57" w:rsidRPr="00EC28B7" w:rsidTr="00D82B57">
        <w:trPr>
          <w:jc w:val="center"/>
        </w:trPr>
        <w:tc>
          <w:tcPr>
            <w:tcW w:w="1929" w:type="dxa"/>
            <w:tcBorders>
              <w:top w:val="nil"/>
              <w:left w:val="single" w:sz="8" w:space="0" w:color="000000"/>
              <w:bottom w:val="single" w:sz="8" w:space="0" w:color="000000"/>
              <w:right w:val="single" w:sz="8" w:space="0" w:color="000000"/>
            </w:tcBorders>
            <w:shd w:val="clear" w:color="auto" w:fill="B6DDE8"/>
            <w:tcMar>
              <w:top w:w="0" w:type="dxa"/>
              <w:left w:w="108" w:type="dxa"/>
              <w:bottom w:w="0" w:type="dxa"/>
              <w:right w:w="108" w:type="dxa"/>
            </w:tcMar>
            <w:hideMark/>
          </w:tcPr>
          <w:p w:rsidR="00D82B57" w:rsidRPr="00EC28B7" w:rsidRDefault="00D82B57" w:rsidP="00416449">
            <w:pPr>
              <w:spacing w:after="200" w:line="276" w:lineRule="auto"/>
              <w:rPr>
                <w:rFonts w:ascii="Calibri" w:eastAsia="Calibri" w:hAnsi="Calibri"/>
                <w:color w:val="000000"/>
                <w:sz w:val="24"/>
                <w:szCs w:val="24"/>
              </w:rPr>
            </w:pPr>
            <w:r w:rsidRPr="00EC28B7">
              <w:rPr>
                <w:color w:val="000000"/>
                <w:sz w:val="24"/>
                <w:szCs w:val="24"/>
              </w:rPr>
              <w:t>June 8, 201</w:t>
            </w:r>
            <w:r w:rsidR="00416449" w:rsidRPr="00EC28B7">
              <w:rPr>
                <w:color w:val="000000"/>
                <w:sz w:val="24"/>
                <w:szCs w:val="24"/>
              </w:rPr>
              <w:t>1</w:t>
            </w:r>
          </w:p>
        </w:tc>
        <w:tc>
          <w:tcPr>
            <w:tcW w:w="6789" w:type="dxa"/>
            <w:tcBorders>
              <w:top w:val="nil"/>
              <w:left w:val="nil"/>
              <w:bottom w:val="single" w:sz="8" w:space="0" w:color="000000"/>
              <w:right w:val="single" w:sz="8" w:space="0" w:color="000000"/>
            </w:tcBorders>
            <w:shd w:val="clear" w:color="auto" w:fill="B6DDE8"/>
            <w:tcMar>
              <w:top w:w="0" w:type="dxa"/>
              <w:left w:w="108" w:type="dxa"/>
              <w:bottom w:w="0" w:type="dxa"/>
              <w:right w:w="108" w:type="dxa"/>
            </w:tcMar>
            <w:hideMark/>
          </w:tcPr>
          <w:p w:rsidR="00D82B57" w:rsidRPr="00EC28B7" w:rsidRDefault="00D82B57">
            <w:pPr>
              <w:spacing w:after="200" w:line="276" w:lineRule="auto"/>
              <w:rPr>
                <w:rFonts w:ascii="Calibri" w:eastAsia="Calibri" w:hAnsi="Calibri"/>
                <w:color w:val="000000"/>
                <w:sz w:val="24"/>
                <w:szCs w:val="24"/>
              </w:rPr>
            </w:pPr>
            <w:r w:rsidRPr="00EC28B7">
              <w:rPr>
                <w:color w:val="000000"/>
                <w:sz w:val="24"/>
                <w:szCs w:val="24"/>
              </w:rPr>
              <w:t>ROs report SA funding requirements to HQ-FM</w:t>
            </w:r>
          </w:p>
        </w:tc>
      </w:tr>
      <w:tr w:rsidR="00D82B57" w:rsidRPr="00EC28B7" w:rsidTr="00D82B57">
        <w:trPr>
          <w:jc w:val="center"/>
        </w:trPr>
        <w:tc>
          <w:tcPr>
            <w:tcW w:w="1929" w:type="dxa"/>
            <w:tcBorders>
              <w:top w:val="nil"/>
              <w:left w:val="single" w:sz="8" w:space="0" w:color="000000"/>
              <w:bottom w:val="single" w:sz="8" w:space="0" w:color="000000"/>
              <w:right w:val="single" w:sz="8" w:space="0" w:color="000000"/>
            </w:tcBorders>
            <w:shd w:val="clear" w:color="auto" w:fill="B6DDE8"/>
            <w:tcMar>
              <w:top w:w="0" w:type="dxa"/>
              <w:left w:w="108" w:type="dxa"/>
              <w:bottom w:w="0" w:type="dxa"/>
              <w:right w:w="108" w:type="dxa"/>
            </w:tcMar>
            <w:hideMark/>
          </w:tcPr>
          <w:p w:rsidR="00D82B57" w:rsidRPr="00EC28B7" w:rsidRDefault="00D82B57">
            <w:pPr>
              <w:spacing w:after="200" w:line="276" w:lineRule="auto"/>
              <w:rPr>
                <w:rFonts w:ascii="Calibri" w:eastAsia="Calibri" w:hAnsi="Calibri"/>
                <w:color w:val="000000"/>
                <w:sz w:val="24"/>
                <w:szCs w:val="24"/>
              </w:rPr>
            </w:pPr>
            <w:r w:rsidRPr="00EC28B7">
              <w:rPr>
                <w:color w:val="000000"/>
                <w:sz w:val="24"/>
                <w:szCs w:val="24"/>
              </w:rPr>
              <w:t>July 1, 201</w:t>
            </w:r>
            <w:r w:rsidR="00416449" w:rsidRPr="00EC28B7">
              <w:rPr>
                <w:color w:val="000000"/>
                <w:sz w:val="24"/>
                <w:szCs w:val="24"/>
              </w:rPr>
              <w:t>1</w:t>
            </w:r>
          </w:p>
        </w:tc>
        <w:tc>
          <w:tcPr>
            <w:tcW w:w="6789" w:type="dxa"/>
            <w:tcBorders>
              <w:top w:val="nil"/>
              <w:left w:val="nil"/>
              <w:bottom w:val="single" w:sz="8" w:space="0" w:color="000000"/>
              <w:right w:val="single" w:sz="8" w:space="0" w:color="000000"/>
            </w:tcBorders>
            <w:shd w:val="clear" w:color="auto" w:fill="B6DDE8"/>
            <w:tcMar>
              <w:top w:w="0" w:type="dxa"/>
              <w:left w:w="108" w:type="dxa"/>
              <w:bottom w:w="0" w:type="dxa"/>
              <w:right w:w="108" w:type="dxa"/>
            </w:tcMar>
            <w:hideMark/>
          </w:tcPr>
          <w:p w:rsidR="00D82B57" w:rsidRPr="00EC28B7" w:rsidRDefault="00D82B57" w:rsidP="00F2027D">
            <w:pPr>
              <w:spacing w:after="200" w:line="276" w:lineRule="auto"/>
              <w:rPr>
                <w:rFonts w:ascii="Calibri" w:eastAsia="Calibri" w:hAnsi="Calibri"/>
                <w:color w:val="000000"/>
                <w:sz w:val="24"/>
                <w:szCs w:val="24"/>
              </w:rPr>
            </w:pPr>
            <w:r w:rsidRPr="00EC28B7">
              <w:rPr>
                <w:color w:val="000000"/>
                <w:sz w:val="24"/>
                <w:szCs w:val="24"/>
              </w:rPr>
              <w:t>SAs receive 1</w:t>
            </w:r>
            <w:r w:rsidRPr="00EC28B7">
              <w:rPr>
                <w:color w:val="000000"/>
                <w:sz w:val="24"/>
                <w:szCs w:val="24"/>
                <w:vertAlign w:val="superscript"/>
              </w:rPr>
              <w:t>st</w:t>
            </w:r>
            <w:r w:rsidR="00777BFC" w:rsidRPr="00EC28B7">
              <w:rPr>
                <w:color w:val="000000"/>
                <w:sz w:val="24"/>
                <w:szCs w:val="24"/>
              </w:rPr>
              <w:t xml:space="preserve"> allocation  for SY 201</w:t>
            </w:r>
            <w:r w:rsidR="00416449" w:rsidRPr="00EC28B7">
              <w:rPr>
                <w:color w:val="000000"/>
                <w:sz w:val="24"/>
                <w:szCs w:val="24"/>
              </w:rPr>
              <w:t>1</w:t>
            </w:r>
            <w:r w:rsidR="00777BFC" w:rsidRPr="00EC28B7">
              <w:rPr>
                <w:color w:val="000000"/>
                <w:sz w:val="24"/>
                <w:szCs w:val="24"/>
              </w:rPr>
              <w:t>/</w:t>
            </w:r>
            <w:r w:rsidRPr="00EC28B7">
              <w:rPr>
                <w:color w:val="000000"/>
                <w:sz w:val="24"/>
                <w:szCs w:val="24"/>
              </w:rPr>
              <w:t>201</w:t>
            </w:r>
            <w:r w:rsidR="00416449" w:rsidRPr="00EC28B7">
              <w:rPr>
                <w:color w:val="000000"/>
                <w:sz w:val="24"/>
                <w:szCs w:val="24"/>
              </w:rPr>
              <w:t>2</w:t>
            </w:r>
            <w:r w:rsidRPr="00EC28B7">
              <w:rPr>
                <w:color w:val="000000"/>
                <w:sz w:val="24"/>
                <w:szCs w:val="24"/>
              </w:rPr>
              <w:t>; schools can no longer obligate funds received in October 20</w:t>
            </w:r>
            <w:r w:rsidR="001C6007" w:rsidRPr="00EC28B7">
              <w:rPr>
                <w:color w:val="000000"/>
                <w:sz w:val="24"/>
                <w:szCs w:val="24"/>
              </w:rPr>
              <w:t>10</w:t>
            </w:r>
            <w:r w:rsidRPr="00EC28B7">
              <w:rPr>
                <w:color w:val="000000"/>
                <w:sz w:val="24"/>
                <w:szCs w:val="24"/>
              </w:rPr>
              <w:t xml:space="preserve"> allocation for SY 20</w:t>
            </w:r>
            <w:r w:rsidR="00416449" w:rsidRPr="00EC28B7">
              <w:rPr>
                <w:color w:val="000000"/>
                <w:sz w:val="24"/>
                <w:szCs w:val="24"/>
              </w:rPr>
              <w:t>10</w:t>
            </w:r>
            <w:r w:rsidR="00777BFC" w:rsidRPr="00EC28B7">
              <w:rPr>
                <w:color w:val="000000"/>
                <w:sz w:val="24"/>
                <w:szCs w:val="24"/>
              </w:rPr>
              <w:t>/</w:t>
            </w:r>
            <w:r w:rsidRPr="00EC28B7">
              <w:rPr>
                <w:color w:val="000000"/>
                <w:sz w:val="24"/>
                <w:szCs w:val="24"/>
              </w:rPr>
              <w:t>20</w:t>
            </w:r>
            <w:r w:rsidR="001C6007" w:rsidRPr="00EC28B7">
              <w:rPr>
                <w:color w:val="000000"/>
                <w:sz w:val="24"/>
                <w:szCs w:val="24"/>
              </w:rPr>
              <w:t>11</w:t>
            </w:r>
          </w:p>
        </w:tc>
      </w:tr>
      <w:tr w:rsidR="00D82B57" w:rsidRPr="00EC28B7" w:rsidTr="00D82B57">
        <w:trPr>
          <w:jc w:val="center"/>
        </w:trPr>
        <w:tc>
          <w:tcPr>
            <w:tcW w:w="1929" w:type="dxa"/>
            <w:tcBorders>
              <w:top w:val="nil"/>
              <w:left w:val="single" w:sz="8" w:space="0" w:color="000000"/>
              <w:bottom w:val="single" w:sz="8" w:space="0" w:color="000000"/>
              <w:right w:val="single" w:sz="8" w:space="0" w:color="000000"/>
            </w:tcBorders>
            <w:shd w:val="clear" w:color="auto" w:fill="B6DDE8"/>
            <w:tcMar>
              <w:top w:w="0" w:type="dxa"/>
              <w:left w:w="108" w:type="dxa"/>
              <w:bottom w:w="0" w:type="dxa"/>
              <w:right w:w="108" w:type="dxa"/>
            </w:tcMar>
            <w:hideMark/>
          </w:tcPr>
          <w:p w:rsidR="00D82B57" w:rsidRPr="00EC28B7" w:rsidRDefault="00D82B57" w:rsidP="00416449">
            <w:pPr>
              <w:spacing w:after="200" w:line="276" w:lineRule="auto"/>
              <w:rPr>
                <w:rFonts w:ascii="Calibri" w:eastAsia="Calibri" w:hAnsi="Calibri"/>
                <w:color w:val="000000"/>
                <w:sz w:val="24"/>
                <w:szCs w:val="24"/>
              </w:rPr>
            </w:pPr>
            <w:r w:rsidRPr="00EC28B7">
              <w:rPr>
                <w:color w:val="000000"/>
                <w:sz w:val="24"/>
                <w:szCs w:val="24"/>
              </w:rPr>
              <w:t>Sept. 2</w:t>
            </w:r>
            <w:r w:rsidR="00416449" w:rsidRPr="00EC28B7">
              <w:rPr>
                <w:color w:val="000000"/>
                <w:sz w:val="24"/>
                <w:szCs w:val="24"/>
              </w:rPr>
              <w:t>1</w:t>
            </w:r>
            <w:r w:rsidRPr="00EC28B7">
              <w:rPr>
                <w:color w:val="000000"/>
                <w:sz w:val="24"/>
                <w:szCs w:val="24"/>
              </w:rPr>
              <w:t>, 201</w:t>
            </w:r>
            <w:r w:rsidR="00416449" w:rsidRPr="00EC28B7">
              <w:rPr>
                <w:color w:val="000000"/>
                <w:sz w:val="24"/>
                <w:szCs w:val="24"/>
              </w:rPr>
              <w:t>1</w:t>
            </w:r>
          </w:p>
        </w:tc>
        <w:tc>
          <w:tcPr>
            <w:tcW w:w="6789" w:type="dxa"/>
            <w:tcBorders>
              <w:top w:val="nil"/>
              <w:left w:val="nil"/>
              <w:bottom w:val="single" w:sz="8" w:space="0" w:color="000000"/>
              <w:right w:val="single" w:sz="8" w:space="0" w:color="000000"/>
            </w:tcBorders>
            <w:shd w:val="clear" w:color="auto" w:fill="B6DDE8"/>
            <w:tcMar>
              <w:top w:w="0" w:type="dxa"/>
              <w:left w:w="108" w:type="dxa"/>
              <w:bottom w:w="0" w:type="dxa"/>
              <w:right w:w="108" w:type="dxa"/>
            </w:tcMar>
            <w:hideMark/>
          </w:tcPr>
          <w:p w:rsidR="00D82B57" w:rsidRPr="00EC28B7" w:rsidRDefault="00D82B57">
            <w:pPr>
              <w:spacing w:after="200" w:line="276" w:lineRule="auto"/>
              <w:rPr>
                <w:rFonts w:ascii="Calibri" w:eastAsia="Calibri" w:hAnsi="Calibri"/>
                <w:color w:val="000000"/>
                <w:sz w:val="24"/>
                <w:szCs w:val="24"/>
              </w:rPr>
            </w:pPr>
            <w:r w:rsidRPr="00EC28B7">
              <w:rPr>
                <w:color w:val="000000"/>
                <w:sz w:val="24"/>
                <w:szCs w:val="24"/>
              </w:rPr>
              <w:t>States must notify RO-FM of any July allocation balances to be returned as part of their October allocation</w:t>
            </w:r>
          </w:p>
        </w:tc>
      </w:tr>
      <w:tr w:rsidR="00D82B57" w:rsidRPr="00EC28B7" w:rsidTr="00D82B57">
        <w:trPr>
          <w:jc w:val="center"/>
        </w:trPr>
        <w:tc>
          <w:tcPr>
            <w:tcW w:w="1929" w:type="dxa"/>
            <w:tcBorders>
              <w:top w:val="nil"/>
              <w:left w:val="single" w:sz="8" w:space="0" w:color="000000"/>
              <w:bottom w:val="single" w:sz="8" w:space="0" w:color="000000"/>
              <w:right w:val="single" w:sz="8" w:space="0" w:color="000000"/>
            </w:tcBorders>
            <w:shd w:val="clear" w:color="auto" w:fill="B6DDE8"/>
            <w:tcMar>
              <w:top w:w="0" w:type="dxa"/>
              <w:left w:w="108" w:type="dxa"/>
              <w:bottom w:w="0" w:type="dxa"/>
              <w:right w:w="108" w:type="dxa"/>
            </w:tcMar>
            <w:hideMark/>
          </w:tcPr>
          <w:p w:rsidR="00D82B57" w:rsidRPr="00EC28B7" w:rsidRDefault="00D82B57" w:rsidP="00416449">
            <w:pPr>
              <w:spacing w:after="200" w:line="276" w:lineRule="auto"/>
              <w:rPr>
                <w:rFonts w:ascii="Calibri" w:eastAsia="Calibri" w:hAnsi="Calibri"/>
                <w:color w:val="000000"/>
                <w:sz w:val="24"/>
                <w:szCs w:val="24"/>
              </w:rPr>
            </w:pPr>
            <w:r w:rsidRPr="00EC28B7">
              <w:rPr>
                <w:color w:val="000000"/>
                <w:sz w:val="24"/>
                <w:szCs w:val="24"/>
              </w:rPr>
              <w:t>Sept. 2</w:t>
            </w:r>
            <w:r w:rsidR="00416449" w:rsidRPr="00EC28B7">
              <w:rPr>
                <w:color w:val="000000"/>
                <w:sz w:val="24"/>
                <w:szCs w:val="24"/>
              </w:rPr>
              <w:t>3</w:t>
            </w:r>
            <w:r w:rsidRPr="00EC28B7">
              <w:rPr>
                <w:color w:val="000000"/>
                <w:sz w:val="24"/>
                <w:szCs w:val="24"/>
              </w:rPr>
              <w:t>, 201</w:t>
            </w:r>
            <w:r w:rsidR="00416449" w:rsidRPr="00EC28B7">
              <w:rPr>
                <w:color w:val="000000"/>
                <w:sz w:val="24"/>
                <w:szCs w:val="24"/>
              </w:rPr>
              <w:t>1</w:t>
            </w:r>
          </w:p>
        </w:tc>
        <w:tc>
          <w:tcPr>
            <w:tcW w:w="6789" w:type="dxa"/>
            <w:tcBorders>
              <w:top w:val="nil"/>
              <w:left w:val="nil"/>
              <w:bottom w:val="single" w:sz="8" w:space="0" w:color="000000"/>
              <w:right w:val="single" w:sz="8" w:space="0" w:color="000000"/>
            </w:tcBorders>
            <w:shd w:val="clear" w:color="auto" w:fill="B6DDE8"/>
            <w:tcMar>
              <w:top w:w="0" w:type="dxa"/>
              <w:left w:w="108" w:type="dxa"/>
              <w:bottom w:w="0" w:type="dxa"/>
              <w:right w:w="108" w:type="dxa"/>
            </w:tcMar>
            <w:hideMark/>
          </w:tcPr>
          <w:p w:rsidR="00D82B57" w:rsidRPr="00EC28B7" w:rsidRDefault="00D82B57">
            <w:pPr>
              <w:spacing w:after="200" w:line="276" w:lineRule="auto"/>
              <w:rPr>
                <w:rFonts w:ascii="Calibri" w:eastAsia="Calibri" w:hAnsi="Calibri"/>
                <w:color w:val="000000"/>
                <w:sz w:val="24"/>
                <w:szCs w:val="24"/>
              </w:rPr>
            </w:pPr>
            <w:r w:rsidRPr="00EC28B7">
              <w:rPr>
                <w:color w:val="000000"/>
                <w:sz w:val="24"/>
                <w:szCs w:val="24"/>
              </w:rPr>
              <w:t>RO must provide July allocation return totals to HQ-FM</w:t>
            </w:r>
          </w:p>
        </w:tc>
      </w:tr>
      <w:tr w:rsidR="00D82B57" w:rsidRPr="00EC28B7" w:rsidTr="00D82B57">
        <w:trPr>
          <w:jc w:val="center"/>
        </w:trPr>
        <w:tc>
          <w:tcPr>
            <w:tcW w:w="1929" w:type="dxa"/>
            <w:tcBorders>
              <w:top w:val="nil"/>
              <w:left w:val="single" w:sz="8" w:space="0" w:color="000000"/>
              <w:bottom w:val="single" w:sz="8" w:space="0" w:color="000000"/>
              <w:right w:val="single" w:sz="8" w:space="0" w:color="000000"/>
            </w:tcBorders>
            <w:shd w:val="clear" w:color="auto" w:fill="B6DDE8"/>
            <w:tcMar>
              <w:top w:w="0" w:type="dxa"/>
              <w:left w:w="108" w:type="dxa"/>
              <w:bottom w:w="0" w:type="dxa"/>
              <w:right w:w="108" w:type="dxa"/>
            </w:tcMar>
            <w:hideMark/>
          </w:tcPr>
          <w:p w:rsidR="00D82B57" w:rsidRPr="00EC28B7" w:rsidRDefault="00D82B57" w:rsidP="00416449">
            <w:pPr>
              <w:spacing w:after="200" w:line="276" w:lineRule="auto"/>
              <w:rPr>
                <w:rFonts w:ascii="Calibri" w:eastAsia="Calibri" w:hAnsi="Calibri"/>
                <w:color w:val="000000"/>
                <w:sz w:val="24"/>
                <w:szCs w:val="24"/>
              </w:rPr>
            </w:pPr>
            <w:r w:rsidRPr="00EC28B7">
              <w:rPr>
                <w:color w:val="000000"/>
                <w:sz w:val="24"/>
                <w:szCs w:val="24"/>
              </w:rPr>
              <w:t>Sept. 30, 201</w:t>
            </w:r>
            <w:r w:rsidR="00416449" w:rsidRPr="00EC28B7">
              <w:rPr>
                <w:color w:val="000000"/>
                <w:sz w:val="24"/>
                <w:szCs w:val="24"/>
              </w:rPr>
              <w:t>1</w:t>
            </w:r>
          </w:p>
        </w:tc>
        <w:tc>
          <w:tcPr>
            <w:tcW w:w="6789" w:type="dxa"/>
            <w:tcBorders>
              <w:top w:val="nil"/>
              <w:left w:val="nil"/>
              <w:bottom w:val="single" w:sz="8" w:space="0" w:color="000000"/>
              <w:right w:val="single" w:sz="8" w:space="0" w:color="000000"/>
            </w:tcBorders>
            <w:shd w:val="clear" w:color="auto" w:fill="B6DDE8"/>
            <w:tcMar>
              <w:top w:w="0" w:type="dxa"/>
              <w:left w:w="108" w:type="dxa"/>
              <w:bottom w:w="0" w:type="dxa"/>
              <w:right w:w="108" w:type="dxa"/>
            </w:tcMar>
            <w:hideMark/>
          </w:tcPr>
          <w:p w:rsidR="00D82B57" w:rsidRPr="00EC28B7" w:rsidRDefault="00D82B57">
            <w:pPr>
              <w:spacing w:after="200" w:line="276" w:lineRule="auto"/>
              <w:rPr>
                <w:rFonts w:ascii="Calibri" w:eastAsia="Calibri" w:hAnsi="Calibri"/>
                <w:color w:val="000000"/>
                <w:sz w:val="24"/>
                <w:szCs w:val="24"/>
              </w:rPr>
            </w:pPr>
            <w:r w:rsidRPr="00EC28B7">
              <w:rPr>
                <w:color w:val="000000"/>
                <w:sz w:val="24"/>
                <w:szCs w:val="24"/>
              </w:rPr>
              <w:t>Last day on which July allocation funds can be obligated (any unobligated funds will be recovered during closeout)</w:t>
            </w:r>
          </w:p>
        </w:tc>
      </w:tr>
      <w:tr w:rsidR="00D82B57" w:rsidRPr="00EC28B7" w:rsidTr="00D82B57">
        <w:trPr>
          <w:jc w:val="center"/>
        </w:trPr>
        <w:tc>
          <w:tcPr>
            <w:tcW w:w="1929" w:type="dxa"/>
            <w:tcBorders>
              <w:top w:val="nil"/>
              <w:left w:val="single" w:sz="8" w:space="0" w:color="000000"/>
              <w:bottom w:val="single" w:sz="8" w:space="0" w:color="000000"/>
              <w:right w:val="single" w:sz="8" w:space="0" w:color="000000"/>
            </w:tcBorders>
            <w:shd w:val="clear" w:color="auto" w:fill="B6DDE8"/>
            <w:tcMar>
              <w:top w:w="0" w:type="dxa"/>
              <w:left w:w="108" w:type="dxa"/>
              <w:bottom w:w="0" w:type="dxa"/>
              <w:right w:w="108" w:type="dxa"/>
            </w:tcMar>
            <w:hideMark/>
          </w:tcPr>
          <w:p w:rsidR="00D82B57" w:rsidRPr="00EC28B7" w:rsidRDefault="00D82B57" w:rsidP="00416449">
            <w:pPr>
              <w:spacing w:after="200" w:line="276" w:lineRule="auto"/>
              <w:rPr>
                <w:rFonts w:ascii="Calibri" w:eastAsia="Calibri" w:hAnsi="Calibri"/>
                <w:color w:val="000000"/>
                <w:sz w:val="24"/>
                <w:szCs w:val="24"/>
              </w:rPr>
            </w:pPr>
            <w:r w:rsidRPr="00EC28B7">
              <w:rPr>
                <w:color w:val="000000"/>
                <w:sz w:val="24"/>
                <w:szCs w:val="24"/>
              </w:rPr>
              <w:t>Oct. 1, 201</w:t>
            </w:r>
            <w:r w:rsidR="00416449" w:rsidRPr="00EC28B7">
              <w:rPr>
                <w:color w:val="000000"/>
                <w:sz w:val="24"/>
                <w:szCs w:val="24"/>
              </w:rPr>
              <w:t>1</w:t>
            </w:r>
          </w:p>
        </w:tc>
        <w:tc>
          <w:tcPr>
            <w:tcW w:w="6789" w:type="dxa"/>
            <w:tcBorders>
              <w:top w:val="nil"/>
              <w:left w:val="nil"/>
              <w:bottom w:val="single" w:sz="8" w:space="0" w:color="000000"/>
              <w:right w:val="single" w:sz="8" w:space="0" w:color="000000"/>
            </w:tcBorders>
            <w:shd w:val="clear" w:color="auto" w:fill="B6DDE8"/>
            <w:tcMar>
              <w:top w:w="0" w:type="dxa"/>
              <w:left w:w="108" w:type="dxa"/>
              <w:bottom w:w="0" w:type="dxa"/>
              <w:right w:w="108" w:type="dxa"/>
            </w:tcMar>
            <w:hideMark/>
          </w:tcPr>
          <w:p w:rsidR="00D82B57" w:rsidRPr="00EC28B7" w:rsidRDefault="00D82B57" w:rsidP="00F2027D">
            <w:pPr>
              <w:spacing w:after="200" w:line="276" w:lineRule="auto"/>
              <w:rPr>
                <w:rFonts w:ascii="Calibri" w:eastAsia="Calibri" w:hAnsi="Calibri"/>
                <w:color w:val="000000"/>
                <w:sz w:val="24"/>
                <w:szCs w:val="24"/>
              </w:rPr>
            </w:pPr>
            <w:r w:rsidRPr="00EC28B7">
              <w:rPr>
                <w:color w:val="000000"/>
                <w:sz w:val="24"/>
                <w:szCs w:val="24"/>
              </w:rPr>
              <w:t>SAs receive 2nd allocation for SY 201</w:t>
            </w:r>
            <w:r w:rsidR="00416449" w:rsidRPr="00EC28B7">
              <w:rPr>
                <w:color w:val="000000"/>
                <w:sz w:val="24"/>
                <w:szCs w:val="24"/>
              </w:rPr>
              <w:t>1</w:t>
            </w:r>
            <w:r w:rsidR="00777BFC" w:rsidRPr="00EC28B7">
              <w:rPr>
                <w:color w:val="000000"/>
                <w:sz w:val="24"/>
                <w:szCs w:val="24"/>
              </w:rPr>
              <w:t>/</w:t>
            </w:r>
            <w:r w:rsidRPr="00EC28B7">
              <w:rPr>
                <w:color w:val="000000"/>
                <w:sz w:val="24"/>
                <w:szCs w:val="24"/>
              </w:rPr>
              <w:t>201</w:t>
            </w:r>
            <w:r w:rsidR="00416449" w:rsidRPr="00EC28B7">
              <w:rPr>
                <w:color w:val="000000"/>
                <w:sz w:val="24"/>
                <w:szCs w:val="24"/>
              </w:rPr>
              <w:t>2</w:t>
            </w:r>
            <w:r w:rsidRPr="00EC28B7">
              <w:rPr>
                <w:color w:val="000000"/>
                <w:sz w:val="24"/>
                <w:szCs w:val="24"/>
              </w:rPr>
              <w:t xml:space="preserve"> </w:t>
            </w:r>
          </w:p>
        </w:tc>
      </w:tr>
      <w:tr w:rsidR="00D82B57" w:rsidRPr="00EC28B7" w:rsidTr="00D82B57">
        <w:trPr>
          <w:jc w:val="center"/>
        </w:trPr>
        <w:tc>
          <w:tcPr>
            <w:tcW w:w="1929" w:type="dxa"/>
            <w:tcBorders>
              <w:top w:val="nil"/>
              <w:left w:val="single" w:sz="8" w:space="0" w:color="000000"/>
              <w:bottom w:val="single" w:sz="8" w:space="0" w:color="000000"/>
              <w:right w:val="single" w:sz="8" w:space="0" w:color="000000"/>
            </w:tcBorders>
            <w:shd w:val="clear" w:color="auto" w:fill="B6DDE8"/>
            <w:tcMar>
              <w:top w:w="0" w:type="dxa"/>
              <w:left w:w="108" w:type="dxa"/>
              <w:bottom w:w="0" w:type="dxa"/>
              <w:right w:w="108" w:type="dxa"/>
            </w:tcMar>
            <w:hideMark/>
          </w:tcPr>
          <w:p w:rsidR="00D82B57" w:rsidRPr="00EC28B7" w:rsidRDefault="00D82B57" w:rsidP="00416449">
            <w:pPr>
              <w:spacing w:after="200" w:line="276" w:lineRule="auto"/>
              <w:rPr>
                <w:rFonts w:ascii="Calibri" w:eastAsia="Calibri" w:hAnsi="Calibri"/>
                <w:color w:val="000000"/>
                <w:sz w:val="24"/>
                <w:szCs w:val="24"/>
              </w:rPr>
            </w:pPr>
            <w:r w:rsidRPr="00EC28B7">
              <w:rPr>
                <w:color w:val="000000"/>
                <w:sz w:val="24"/>
                <w:szCs w:val="24"/>
              </w:rPr>
              <w:t>Dec. 31, 201</w:t>
            </w:r>
            <w:r w:rsidR="00416449" w:rsidRPr="00EC28B7">
              <w:rPr>
                <w:color w:val="000000"/>
                <w:sz w:val="24"/>
                <w:szCs w:val="24"/>
              </w:rPr>
              <w:t>1</w:t>
            </w:r>
          </w:p>
        </w:tc>
        <w:tc>
          <w:tcPr>
            <w:tcW w:w="6789" w:type="dxa"/>
            <w:tcBorders>
              <w:top w:val="nil"/>
              <w:left w:val="nil"/>
              <w:bottom w:val="single" w:sz="8" w:space="0" w:color="000000"/>
              <w:right w:val="single" w:sz="8" w:space="0" w:color="000000"/>
            </w:tcBorders>
            <w:shd w:val="clear" w:color="auto" w:fill="B6DDE8"/>
            <w:tcMar>
              <w:top w:w="0" w:type="dxa"/>
              <w:left w:w="108" w:type="dxa"/>
              <w:bottom w:w="0" w:type="dxa"/>
              <w:right w:w="108" w:type="dxa"/>
            </w:tcMar>
            <w:hideMark/>
          </w:tcPr>
          <w:p w:rsidR="00D82B57" w:rsidRPr="00EC28B7" w:rsidRDefault="00D82B57" w:rsidP="00416449">
            <w:pPr>
              <w:spacing w:after="200" w:line="276" w:lineRule="auto"/>
              <w:rPr>
                <w:rFonts w:ascii="Calibri" w:eastAsia="Calibri" w:hAnsi="Calibri"/>
                <w:color w:val="000000"/>
                <w:sz w:val="24"/>
                <w:szCs w:val="24"/>
              </w:rPr>
            </w:pPr>
            <w:r w:rsidRPr="00EC28B7">
              <w:rPr>
                <w:color w:val="000000"/>
                <w:sz w:val="24"/>
                <w:szCs w:val="24"/>
              </w:rPr>
              <w:t>Closeout for FY 201</w:t>
            </w:r>
            <w:r w:rsidR="00416449" w:rsidRPr="00EC28B7">
              <w:rPr>
                <w:color w:val="000000"/>
                <w:sz w:val="24"/>
                <w:szCs w:val="24"/>
              </w:rPr>
              <w:t>1</w:t>
            </w:r>
            <w:r w:rsidRPr="00EC28B7">
              <w:rPr>
                <w:color w:val="000000"/>
                <w:sz w:val="24"/>
                <w:szCs w:val="24"/>
              </w:rPr>
              <w:t xml:space="preserve"> funds; SAs submit final SF-425 via FPRS</w:t>
            </w:r>
          </w:p>
        </w:tc>
      </w:tr>
      <w:tr w:rsidR="00D82B57" w:rsidRPr="00EC28B7" w:rsidTr="00D82B57">
        <w:trPr>
          <w:jc w:val="center"/>
        </w:trPr>
        <w:tc>
          <w:tcPr>
            <w:tcW w:w="1929" w:type="dxa"/>
            <w:tcBorders>
              <w:top w:val="nil"/>
              <w:left w:val="single" w:sz="8" w:space="0" w:color="000000"/>
              <w:bottom w:val="single" w:sz="8" w:space="0" w:color="000000"/>
              <w:right w:val="single" w:sz="8" w:space="0" w:color="000000"/>
            </w:tcBorders>
            <w:shd w:val="clear" w:color="auto" w:fill="B6DDE8"/>
            <w:tcMar>
              <w:top w:w="0" w:type="dxa"/>
              <w:left w:w="108" w:type="dxa"/>
              <w:bottom w:w="0" w:type="dxa"/>
              <w:right w:w="108" w:type="dxa"/>
            </w:tcMar>
            <w:hideMark/>
          </w:tcPr>
          <w:p w:rsidR="00D82B57" w:rsidRPr="00EC28B7" w:rsidRDefault="00D82B57" w:rsidP="00416449">
            <w:pPr>
              <w:spacing w:after="200" w:line="276" w:lineRule="auto"/>
              <w:rPr>
                <w:rFonts w:ascii="Calibri" w:eastAsia="Calibri" w:hAnsi="Calibri"/>
                <w:color w:val="000000"/>
                <w:sz w:val="24"/>
                <w:szCs w:val="24"/>
              </w:rPr>
            </w:pPr>
            <w:r w:rsidRPr="00EC28B7">
              <w:rPr>
                <w:color w:val="000000"/>
                <w:sz w:val="24"/>
                <w:szCs w:val="24"/>
              </w:rPr>
              <w:t>June 30, 201</w:t>
            </w:r>
            <w:r w:rsidR="00416449" w:rsidRPr="00EC28B7">
              <w:rPr>
                <w:color w:val="000000"/>
                <w:sz w:val="24"/>
                <w:szCs w:val="24"/>
              </w:rPr>
              <w:t>2</w:t>
            </w:r>
          </w:p>
        </w:tc>
        <w:tc>
          <w:tcPr>
            <w:tcW w:w="6789" w:type="dxa"/>
            <w:tcBorders>
              <w:top w:val="nil"/>
              <w:left w:val="nil"/>
              <w:bottom w:val="single" w:sz="8" w:space="0" w:color="000000"/>
              <w:right w:val="single" w:sz="8" w:space="0" w:color="000000"/>
            </w:tcBorders>
            <w:shd w:val="clear" w:color="auto" w:fill="B6DDE8"/>
            <w:tcMar>
              <w:top w:w="0" w:type="dxa"/>
              <w:left w:w="108" w:type="dxa"/>
              <w:bottom w:w="0" w:type="dxa"/>
              <w:right w:w="108" w:type="dxa"/>
            </w:tcMar>
            <w:hideMark/>
          </w:tcPr>
          <w:p w:rsidR="00D82B57" w:rsidRPr="00EC28B7" w:rsidRDefault="00D82B57" w:rsidP="00F2027D">
            <w:pPr>
              <w:spacing w:after="200" w:line="276" w:lineRule="auto"/>
              <w:rPr>
                <w:rFonts w:ascii="Calibri" w:eastAsia="Calibri" w:hAnsi="Calibri"/>
                <w:color w:val="000000"/>
                <w:sz w:val="24"/>
                <w:szCs w:val="24"/>
              </w:rPr>
            </w:pPr>
            <w:r w:rsidRPr="00EC28B7">
              <w:rPr>
                <w:color w:val="000000"/>
                <w:sz w:val="24"/>
                <w:szCs w:val="24"/>
                <w:u w:val="single"/>
              </w:rPr>
              <w:t>Schools</w:t>
            </w:r>
            <w:r w:rsidRPr="00EC28B7">
              <w:rPr>
                <w:color w:val="000000"/>
                <w:sz w:val="24"/>
                <w:szCs w:val="24"/>
              </w:rPr>
              <w:t xml:space="preserve"> can obligate all 2</w:t>
            </w:r>
            <w:r w:rsidRPr="00EC28B7">
              <w:rPr>
                <w:color w:val="000000"/>
                <w:sz w:val="24"/>
                <w:szCs w:val="24"/>
                <w:vertAlign w:val="superscript"/>
              </w:rPr>
              <w:t>nd</w:t>
            </w:r>
            <w:r w:rsidRPr="00EC28B7">
              <w:rPr>
                <w:color w:val="000000"/>
                <w:sz w:val="24"/>
                <w:szCs w:val="24"/>
              </w:rPr>
              <w:t xml:space="preserve"> allocation funds  up to this date</w:t>
            </w:r>
          </w:p>
        </w:tc>
      </w:tr>
      <w:tr w:rsidR="00D82B57" w:rsidRPr="00EC28B7" w:rsidTr="00D82B57">
        <w:trPr>
          <w:jc w:val="center"/>
        </w:trPr>
        <w:tc>
          <w:tcPr>
            <w:tcW w:w="1929" w:type="dxa"/>
            <w:tcBorders>
              <w:top w:val="nil"/>
              <w:left w:val="single" w:sz="8" w:space="0" w:color="000000"/>
              <w:bottom w:val="single" w:sz="8" w:space="0" w:color="000000"/>
              <w:right w:val="single" w:sz="8" w:space="0" w:color="000000"/>
            </w:tcBorders>
            <w:shd w:val="clear" w:color="auto" w:fill="B6DDE8"/>
            <w:tcMar>
              <w:top w:w="0" w:type="dxa"/>
              <w:left w:w="108" w:type="dxa"/>
              <w:bottom w:w="0" w:type="dxa"/>
              <w:right w:w="108" w:type="dxa"/>
            </w:tcMar>
            <w:hideMark/>
          </w:tcPr>
          <w:p w:rsidR="00D82B57" w:rsidRPr="00EC28B7" w:rsidRDefault="00D82B57" w:rsidP="00416449">
            <w:pPr>
              <w:spacing w:after="200" w:line="276" w:lineRule="auto"/>
              <w:rPr>
                <w:rFonts w:ascii="Calibri" w:eastAsia="Calibri" w:hAnsi="Calibri"/>
                <w:color w:val="000000"/>
                <w:sz w:val="24"/>
                <w:szCs w:val="24"/>
              </w:rPr>
            </w:pPr>
            <w:r w:rsidRPr="00EC28B7">
              <w:rPr>
                <w:color w:val="000000"/>
                <w:sz w:val="24"/>
                <w:szCs w:val="24"/>
              </w:rPr>
              <w:t>Sept. 30, 201</w:t>
            </w:r>
            <w:r w:rsidR="00416449" w:rsidRPr="00EC28B7">
              <w:rPr>
                <w:color w:val="000000"/>
                <w:sz w:val="24"/>
                <w:szCs w:val="24"/>
              </w:rPr>
              <w:t>2</w:t>
            </w:r>
          </w:p>
        </w:tc>
        <w:tc>
          <w:tcPr>
            <w:tcW w:w="6789" w:type="dxa"/>
            <w:tcBorders>
              <w:top w:val="nil"/>
              <w:left w:val="nil"/>
              <w:bottom w:val="single" w:sz="8" w:space="0" w:color="000000"/>
              <w:right w:val="single" w:sz="8" w:space="0" w:color="000000"/>
            </w:tcBorders>
            <w:shd w:val="clear" w:color="auto" w:fill="B6DDE8"/>
            <w:tcMar>
              <w:top w:w="0" w:type="dxa"/>
              <w:left w:w="108" w:type="dxa"/>
              <w:bottom w:w="0" w:type="dxa"/>
              <w:right w:w="108" w:type="dxa"/>
            </w:tcMar>
            <w:hideMark/>
          </w:tcPr>
          <w:p w:rsidR="00D82B57" w:rsidRPr="00EC28B7" w:rsidRDefault="00D82B57" w:rsidP="00F2027D">
            <w:pPr>
              <w:spacing w:after="200" w:line="276" w:lineRule="auto"/>
              <w:rPr>
                <w:rFonts w:ascii="Calibri" w:eastAsia="Calibri" w:hAnsi="Calibri"/>
                <w:color w:val="000000"/>
                <w:sz w:val="24"/>
                <w:szCs w:val="24"/>
              </w:rPr>
            </w:pPr>
            <w:r w:rsidRPr="00EC28B7">
              <w:rPr>
                <w:color w:val="000000"/>
                <w:sz w:val="24"/>
                <w:szCs w:val="24"/>
                <w:u w:val="single"/>
              </w:rPr>
              <w:t>SAs</w:t>
            </w:r>
            <w:r w:rsidRPr="00EC28B7">
              <w:rPr>
                <w:color w:val="000000"/>
                <w:sz w:val="24"/>
                <w:szCs w:val="24"/>
              </w:rPr>
              <w:t xml:space="preserve"> can obligate all 2</w:t>
            </w:r>
            <w:r w:rsidRPr="00EC28B7">
              <w:rPr>
                <w:color w:val="000000"/>
                <w:sz w:val="24"/>
                <w:szCs w:val="24"/>
                <w:vertAlign w:val="superscript"/>
              </w:rPr>
              <w:t>nd</w:t>
            </w:r>
            <w:r w:rsidRPr="00EC28B7">
              <w:rPr>
                <w:color w:val="000000"/>
                <w:sz w:val="24"/>
                <w:szCs w:val="24"/>
              </w:rPr>
              <w:t xml:space="preserve"> allocation funds up to this date</w:t>
            </w:r>
          </w:p>
        </w:tc>
      </w:tr>
    </w:tbl>
    <w:p w:rsidR="00D82B57" w:rsidRPr="00EC28B7" w:rsidRDefault="00D82B57" w:rsidP="00D82B57">
      <w:pPr>
        <w:rPr>
          <w:color w:val="000000"/>
          <w:sz w:val="24"/>
          <w:szCs w:val="24"/>
        </w:rPr>
      </w:pPr>
    </w:p>
    <w:p w:rsidR="001A4D0B" w:rsidRDefault="007D668B" w:rsidP="00EC3AFA">
      <w:pPr>
        <w:rPr>
          <w:color w:val="000000"/>
          <w:sz w:val="24"/>
          <w:szCs w:val="24"/>
        </w:rPr>
      </w:pPr>
      <w:r w:rsidRPr="00EC28B7">
        <w:rPr>
          <w:color w:val="000000"/>
          <w:sz w:val="24"/>
          <w:szCs w:val="24"/>
        </w:rPr>
        <w:t>SAs</w:t>
      </w:r>
      <w:r w:rsidR="00EC3AFA" w:rsidRPr="00EC28B7">
        <w:rPr>
          <w:color w:val="000000"/>
          <w:sz w:val="24"/>
          <w:szCs w:val="24"/>
        </w:rPr>
        <w:t xml:space="preserve"> with questions regarding FFVP should contact the</w:t>
      </w:r>
      <w:r w:rsidR="00A160E0" w:rsidRPr="00EC28B7">
        <w:rPr>
          <w:color w:val="000000"/>
          <w:sz w:val="24"/>
          <w:szCs w:val="24"/>
        </w:rPr>
        <w:t>ir</w:t>
      </w:r>
      <w:r w:rsidR="00EC3AFA" w:rsidRPr="00EC28B7">
        <w:rPr>
          <w:color w:val="000000"/>
          <w:sz w:val="24"/>
          <w:szCs w:val="24"/>
        </w:rPr>
        <w:t xml:space="preserve"> respective Regional Office</w:t>
      </w:r>
      <w:r w:rsidR="00A403BA" w:rsidRPr="00EC28B7">
        <w:rPr>
          <w:color w:val="000000"/>
          <w:sz w:val="24"/>
          <w:szCs w:val="24"/>
        </w:rPr>
        <w:t>s</w:t>
      </w:r>
      <w:r w:rsidR="00EC3AFA" w:rsidRPr="00EC28B7">
        <w:rPr>
          <w:color w:val="000000"/>
          <w:sz w:val="24"/>
          <w:szCs w:val="24"/>
        </w:rPr>
        <w:t xml:space="preserve">.  </w:t>
      </w:r>
    </w:p>
    <w:p w:rsidR="00D969E4" w:rsidRPr="002D3842" w:rsidRDefault="00717A43" w:rsidP="00D969E4">
      <w:pPr>
        <w:tabs>
          <w:tab w:val="left" w:pos="-1440"/>
          <w:tab w:val="left" w:pos="-720"/>
          <w:tab w:val="left" w:pos="0"/>
          <w:tab w:val="left" w:pos="285"/>
          <w:tab w:val="left" w:pos="720"/>
        </w:tabs>
        <w:suppressAutoHyphens/>
        <w:spacing w:line="264" w:lineRule="auto"/>
        <w:rPr>
          <w:sz w:val="24"/>
          <w:szCs w:val="24"/>
        </w:rPr>
      </w:pPr>
      <w:r>
        <w:rPr>
          <w:noProof/>
          <w:sz w:val="24"/>
          <w:szCs w:val="24"/>
        </w:rPr>
        <w:drawing>
          <wp:inline distT="0" distB="0" distL="0" distR="0">
            <wp:extent cx="1136650" cy="461010"/>
            <wp:effectExtent l="19050" t="0" r="6350" b="0"/>
            <wp:docPr id="2" name="Picture 2" descr="original_s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iginal_signed"/>
                    <pic:cNvPicPr>
                      <a:picLocks noChangeAspect="1" noChangeArrowheads="1"/>
                    </pic:cNvPicPr>
                  </pic:nvPicPr>
                  <pic:blipFill>
                    <a:blip r:embed="rId13" cstate="print"/>
                    <a:srcRect/>
                    <a:stretch>
                      <a:fillRect/>
                    </a:stretch>
                  </pic:blipFill>
                  <pic:spPr bwMode="auto">
                    <a:xfrm>
                      <a:off x="0" y="0"/>
                      <a:ext cx="1136650" cy="461010"/>
                    </a:xfrm>
                    <a:prstGeom prst="rect">
                      <a:avLst/>
                    </a:prstGeom>
                    <a:noFill/>
                    <a:ln w="9525">
                      <a:noFill/>
                      <a:miter lim="800000"/>
                      <a:headEnd/>
                      <a:tailEnd/>
                    </a:ln>
                  </pic:spPr>
                </pic:pic>
              </a:graphicData>
            </a:graphic>
          </wp:inline>
        </w:drawing>
      </w:r>
    </w:p>
    <w:p w:rsidR="00C64D1A" w:rsidRDefault="00C64D1A" w:rsidP="00EC3AFA">
      <w:pPr>
        <w:rPr>
          <w:color w:val="000000"/>
          <w:sz w:val="24"/>
          <w:szCs w:val="24"/>
        </w:rPr>
      </w:pPr>
      <w:r>
        <w:rPr>
          <w:color w:val="000000"/>
          <w:sz w:val="24"/>
          <w:szCs w:val="24"/>
        </w:rPr>
        <w:t>Cynthia Long</w:t>
      </w:r>
    </w:p>
    <w:p w:rsidR="008930DD" w:rsidRDefault="00EC3AFA" w:rsidP="00EC3AFA">
      <w:pPr>
        <w:rPr>
          <w:color w:val="000000"/>
          <w:sz w:val="24"/>
          <w:szCs w:val="24"/>
        </w:rPr>
      </w:pPr>
      <w:r w:rsidRPr="00EC28B7">
        <w:rPr>
          <w:color w:val="000000"/>
          <w:sz w:val="24"/>
          <w:szCs w:val="24"/>
        </w:rPr>
        <w:t>Director</w:t>
      </w:r>
    </w:p>
    <w:p w:rsidR="00BD0BB5" w:rsidRDefault="00EC3AFA" w:rsidP="00EC3AFA">
      <w:pPr>
        <w:rPr>
          <w:color w:val="000000"/>
          <w:sz w:val="24"/>
          <w:szCs w:val="24"/>
        </w:rPr>
      </w:pPr>
      <w:r w:rsidRPr="00EC28B7">
        <w:rPr>
          <w:color w:val="000000"/>
          <w:sz w:val="24"/>
          <w:szCs w:val="24"/>
        </w:rPr>
        <w:t>Child Nutrition Division</w:t>
      </w:r>
    </w:p>
    <w:p w:rsidR="00D969E4" w:rsidRPr="00EC28B7" w:rsidRDefault="00D969E4" w:rsidP="00EC3AFA">
      <w:pPr>
        <w:rPr>
          <w:color w:val="000000"/>
          <w:sz w:val="24"/>
          <w:szCs w:val="24"/>
        </w:rPr>
      </w:pPr>
    </w:p>
    <w:p w:rsidR="000341F5" w:rsidRPr="00EC28B7" w:rsidRDefault="00610AED" w:rsidP="000604CC">
      <w:pPr>
        <w:rPr>
          <w:color w:val="000000"/>
          <w:sz w:val="24"/>
          <w:szCs w:val="24"/>
        </w:rPr>
        <w:sectPr w:rsidR="000341F5" w:rsidRPr="00EC28B7" w:rsidSect="00297AD1">
          <w:footerReference w:type="even" r:id="rId14"/>
          <w:footerReference w:type="default" r:id="rId15"/>
          <w:pgSz w:w="12240" w:h="15840" w:code="1"/>
          <w:pgMar w:top="1440" w:right="1800" w:bottom="360" w:left="1800" w:header="720" w:footer="144" w:gutter="0"/>
          <w:cols w:space="720"/>
          <w:titlePg/>
          <w:docGrid w:linePitch="360"/>
        </w:sectPr>
      </w:pPr>
      <w:r w:rsidRPr="00EC28B7">
        <w:rPr>
          <w:color w:val="000000"/>
          <w:sz w:val="24"/>
          <w:szCs w:val="24"/>
        </w:rPr>
        <w:t>Attachment</w:t>
      </w:r>
    </w:p>
    <w:p w:rsidR="00245B9F" w:rsidRPr="00EC28B7" w:rsidRDefault="00245B9F" w:rsidP="000604CC">
      <w:pPr>
        <w:rPr>
          <w:color w:val="000000"/>
        </w:rPr>
      </w:pPr>
    </w:p>
    <w:p w:rsidR="00245B9F" w:rsidRPr="00EC28B7" w:rsidRDefault="00C64D1A">
      <w:pPr>
        <w:rPr>
          <w:color w:val="000000"/>
        </w:rPr>
      </w:pPr>
      <w:r>
        <w:rPr>
          <w:color w:val="000000"/>
        </w:rPr>
        <w:t>Attachment</w:t>
      </w:r>
    </w:p>
    <w:p w:rsidR="00245B9F" w:rsidRPr="00EC28B7" w:rsidRDefault="00245B9F" w:rsidP="000604CC">
      <w:pPr>
        <w:rPr>
          <w:color w:val="000000"/>
        </w:rPr>
      </w:pPr>
    </w:p>
    <w:tbl>
      <w:tblPr>
        <w:tblW w:w="6750" w:type="dxa"/>
        <w:tblInd w:w="108" w:type="dxa"/>
        <w:tblLook w:val="04A0"/>
      </w:tblPr>
      <w:tblGrid>
        <w:gridCol w:w="2250"/>
        <w:gridCol w:w="2880"/>
        <w:gridCol w:w="1620"/>
      </w:tblGrid>
      <w:tr w:rsidR="00EC28B7" w:rsidRPr="00EC28B7" w:rsidTr="002A2BE5">
        <w:trPr>
          <w:trHeight w:val="746"/>
        </w:trPr>
        <w:tc>
          <w:tcPr>
            <w:tcW w:w="2250" w:type="dxa"/>
            <w:tcBorders>
              <w:top w:val="nil"/>
              <w:left w:val="nil"/>
              <w:bottom w:val="nil"/>
              <w:right w:val="nil"/>
            </w:tcBorders>
            <w:shd w:val="clear" w:color="auto" w:fill="auto"/>
            <w:noWrap/>
            <w:vAlign w:val="bottom"/>
            <w:hideMark/>
          </w:tcPr>
          <w:p w:rsidR="00EC28B7" w:rsidRPr="00EC28B7" w:rsidRDefault="00EC28B7" w:rsidP="00245B9F">
            <w:pPr>
              <w:rPr>
                <w:rFonts w:ascii="Arial" w:hAnsi="Arial" w:cs="Arial"/>
                <w:b/>
                <w:bCs/>
                <w:color w:val="000000"/>
              </w:rPr>
            </w:pPr>
            <w:r w:rsidRPr="00EC28B7">
              <w:rPr>
                <w:rFonts w:ascii="Arial" w:hAnsi="Arial" w:cs="Arial"/>
                <w:b/>
                <w:bCs/>
                <w:color w:val="000000"/>
              </w:rPr>
              <w:t>State</w:t>
            </w:r>
          </w:p>
        </w:tc>
        <w:tc>
          <w:tcPr>
            <w:tcW w:w="2880" w:type="dxa"/>
            <w:tcBorders>
              <w:top w:val="nil"/>
              <w:left w:val="nil"/>
              <w:bottom w:val="nil"/>
              <w:right w:val="nil"/>
            </w:tcBorders>
            <w:shd w:val="clear" w:color="auto" w:fill="auto"/>
            <w:vAlign w:val="bottom"/>
            <w:hideMark/>
          </w:tcPr>
          <w:p w:rsidR="00EC28B7" w:rsidRPr="00EC28B7" w:rsidRDefault="00EC28B7" w:rsidP="002A2BE5">
            <w:pPr>
              <w:jc w:val="right"/>
              <w:rPr>
                <w:rFonts w:ascii="Arial" w:hAnsi="Arial" w:cs="Arial"/>
                <w:b/>
                <w:bCs/>
                <w:color w:val="000000"/>
              </w:rPr>
            </w:pPr>
            <w:r w:rsidRPr="00EC28B7">
              <w:rPr>
                <w:rFonts w:ascii="Arial" w:hAnsi="Arial" w:cs="Arial"/>
                <w:b/>
                <w:bCs/>
                <w:color w:val="000000"/>
              </w:rPr>
              <w:t>Proposed FFVP per state allocation for SY11-12, based on approximately $158 million available</w:t>
            </w:r>
          </w:p>
        </w:tc>
        <w:tc>
          <w:tcPr>
            <w:tcW w:w="1620" w:type="dxa"/>
            <w:tcBorders>
              <w:top w:val="nil"/>
              <w:left w:val="nil"/>
              <w:bottom w:val="nil"/>
              <w:right w:val="nil"/>
            </w:tcBorders>
            <w:shd w:val="clear" w:color="auto" w:fill="auto"/>
            <w:vAlign w:val="bottom"/>
            <w:hideMark/>
          </w:tcPr>
          <w:p w:rsidR="00EC28B7" w:rsidRPr="00EC28B7" w:rsidRDefault="00EC28B7" w:rsidP="002A2BE5">
            <w:pPr>
              <w:jc w:val="right"/>
              <w:rPr>
                <w:rFonts w:ascii="Arial" w:hAnsi="Arial" w:cs="Arial"/>
                <w:b/>
                <w:bCs/>
                <w:color w:val="000000"/>
              </w:rPr>
            </w:pPr>
            <w:r w:rsidRPr="00EC28B7">
              <w:rPr>
                <w:rFonts w:ascii="Arial" w:hAnsi="Arial" w:cs="Arial"/>
                <w:b/>
                <w:bCs/>
                <w:color w:val="000000"/>
              </w:rPr>
              <w:t>Maximum July Allocation (25% of total)</w:t>
            </w:r>
          </w:p>
        </w:tc>
      </w:tr>
      <w:tr w:rsidR="00EC28B7" w:rsidRPr="00EC28B7" w:rsidTr="002A2BE5">
        <w:trPr>
          <w:trHeight w:val="186"/>
        </w:trPr>
        <w:tc>
          <w:tcPr>
            <w:tcW w:w="2250" w:type="dxa"/>
            <w:tcBorders>
              <w:top w:val="nil"/>
              <w:left w:val="nil"/>
              <w:bottom w:val="nil"/>
              <w:right w:val="nil"/>
            </w:tcBorders>
            <w:shd w:val="clear" w:color="auto" w:fill="auto"/>
            <w:noWrap/>
            <w:vAlign w:val="bottom"/>
            <w:hideMark/>
          </w:tcPr>
          <w:p w:rsidR="00EC28B7" w:rsidRPr="00EC28B7" w:rsidRDefault="00EC28B7" w:rsidP="00245B9F">
            <w:pPr>
              <w:rPr>
                <w:rFonts w:ascii="Arial" w:hAnsi="Arial" w:cs="Arial"/>
                <w:color w:val="000000"/>
              </w:rPr>
            </w:pPr>
          </w:p>
        </w:tc>
        <w:tc>
          <w:tcPr>
            <w:tcW w:w="2880" w:type="dxa"/>
            <w:tcBorders>
              <w:top w:val="nil"/>
              <w:left w:val="nil"/>
              <w:bottom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p>
        </w:tc>
        <w:tc>
          <w:tcPr>
            <w:tcW w:w="1620" w:type="dxa"/>
            <w:tcBorders>
              <w:top w:val="nil"/>
              <w:left w:val="nil"/>
              <w:bottom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p>
        </w:tc>
      </w:tr>
      <w:tr w:rsidR="00EC28B7" w:rsidRPr="00EC28B7" w:rsidTr="002A2BE5">
        <w:trPr>
          <w:trHeight w:val="219"/>
        </w:trPr>
        <w:tc>
          <w:tcPr>
            <w:tcW w:w="2250" w:type="dxa"/>
            <w:tcBorders>
              <w:top w:val="nil"/>
              <w:left w:val="nil"/>
              <w:bottom w:val="nil"/>
              <w:right w:val="nil"/>
            </w:tcBorders>
            <w:shd w:val="clear" w:color="auto" w:fill="auto"/>
            <w:noWrap/>
            <w:vAlign w:val="bottom"/>
            <w:hideMark/>
          </w:tcPr>
          <w:p w:rsidR="00EC28B7" w:rsidRPr="00EC28B7" w:rsidRDefault="00EC28B7" w:rsidP="00245B9F">
            <w:pPr>
              <w:rPr>
                <w:rFonts w:ascii="Arial" w:hAnsi="Arial" w:cs="Arial"/>
                <w:color w:val="000000"/>
              </w:rPr>
            </w:pPr>
            <w:r w:rsidRPr="00EC28B7">
              <w:rPr>
                <w:rFonts w:ascii="Arial" w:hAnsi="Arial" w:cs="Arial"/>
                <w:color w:val="000000"/>
              </w:rPr>
              <w:t>Alabama</w:t>
            </w:r>
          </w:p>
        </w:tc>
        <w:tc>
          <w:tcPr>
            <w:tcW w:w="2880" w:type="dxa"/>
            <w:tcBorders>
              <w:top w:val="nil"/>
              <w:left w:val="nil"/>
              <w:bottom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r w:rsidRPr="00EC28B7">
              <w:rPr>
                <w:rFonts w:ascii="Arial" w:hAnsi="Arial" w:cs="Arial"/>
                <w:color w:val="000000"/>
              </w:rPr>
              <w:t>$2,763,159</w:t>
            </w:r>
          </w:p>
        </w:tc>
        <w:tc>
          <w:tcPr>
            <w:tcW w:w="1620" w:type="dxa"/>
            <w:tcBorders>
              <w:top w:val="nil"/>
              <w:left w:val="nil"/>
              <w:bottom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r w:rsidRPr="00EC28B7">
              <w:rPr>
                <w:rFonts w:ascii="Arial" w:hAnsi="Arial" w:cs="Arial"/>
                <w:color w:val="000000"/>
              </w:rPr>
              <w:t>$690,790</w:t>
            </w:r>
          </w:p>
        </w:tc>
      </w:tr>
      <w:tr w:rsidR="00EC28B7" w:rsidRPr="00EC28B7" w:rsidTr="002A2BE5">
        <w:trPr>
          <w:trHeight w:val="219"/>
        </w:trPr>
        <w:tc>
          <w:tcPr>
            <w:tcW w:w="2250" w:type="dxa"/>
            <w:tcBorders>
              <w:top w:val="nil"/>
              <w:left w:val="nil"/>
              <w:bottom w:val="nil"/>
              <w:right w:val="nil"/>
            </w:tcBorders>
            <w:shd w:val="clear" w:color="auto" w:fill="auto"/>
            <w:noWrap/>
            <w:vAlign w:val="bottom"/>
            <w:hideMark/>
          </w:tcPr>
          <w:p w:rsidR="00EC28B7" w:rsidRPr="00EC28B7" w:rsidRDefault="00EC28B7" w:rsidP="00245B9F">
            <w:pPr>
              <w:rPr>
                <w:rFonts w:ascii="Arial" w:hAnsi="Arial" w:cs="Arial"/>
                <w:color w:val="000000"/>
              </w:rPr>
            </w:pPr>
            <w:r w:rsidRPr="00EC28B7">
              <w:rPr>
                <w:rFonts w:ascii="Arial" w:hAnsi="Arial" w:cs="Arial"/>
                <w:color w:val="000000"/>
              </w:rPr>
              <w:t>Alaska</w:t>
            </w:r>
          </w:p>
        </w:tc>
        <w:tc>
          <w:tcPr>
            <w:tcW w:w="2880" w:type="dxa"/>
            <w:tcBorders>
              <w:top w:val="nil"/>
              <w:left w:val="nil"/>
              <w:bottom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r w:rsidRPr="00EC28B7">
              <w:rPr>
                <w:rFonts w:ascii="Arial" w:hAnsi="Arial" w:cs="Arial"/>
                <w:color w:val="000000"/>
              </w:rPr>
              <w:t>$1,755,808</w:t>
            </w:r>
          </w:p>
        </w:tc>
        <w:tc>
          <w:tcPr>
            <w:tcW w:w="1620" w:type="dxa"/>
            <w:tcBorders>
              <w:top w:val="nil"/>
              <w:left w:val="nil"/>
              <w:bottom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r w:rsidRPr="00EC28B7">
              <w:rPr>
                <w:rFonts w:ascii="Arial" w:hAnsi="Arial" w:cs="Arial"/>
                <w:color w:val="000000"/>
              </w:rPr>
              <w:t>$438,952</w:t>
            </w:r>
          </w:p>
        </w:tc>
      </w:tr>
      <w:tr w:rsidR="00EC28B7" w:rsidRPr="00EC28B7" w:rsidTr="002A2BE5">
        <w:trPr>
          <w:trHeight w:val="219"/>
        </w:trPr>
        <w:tc>
          <w:tcPr>
            <w:tcW w:w="2250" w:type="dxa"/>
            <w:tcBorders>
              <w:top w:val="nil"/>
              <w:left w:val="nil"/>
              <w:bottom w:val="nil"/>
              <w:right w:val="nil"/>
            </w:tcBorders>
            <w:shd w:val="clear" w:color="auto" w:fill="auto"/>
            <w:noWrap/>
            <w:vAlign w:val="bottom"/>
            <w:hideMark/>
          </w:tcPr>
          <w:p w:rsidR="00EC28B7" w:rsidRPr="00EC28B7" w:rsidRDefault="00EC28B7" w:rsidP="00245B9F">
            <w:pPr>
              <w:rPr>
                <w:rFonts w:ascii="Arial" w:hAnsi="Arial" w:cs="Arial"/>
                <w:color w:val="000000"/>
              </w:rPr>
            </w:pPr>
            <w:r w:rsidRPr="00EC28B7">
              <w:rPr>
                <w:rFonts w:ascii="Arial" w:hAnsi="Arial" w:cs="Arial"/>
                <w:color w:val="000000"/>
              </w:rPr>
              <w:t>Arizona</w:t>
            </w:r>
          </w:p>
        </w:tc>
        <w:tc>
          <w:tcPr>
            <w:tcW w:w="2880" w:type="dxa"/>
            <w:tcBorders>
              <w:top w:val="nil"/>
              <w:left w:val="nil"/>
              <w:bottom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r w:rsidRPr="00EC28B7">
              <w:rPr>
                <w:rFonts w:ascii="Arial" w:hAnsi="Arial" w:cs="Arial"/>
                <w:color w:val="000000"/>
              </w:rPr>
              <w:t>$3,162,258</w:t>
            </w:r>
          </w:p>
        </w:tc>
        <w:tc>
          <w:tcPr>
            <w:tcW w:w="1620" w:type="dxa"/>
            <w:tcBorders>
              <w:top w:val="nil"/>
              <w:left w:val="nil"/>
              <w:bottom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r w:rsidRPr="00EC28B7">
              <w:rPr>
                <w:rFonts w:ascii="Arial" w:hAnsi="Arial" w:cs="Arial"/>
                <w:color w:val="000000"/>
              </w:rPr>
              <w:t>$790,564</w:t>
            </w:r>
          </w:p>
        </w:tc>
      </w:tr>
      <w:tr w:rsidR="00EC28B7" w:rsidRPr="00EC28B7" w:rsidTr="002A2BE5">
        <w:trPr>
          <w:trHeight w:val="219"/>
        </w:trPr>
        <w:tc>
          <w:tcPr>
            <w:tcW w:w="2250" w:type="dxa"/>
            <w:tcBorders>
              <w:top w:val="nil"/>
              <w:left w:val="nil"/>
              <w:bottom w:val="nil"/>
              <w:right w:val="nil"/>
            </w:tcBorders>
            <w:shd w:val="clear" w:color="auto" w:fill="auto"/>
            <w:noWrap/>
            <w:vAlign w:val="bottom"/>
            <w:hideMark/>
          </w:tcPr>
          <w:p w:rsidR="00EC28B7" w:rsidRPr="00EC28B7" w:rsidRDefault="00EC28B7" w:rsidP="00245B9F">
            <w:pPr>
              <w:rPr>
                <w:rFonts w:ascii="Arial" w:hAnsi="Arial" w:cs="Arial"/>
                <w:color w:val="000000"/>
              </w:rPr>
            </w:pPr>
            <w:r w:rsidRPr="00EC28B7">
              <w:rPr>
                <w:rFonts w:ascii="Arial" w:hAnsi="Arial" w:cs="Arial"/>
                <w:color w:val="000000"/>
              </w:rPr>
              <w:t>Arkansas</w:t>
            </w:r>
          </w:p>
        </w:tc>
        <w:tc>
          <w:tcPr>
            <w:tcW w:w="2880" w:type="dxa"/>
            <w:tcBorders>
              <w:top w:val="nil"/>
              <w:left w:val="nil"/>
              <w:bottom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r w:rsidRPr="00EC28B7">
              <w:rPr>
                <w:rFonts w:ascii="Arial" w:hAnsi="Arial" w:cs="Arial"/>
                <w:color w:val="000000"/>
              </w:rPr>
              <w:t>$2,301,796</w:t>
            </w:r>
          </w:p>
        </w:tc>
        <w:tc>
          <w:tcPr>
            <w:tcW w:w="1620" w:type="dxa"/>
            <w:tcBorders>
              <w:top w:val="nil"/>
              <w:left w:val="nil"/>
              <w:bottom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r w:rsidRPr="00EC28B7">
              <w:rPr>
                <w:rFonts w:ascii="Arial" w:hAnsi="Arial" w:cs="Arial"/>
                <w:color w:val="000000"/>
              </w:rPr>
              <w:t>$575,449</w:t>
            </w:r>
          </w:p>
        </w:tc>
      </w:tr>
      <w:tr w:rsidR="00EC28B7" w:rsidRPr="00EC28B7" w:rsidTr="002A2BE5">
        <w:trPr>
          <w:trHeight w:val="219"/>
        </w:trPr>
        <w:tc>
          <w:tcPr>
            <w:tcW w:w="2250" w:type="dxa"/>
            <w:tcBorders>
              <w:top w:val="nil"/>
              <w:left w:val="nil"/>
              <w:bottom w:val="nil"/>
              <w:right w:val="nil"/>
            </w:tcBorders>
            <w:shd w:val="clear" w:color="auto" w:fill="auto"/>
            <w:noWrap/>
            <w:vAlign w:val="bottom"/>
            <w:hideMark/>
          </w:tcPr>
          <w:p w:rsidR="00EC28B7" w:rsidRPr="00EC28B7" w:rsidRDefault="00EC28B7" w:rsidP="00245B9F">
            <w:pPr>
              <w:rPr>
                <w:rFonts w:ascii="Arial" w:hAnsi="Arial" w:cs="Arial"/>
                <w:color w:val="000000"/>
              </w:rPr>
            </w:pPr>
            <w:r w:rsidRPr="00EC28B7">
              <w:rPr>
                <w:rFonts w:ascii="Arial" w:hAnsi="Arial" w:cs="Arial"/>
                <w:color w:val="000000"/>
              </w:rPr>
              <w:t>California</w:t>
            </w:r>
          </w:p>
        </w:tc>
        <w:tc>
          <w:tcPr>
            <w:tcW w:w="2880" w:type="dxa"/>
            <w:tcBorders>
              <w:top w:val="nil"/>
              <w:left w:val="nil"/>
              <w:bottom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r w:rsidRPr="00EC28B7">
              <w:rPr>
                <w:rFonts w:ascii="Arial" w:hAnsi="Arial" w:cs="Arial"/>
                <w:color w:val="000000"/>
              </w:rPr>
              <w:t>$10,801,714</w:t>
            </w:r>
          </w:p>
        </w:tc>
        <w:tc>
          <w:tcPr>
            <w:tcW w:w="1620" w:type="dxa"/>
            <w:tcBorders>
              <w:top w:val="nil"/>
              <w:left w:val="nil"/>
              <w:bottom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r w:rsidRPr="00EC28B7">
              <w:rPr>
                <w:rFonts w:ascii="Arial" w:hAnsi="Arial" w:cs="Arial"/>
                <w:color w:val="000000"/>
              </w:rPr>
              <w:t>$2,700,429</w:t>
            </w:r>
          </w:p>
        </w:tc>
      </w:tr>
      <w:tr w:rsidR="00EC28B7" w:rsidRPr="00EC28B7" w:rsidTr="002A2BE5">
        <w:trPr>
          <w:trHeight w:val="219"/>
        </w:trPr>
        <w:tc>
          <w:tcPr>
            <w:tcW w:w="2250" w:type="dxa"/>
            <w:tcBorders>
              <w:top w:val="nil"/>
              <w:left w:val="nil"/>
              <w:bottom w:val="nil"/>
              <w:right w:val="nil"/>
            </w:tcBorders>
            <w:shd w:val="clear" w:color="auto" w:fill="auto"/>
            <w:noWrap/>
            <w:vAlign w:val="bottom"/>
            <w:hideMark/>
          </w:tcPr>
          <w:p w:rsidR="00EC28B7" w:rsidRPr="00EC28B7" w:rsidRDefault="00EC28B7" w:rsidP="00245B9F">
            <w:pPr>
              <w:rPr>
                <w:rFonts w:ascii="Arial" w:hAnsi="Arial" w:cs="Arial"/>
                <w:color w:val="000000"/>
              </w:rPr>
            </w:pPr>
            <w:r w:rsidRPr="00EC28B7">
              <w:rPr>
                <w:rFonts w:ascii="Arial" w:hAnsi="Arial" w:cs="Arial"/>
                <w:color w:val="000000"/>
              </w:rPr>
              <w:t>Colorado</w:t>
            </w:r>
          </w:p>
        </w:tc>
        <w:tc>
          <w:tcPr>
            <w:tcW w:w="2880" w:type="dxa"/>
            <w:tcBorders>
              <w:top w:val="nil"/>
              <w:left w:val="nil"/>
              <w:bottom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r w:rsidRPr="00EC28B7">
              <w:rPr>
                <w:rFonts w:ascii="Arial" w:hAnsi="Arial" w:cs="Arial"/>
                <w:color w:val="000000"/>
              </w:rPr>
              <w:t>$2,824,910</w:t>
            </w:r>
          </w:p>
        </w:tc>
        <w:tc>
          <w:tcPr>
            <w:tcW w:w="1620" w:type="dxa"/>
            <w:tcBorders>
              <w:top w:val="nil"/>
              <w:left w:val="nil"/>
              <w:bottom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r w:rsidRPr="00EC28B7">
              <w:rPr>
                <w:rFonts w:ascii="Arial" w:hAnsi="Arial" w:cs="Arial"/>
                <w:color w:val="000000"/>
              </w:rPr>
              <w:t>$706,227</w:t>
            </w:r>
          </w:p>
        </w:tc>
      </w:tr>
      <w:tr w:rsidR="00EC28B7" w:rsidRPr="00EC28B7" w:rsidTr="002A2BE5">
        <w:trPr>
          <w:trHeight w:val="219"/>
        </w:trPr>
        <w:tc>
          <w:tcPr>
            <w:tcW w:w="2250" w:type="dxa"/>
            <w:tcBorders>
              <w:top w:val="nil"/>
              <w:left w:val="nil"/>
              <w:bottom w:val="nil"/>
              <w:right w:val="nil"/>
            </w:tcBorders>
            <w:shd w:val="clear" w:color="auto" w:fill="auto"/>
            <w:noWrap/>
            <w:vAlign w:val="bottom"/>
            <w:hideMark/>
          </w:tcPr>
          <w:p w:rsidR="00EC28B7" w:rsidRPr="00EC28B7" w:rsidRDefault="00EC28B7" w:rsidP="00245B9F">
            <w:pPr>
              <w:rPr>
                <w:rFonts w:ascii="Arial" w:hAnsi="Arial" w:cs="Arial"/>
                <w:color w:val="000000"/>
              </w:rPr>
            </w:pPr>
            <w:r w:rsidRPr="00EC28B7">
              <w:rPr>
                <w:rFonts w:ascii="Arial" w:hAnsi="Arial" w:cs="Arial"/>
                <w:color w:val="000000"/>
              </w:rPr>
              <w:t>Connecticut</w:t>
            </w:r>
          </w:p>
        </w:tc>
        <w:tc>
          <w:tcPr>
            <w:tcW w:w="2880" w:type="dxa"/>
            <w:tcBorders>
              <w:top w:val="nil"/>
              <w:left w:val="nil"/>
              <w:bottom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r w:rsidRPr="00EC28B7">
              <w:rPr>
                <w:rFonts w:ascii="Arial" w:hAnsi="Arial" w:cs="Arial"/>
                <w:color w:val="000000"/>
              </w:rPr>
              <w:t>$2,464,720</w:t>
            </w:r>
          </w:p>
        </w:tc>
        <w:tc>
          <w:tcPr>
            <w:tcW w:w="1620" w:type="dxa"/>
            <w:tcBorders>
              <w:top w:val="nil"/>
              <w:left w:val="nil"/>
              <w:bottom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r w:rsidRPr="00EC28B7">
              <w:rPr>
                <w:rFonts w:ascii="Arial" w:hAnsi="Arial" w:cs="Arial"/>
                <w:color w:val="000000"/>
              </w:rPr>
              <w:t>$616,180</w:t>
            </w:r>
          </w:p>
        </w:tc>
      </w:tr>
      <w:tr w:rsidR="00EC28B7" w:rsidRPr="00EC28B7" w:rsidTr="002A2BE5">
        <w:trPr>
          <w:trHeight w:val="219"/>
        </w:trPr>
        <w:tc>
          <w:tcPr>
            <w:tcW w:w="2250" w:type="dxa"/>
            <w:tcBorders>
              <w:top w:val="nil"/>
              <w:left w:val="nil"/>
              <w:bottom w:val="nil"/>
              <w:right w:val="nil"/>
            </w:tcBorders>
            <w:shd w:val="clear" w:color="auto" w:fill="auto"/>
            <w:noWrap/>
            <w:vAlign w:val="bottom"/>
            <w:hideMark/>
          </w:tcPr>
          <w:p w:rsidR="00EC28B7" w:rsidRPr="00EC28B7" w:rsidRDefault="00EC28B7" w:rsidP="00245B9F">
            <w:pPr>
              <w:rPr>
                <w:rFonts w:ascii="Arial" w:hAnsi="Arial" w:cs="Arial"/>
                <w:color w:val="000000"/>
              </w:rPr>
            </w:pPr>
            <w:r w:rsidRPr="00EC28B7">
              <w:rPr>
                <w:rFonts w:ascii="Arial" w:hAnsi="Arial" w:cs="Arial"/>
                <w:color w:val="000000"/>
              </w:rPr>
              <w:t>Delaware</w:t>
            </w:r>
          </w:p>
        </w:tc>
        <w:tc>
          <w:tcPr>
            <w:tcW w:w="2880" w:type="dxa"/>
            <w:tcBorders>
              <w:top w:val="nil"/>
              <w:left w:val="nil"/>
              <w:bottom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r w:rsidRPr="00EC28B7">
              <w:rPr>
                <w:rFonts w:ascii="Arial" w:hAnsi="Arial" w:cs="Arial"/>
                <w:color w:val="000000"/>
              </w:rPr>
              <w:t>$1,802,271</w:t>
            </w:r>
          </w:p>
        </w:tc>
        <w:tc>
          <w:tcPr>
            <w:tcW w:w="1620" w:type="dxa"/>
            <w:tcBorders>
              <w:top w:val="nil"/>
              <w:left w:val="nil"/>
              <w:bottom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r w:rsidRPr="00EC28B7">
              <w:rPr>
                <w:rFonts w:ascii="Arial" w:hAnsi="Arial" w:cs="Arial"/>
                <w:color w:val="000000"/>
              </w:rPr>
              <w:t>$450,568</w:t>
            </w:r>
          </w:p>
        </w:tc>
      </w:tr>
      <w:tr w:rsidR="00EC28B7" w:rsidRPr="00EC28B7" w:rsidTr="002A2BE5">
        <w:trPr>
          <w:trHeight w:val="219"/>
        </w:trPr>
        <w:tc>
          <w:tcPr>
            <w:tcW w:w="2250" w:type="dxa"/>
            <w:tcBorders>
              <w:top w:val="nil"/>
              <w:left w:val="nil"/>
              <w:bottom w:val="nil"/>
              <w:right w:val="nil"/>
            </w:tcBorders>
            <w:shd w:val="clear" w:color="auto" w:fill="auto"/>
            <w:noWrap/>
            <w:vAlign w:val="bottom"/>
            <w:hideMark/>
          </w:tcPr>
          <w:p w:rsidR="00EC28B7" w:rsidRPr="00EC28B7" w:rsidRDefault="00EC28B7" w:rsidP="00245B9F">
            <w:pPr>
              <w:rPr>
                <w:rFonts w:ascii="Arial" w:hAnsi="Arial" w:cs="Arial"/>
                <w:color w:val="000000"/>
              </w:rPr>
            </w:pPr>
            <w:r w:rsidRPr="00EC28B7">
              <w:rPr>
                <w:rFonts w:ascii="Arial" w:hAnsi="Arial" w:cs="Arial"/>
                <w:color w:val="000000"/>
              </w:rPr>
              <w:t>District of Columbia</w:t>
            </w:r>
          </w:p>
        </w:tc>
        <w:tc>
          <w:tcPr>
            <w:tcW w:w="2880" w:type="dxa"/>
            <w:tcBorders>
              <w:top w:val="nil"/>
              <w:left w:val="nil"/>
              <w:bottom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r w:rsidRPr="00EC28B7">
              <w:rPr>
                <w:rFonts w:ascii="Arial" w:hAnsi="Arial" w:cs="Arial"/>
                <w:color w:val="000000"/>
              </w:rPr>
              <w:t>$1,728,948</w:t>
            </w:r>
          </w:p>
        </w:tc>
        <w:tc>
          <w:tcPr>
            <w:tcW w:w="1620" w:type="dxa"/>
            <w:tcBorders>
              <w:top w:val="nil"/>
              <w:left w:val="nil"/>
              <w:bottom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r w:rsidRPr="00EC28B7">
              <w:rPr>
                <w:rFonts w:ascii="Arial" w:hAnsi="Arial" w:cs="Arial"/>
                <w:color w:val="000000"/>
              </w:rPr>
              <w:t>$432,237</w:t>
            </w:r>
          </w:p>
        </w:tc>
      </w:tr>
      <w:tr w:rsidR="00EC28B7" w:rsidRPr="00EC28B7" w:rsidTr="002A2BE5">
        <w:trPr>
          <w:trHeight w:val="219"/>
        </w:trPr>
        <w:tc>
          <w:tcPr>
            <w:tcW w:w="2250" w:type="dxa"/>
            <w:tcBorders>
              <w:top w:val="nil"/>
              <w:left w:val="nil"/>
              <w:bottom w:val="nil"/>
              <w:right w:val="nil"/>
            </w:tcBorders>
            <w:shd w:val="clear" w:color="auto" w:fill="auto"/>
            <w:noWrap/>
            <w:vAlign w:val="bottom"/>
            <w:hideMark/>
          </w:tcPr>
          <w:p w:rsidR="00EC28B7" w:rsidRPr="00EC28B7" w:rsidRDefault="00EC28B7" w:rsidP="00245B9F">
            <w:pPr>
              <w:rPr>
                <w:rFonts w:ascii="Arial" w:hAnsi="Arial" w:cs="Arial"/>
                <w:color w:val="000000"/>
              </w:rPr>
            </w:pPr>
            <w:r w:rsidRPr="00EC28B7">
              <w:rPr>
                <w:rFonts w:ascii="Arial" w:hAnsi="Arial" w:cs="Arial"/>
                <w:color w:val="000000"/>
              </w:rPr>
              <w:t>Florida</w:t>
            </w:r>
          </w:p>
        </w:tc>
        <w:tc>
          <w:tcPr>
            <w:tcW w:w="2880" w:type="dxa"/>
            <w:tcBorders>
              <w:top w:val="nil"/>
              <w:left w:val="nil"/>
              <w:bottom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r w:rsidRPr="00EC28B7">
              <w:rPr>
                <w:rFonts w:ascii="Arial" w:hAnsi="Arial" w:cs="Arial"/>
                <w:color w:val="000000"/>
              </w:rPr>
              <w:t>$6,234,011</w:t>
            </w:r>
          </w:p>
        </w:tc>
        <w:tc>
          <w:tcPr>
            <w:tcW w:w="1620" w:type="dxa"/>
            <w:tcBorders>
              <w:top w:val="nil"/>
              <w:left w:val="nil"/>
              <w:bottom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r w:rsidRPr="00EC28B7">
              <w:rPr>
                <w:rFonts w:ascii="Arial" w:hAnsi="Arial" w:cs="Arial"/>
                <w:color w:val="000000"/>
              </w:rPr>
              <w:t>$1,558,503</w:t>
            </w:r>
          </w:p>
        </w:tc>
      </w:tr>
      <w:tr w:rsidR="00EC28B7" w:rsidRPr="00EC28B7" w:rsidTr="002A2BE5">
        <w:trPr>
          <w:trHeight w:val="219"/>
        </w:trPr>
        <w:tc>
          <w:tcPr>
            <w:tcW w:w="2250" w:type="dxa"/>
            <w:tcBorders>
              <w:top w:val="nil"/>
              <w:left w:val="nil"/>
              <w:bottom w:val="nil"/>
              <w:right w:val="nil"/>
            </w:tcBorders>
            <w:shd w:val="clear" w:color="auto" w:fill="auto"/>
            <w:noWrap/>
            <w:vAlign w:val="bottom"/>
            <w:hideMark/>
          </w:tcPr>
          <w:p w:rsidR="00EC28B7" w:rsidRPr="00EC28B7" w:rsidRDefault="00EC28B7" w:rsidP="00245B9F">
            <w:pPr>
              <w:rPr>
                <w:rFonts w:ascii="Arial" w:hAnsi="Arial" w:cs="Arial"/>
                <w:color w:val="000000"/>
              </w:rPr>
            </w:pPr>
            <w:r w:rsidRPr="00EC28B7">
              <w:rPr>
                <w:rFonts w:ascii="Arial" w:hAnsi="Arial" w:cs="Arial"/>
                <w:color w:val="000000"/>
              </w:rPr>
              <w:t>Georgia</w:t>
            </w:r>
          </w:p>
        </w:tc>
        <w:tc>
          <w:tcPr>
            <w:tcW w:w="2880" w:type="dxa"/>
            <w:tcBorders>
              <w:top w:val="nil"/>
              <w:left w:val="nil"/>
              <w:bottom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r w:rsidRPr="00EC28B7">
              <w:rPr>
                <w:rFonts w:ascii="Arial" w:hAnsi="Arial" w:cs="Arial"/>
                <w:color w:val="000000"/>
              </w:rPr>
              <w:t>$3,978,048</w:t>
            </w:r>
          </w:p>
        </w:tc>
        <w:tc>
          <w:tcPr>
            <w:tcW w:w="1620" w:type="dxa"/>
            <w:tcBorders>
              <w:top w:val="nil"/>
              <w:left w:val="nil"/>
              <w:bottom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r w:rsidRPr="00EC28B7">
              <w:rPr>
                <w:rFonts w:ascii="Arial" w:hAnsi="Arial" w:cs="Arial"/>
                <w:color w:val="000000"/>
              </w:rPr>
              <w:t>$994,512</w:t>
            </w:r>
          </w:p>
        </w:tc>
      </w:tr>
      <w:tr w:rsidR="00EC28B7" w:rsidRPr="00EC28B7" w:rsidTr="002A2BE5">
        <w:trPr>
          <w:trHeight w:val="219"/>
        </w:trPr>
        <w:tc>
          <w:tcPr>
            <w:tcW w:w="2250" w:type="dxa"/>
            <w:tcBorders>
              <w:top w:val="nil"/>
              <w:left w:val="nil"/>
              <w:bottom w:val="nil"/>
              <w:right w:val="nil"/>
            </w:tcBorders>
            <w:shd w:val="clear" w:color="auto" w:fill="auto"/>
            <w:noWrap/>
            <w:vAlign w:val="bottom"/>
            <w:hideMark/>
          </w:tcPr>
          <w:p w:rsidR="00EC28B7" w:rsidRPr="00EC28B7" w:rsidRDefault="00EC28B7" w:rsidP="00245B9F">
            <w:pPr>
              <w:rPr>
                <w:rFonts w:ascii="Arial" w:hAnsi="Arial" w:cs="Arial"/>
                <w:color w:val="000000"/>
              </w:rPr>
            </w:pPr>
            <w:r w:rsidRPr="00EC28B7">
              <w:rPr>
                <w:rFonts w:ascii="Arial" w:hAnsi="Arial" w:cs="Arial"/>
                <w:color w:val="000000"/>
              </w:rPr>
              <w:t>Hawaii</w:t>
            </w:r>
          </w:p>
        </w:tc>
        <w:tc>
          <w:tcPr>
            <w:tcW w:w="2880" w:type="dxa"/>
            <w:tcBorders>
              <w:top w:val="nil"/>
              <w:left w:val="nil"/>
              <w:bottom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r w:rsidRPr="00EC28B7">
              <w:rPr>
                <w:rFonts w:ascii="Arial" w:hAnsi="Arial" w:cs="Arial"/>
                <w:color w:val="000000"/>
              </w:rPr>
              <w:t>$1,916,724</w:t>
            </w:r>
          </w:p>
        </w:tc>
        <w:tc>
          <w:tcPr>
            <w:tcW w:w="1620" w:type="dxa"/>
            <w:tcBorders>
              <w:top w:val="nil"/>
              <w:left w:val="nil"/>
              <w:bottom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r w:rsidRPr="00EC28B7">
              <w:rPr>
                <w:rFonts w:ascii="Arial" w:hAnsi="Arial" w:cs="Arial"/>
                <w:color w:val="000000"/>
              </w:rPr>
              <w:t>$479,181</w:t>
            </w:r>
          </w:p>
        </w:tc>
      </w:tr>
      <w:tr w:rsidR="00EC28B7" w:rsidRPr="00EC28B7" w:rsidTr="002A2BE5">
        <w:trPr>
          <w:trHeight w:val="219"/>
        </w:trPr>
        <w:tc>
          <w:tcPr>
            <w:tcW w:w="2250" w:type="dxa"/>
            <w:tcBorders>
              <w:top w:val="nil"/>
              <w:left w:val="nil"/>
              <w:bottom w:val="nil"/>
              <w:right w:val="nil"/>
            </w:tcBorders>
            <w:shd w:val="clear" w:color="auto" w:fill="auto"/>
            <w:noWrap/>
            <w:vAlign w:val="bottom"/>
            <w:hideMark/>
          </w:tcPr>
          <w:p w:rsidR="00EC28B7" w:rsidRPr="00EC28B7" w:rsidRDefault="00EC28B7" w:rsidP="00245B9F">
            <w:pPr>
              <w:rPr>
                <w:rFonts w:ascii="Arial" w:hAnsi="Arial" w:cs="Arial"/>
                <w:color w:val="000000"/>
              </w:rPr>
            </w:pPr>
            <w:r w:rsidRPr="00EC28B7">
              <w:rPr>
                <w:rFonts w:ascii="Arial" w:hAnsi="Arial" w:cs="Arial"/>
                <w:color w:val="000000"/>
              </w:rPr>
              <w:t>Idaho</w:t>
            </w:r>
          </w:p>
        </w:tc>
        <w:tc>
          <w:tcPr>
            <w:tcW w:w="2880" w:type="dxa"/>
            <w:tcBorders>
              <w:top w:val="nil"/>
              <w:left w:val="nil"/>
              <w:bottom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r w:rsidRPr="00EC28B7">
              <w:rPr>
                <w:rFonts w:ascii="Arial" w:hAnsi="Arial" w:cs="Arial"/>
                <w:color w:val="000000"/>
              </w:rPr>
              <w:t>$1,968,034</w:t>
            </w:r>
          </w:p>
        </w:tc>
        <w:tc>
          <w:tcPr>
            <w:tcW w:w="1620" w:type="dxa"/>
            <w:tcBorders>
              <w:top w:val="nil"/>
              <w:left w:val="nil"/>
              <w:bottom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r w:rsidRPr="00EC28B7">
              <w:rPr>
                <w:rFonts w:ascii="Arial" w:hAnsi="Arial" w:cs="Arial"/>
                <w:color w:val="000000"/>
              </w:rPr>
              <w:t>$492,008</w:t>
            </w:r>
          </w:p>
        </w:tc>
      </w:tr>
      <w:tr w:rsidR="00EC28B7" w:rsidRPr="00EC28B7" w:rsidTr="002A2BE5">
        <w:trPr>
          <w:trHeight w:val="219"/>
        </w:trPr>
        <w:tc>
          <w:tcPr>
            <w:tcW w:w="2250" w:type="dxa"/>
            <w:tcBorders>
              <w:top w:val="nil"/>
              <w:left w:val="nil"/>
              <w:bottom w:val="nil"/>
              <w:right w:val="nil"/>
            </w:tcBorders>
            <w:shd w:val="clear" w:color="auto" w:fill="auto"/>
            <w:noWrap/>
            <w:vAlign w:val="bottom"/>
            <w:hideMark/>
          </w:tcPr>
          <w:p w:rsidR="00EC28B7" w:rsidRPr="00EC28B7" w:rsidRDefault="00EC28B7" w:rsidP="00245B9F">
            <w:pPr>
              <w:rPr>
                <w:rFonts w:ascii="Arial" w:hAnsi="Arial" w:cs="Arial"/>
                <w:color w:val="000000"/>
              </w:rPr>
            </w:pPr>
            <w:r w:rsidRPr="00EC28B7">
              <w:rPr>
                <w:rFonts w:ascii="Arial" w:hAnsi="Arial" w:cs="Arial"/>
                <w:color w:val="000000"/>
              </w:rPr>
              <w:t>Illinois</w:t>
            </w:r>
          </w:p>
        </w:tc>
        <w:tc>
          <w:tcPr>
            <w:tcW w:w="2880" w:type="dxa"/>
            <w:tcBorders>
              <w:top w:val="nil"/>
              <w:left w:val="nil"/>
              <w:bottom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r w:rsidRPr="00EC28B7">
              <w:rPr>
                <w:rFonts w:ascii="Arial" w:hAnsi="Arial" w:cs="Arial"/>
                <w:color w:val="000000"/>
              </w:rPr>
              <w:t>$4,756,050</w:t>
            </w:r>
          </w:p>
        </w:tc>
        <w:tc>
          <w:tcPr>
            <w:tcW w:w="1620" w:type="dxa"/>
            <w:tcBorders>
              <w:top w:val="nil"/>
              <w:left w:val="nil"/>
              <w:bottom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r w:rsidRPr="00EC28B7">
              <w:rPr>
                <w:rFonts w:ascii="Arial" w:hAnsi="Arial" w:cs="Arial"/>
                <w:color w:val="000000"/>
              </w:rPr>
              <w:t>$1,189,012</w:t>
            </w:r>
          </w:p>
        </w:tc>
      </w:tr>
      <w:tr w:rsidR="00EC28B7" w:rsidRPr="00EC28B7" w:rsidTr="002A2BE5">
        <w:trPr>
          <w:trHeight w:val="219"/>
        </w:trPr>
        <w:tc>
          <w:tcPr>
            <w:tcW w:w="2250" w:type="dxa"/>
            <w:tcBorders>
              <w:top w:val="nil"/>
              <w:left w:val="nil"/>
              <w:bottom w:val="nil"/>
              <w:right w:val="nil"/>
            </w:tcBorders>
            <w:shd w:val="clear" w:color="auto" w:fill="auto"/>
            <w:noWrap/>
            <w:vAlign w:val="bottom"/>
            <w:hideMark/>
          </w:tcPr>
          <w:p w:rsidR="00EC28B7" w:rsidRPr="00EC28B7" w:rsidRDefault="00EC28B7" w:rsidP="00245B9F">
            <w:pPr>
              <w:rPr>
                <w:rFonts w:ascii="Arial" w:hAnsi="Arial" w:cs="Arial"/>
                <w:color w:val="000000"/>
              </w:rPr>
            </w:pPr>
            <w:r w:rsidRPr="00EC28B7">
              <w:rPr>
                <w:rFonts w:ascii="Arial" w:hAnsi="Arial" w:cs="Arial"/>
                <w:color w:val="000000"/>
              </w:rPr>
              <w:t>Indiana</w:t>
            </w:r>
          </w:p>
        </w:tc>
        <w:tc>
          <w:tcPr>
            <w:tcW w:w="2880" w:type="dxa"/>
            <w:tcBorders>
              <w:top w:val="nil"/>
              <w:left w:val="nil"/>
              <w:bottom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r w:rsidRPr="00EC28B7">
              <w:rPr>
                <w:rFonts w:ascii="Arial" w:hAnsi="Arial" w:cs="Arial"/>
                <w:color w:val="000000"/>
              </w:rPr>
              <w:t>$3,184,978</w:t>
            </w:r>
          </w:p>
        </w:tc>
        <w:tc>
          <w:tcPr>
            <w:tcW w:w="1620" w:type="dxa"/>
            <w:tcBorders>
              <w:top w:val="nil"/>
              <w:left w:val="nil"/>
              <w:bottom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r w:rsidRPr="00EC28B7">
              <w:rPr>
                <w:rFonts w:ascii="Arial" w:hAnsi="Arial" w:cs="Arial"/>
                <w:color w:val="000000"/>
              </w:rPr>
              <w:t>$796,244</w:t>
            </w:r>
          </w:p>
        </w:tc>
      </w:tr>
      <w:tr w:rsidR="00EC28B7" w:rsidRPr="00EC28B7" w:rsidTr="002A2BE5">
        <w:trPr>
          <w:trHeight w:val="219"/>
        </w:trPr>
        <w:tc>
          <w:tcPr>
            <w:tcW w:w="2250" w:type="dxa"/>
            <w:tcBorders>
              <w:top w:val="nil"/>
              <w:left w:val="nil"/>
              <w:bottom w:val="nil"/>
              <w:right w:val="nil"/>
            </w:tcBorders>
            <w:shd w:val="clear" w:color="auto" w:fill="auto"/>
            <w:noWrap/>
            <w:vAlign w:val="bottom"/>
            <w:hideMark/>
          </w:tcPr>
          <w:p w:rsidR="00EC28B7" w:rsidRPr="00EC28B7" w:rsidRDefault="00EC28B7" w:rsidP="00245B9F">
            <w:pPr>
              <w:rPr>
                <w:rFonts w:ascii="Arial" w:hAnsi="Arial" w:cs="Arial"/>
                <w:color w:val="000000"/>
              </w:rPr>
            </w:pPr>
            <w:r w:rsidRPr="00EC28B7">
              <w:rPr>
                <w:rFonts w:ascii="Arial" w:hAnsi="Arial" w:cs="Arial"/>
                <w:color w:val="000000"/>
              </w:rPr>
              <w:t>Iowa</w:t>
            </w:r>
          </w:p>
        </w:tc>
        <w:tc>
          <w:tcPr>
            <w:tcW w:w="2880" w:type="dxa"/>
            <w:tcBorders>
              <w:top w:val="nil"/>
              <w:left w:val="nil"/>
              <w:bottom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r w:rsidRPr="00EC28B7">
              <w:rPr>
                <w:rFonts w:ascii="Arial" w:hAnsi="Arial" w:cs="Arial"/>
                <w:color w:val="000000"/>
              </w:rPr>
              <w:t>$2,334,084</w:t>
            </w:r>
          </w:p>
        </w:tc>
        <w:tc>
          <w:tcPr>
            <w:tcW w:w="1620" w:type="dxa"/>
            <w:tcBorders>
              <w:top w:val="nil"/>
              <w:left w:val="nil"/>
              <w:bottom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r w:rsidRPr="00EC28B7">
              <w:rPr>
                <w:rFonts w:ascii="Arial" w:hAnsi="Arial" w:cs="Arial"/>
                <w:color w:val="000000"/>
              </w:rPr>
              <w:t>$583,521</w:t>
            </w:r>
          </w:p>
        </w:tc>
      </w:tr>
      <w:tr w:rsidR="00EC28B7" w:rsidRPr="00EC28B7" w:rsidTr="002A2BE5">
        <w:trPr>
          <w:trHeight w:val="219"/>
        </w:trPr>
        <w:tc>
          <w:tcPr>
            <w:tcW w:w="2250" w:type="dxa"/>
            <w:tcBorders>
              <w:top w:val="nil"/>
              <w:left w:val="nil"/>
              <w:bottom w:val="nil"/>
              <w:right w:val="nil"/>
            </w:tcBorders>
            <w:shd w:val="clear" w:color="auto" w:fill="auto"/>
            <w:noWrap/>
            <w:vAlign w:val="bottom"/>
            <w:hideMark/>
          </w:tcPr>
          <w:p w:rsidR="00EC28B7" w:rsidRPr="00EC28B7" w:rsidRDefault="00EC28B7" w:rsidP="00245B9F">
            <w:pPr>
              <w:rPr>
                <w:rFonts w:ascii="Arial" w:hAnsi="Arial" w:cs="Arial"/>
                <w:color w:val="000000"/>
              </w:rPr>
            </w:pPr>
            <w:r w:rsidRPr="00EC28B7">
              <w:rPr>
                <w:rFonts w:ascii="Arial" w:hAnsi="Arial" w:cs="Arial"/>
                <w:color w:val="000000"/>
              </w:rPr>
              <w:t>Kansas</w:t>
            </w:r>
          </w:p>
        </w:tc>
        <w:tc>
          <w:tcPr>
            <w:tcW w:w="2880" w:type="dxa"/>
            <w:tcBorders>
              <w:top w:val="nil"/>
              <w:left w:val="nil"/>
              <w:bottom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r w:rsidRPr="00EC28B7">
              <w:rPr>
                <w:rFonts w:ascii="Arial" w:hAnsi="Arial" w:cs="Arial"/>
                <w:color w:val="000000"/>
              </w:rPr>
              <w:t>$2,286,251</w:t>
            </w:r>
          </w:p>
        </w:tc>
        <w:tc>
          <w:tcPr>
            <w:tcW w:w="1620" w:type="dxa"/>
            <w:tcBorders>
              <w:top w:val="nil"/>
              <w:left w:val="nil"/>
              <w:bottom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r w:rsidRPr="00EC28B7">
              <w:rPr>
                <w:rFonts w:ascii="Arial" w:hAnsi="Arial" w:cs="Arial"/>
                <w:color w:val="000000"/>
              </w:rPr>
              <w:t>$571,563</w:t>
            </w:r>
          </w:p>
        </w:tc>
      </w:tr>
      <w:tr w:rsidR="00EC28B7" w:rsidRPr="00EC28B7" w:rsidTr="002A2BE5">
        <w:trPr>
          <w:trHeight w:val="219"/>
        </w:trPr>
        <w:tc>
          <w:tcPr>
            <w:tcW w:w="2250" w:type="dxa"/>
            <w:tcBorders>
              <w:top w:val="nil"/>
              <w:left w:val="nil"/>
              <w:bottom w:val="nil"/>
              <w:right w:val="nil"/>
            </w:tcBorders>
            <w:shd w:val="clear" w:color="auto" w:fill="auto"/>
            <w:noWrap/>
            <w:vAlign w:val="bottom"/>
            <w:hideMark/>
          </w:tcPr>
          <w:p w:rsidR="00EC28B7" w:rsidRPr="00EC28B7" w:rsidRDefault="00EC28B7" w:rsidP="00245B9F">
            <w:pPr>
              <w:rPr>
                <w:rFonts w:ascii="Arial" w:hAnsi="Arial" w:cs="Arial"/>
                <w:color w:val="000000"/>
              </w:rPr>
            </w:pPr>
            <w:r w:rsidRPr="00EC28B7">
              <w:rPr>
                <w:rFonts w:ascii="Arial" w:hAnsi="Arial" w:cs="Arial"/>
                <w:color w:val="000000"/>
              </w:rPr>
              <w:t>Kentucky</w:t>
            </w:r>
          </w:p>
        </w:tc>
        <w:tc>
          <w:tcPr>
            <w:tcW w:w="2880" w:type="dxa"/>
            <w:tcBorders>
              <w:top w:val="nil"/>
              <w:left w:val="nil"/>
              <w:bottom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r w:rsidRPr="00EC28B7">
              <w:rPr>
                <w:rFonts w:ascii="Arial" w:hAnsi="Arial" w:cs="Arial"/>
                <w:color w:val="000000"/>
              </w:rPr>
              <w:t>$2,654,152</w:t>
            </w:r>
          </w:p>
        </w:tc>
        <w:tc>
          <w:tcPr>
            <w:tcW w:w="1620" w:type="dxa"/>
            <w:tcBorders>
              <w:top w:val="nil"/>
              <w:left w:val="nil"/>
              <w:bottom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r w:rsidRPr="00EC28B7">
              <w:rPr>
                <w:rFonts w:ascii="Arial" w:hAnsi="Arial" w:cs="Arial"/>
                <w:color w:val="000000"/>
              </w:rPr>
              <w:t>$663,538</w:t>
            </w:r>
          </w:p>
        </w:tc>
      </w:tr>
      <w:tr w:rsidR="00EC28B7" w:rsidRPr="00EC28B7" w:rsidTr="002A2BE5">
        <w:trPr>
          <w:trHeight w:val="219"/>
        </w:trPr>
        <w:tc>
          <w:tcPr>
            <w:tcW w:w="2250" w:type="dxa"/>
            <w:tcBorders>
              <w:top w:val="nil"/>
              <w:left w:val="nil"/>
              <w:bottom w:val="nil"/>
              <w:right w:val="nil"/>
            </w:tcBorders>
            <w:shd w:val="clear" w:color="auto" w:fill="auto"/>
            <w:noWrap/>
            <w:vAlign w:val="bottom"/>
            <w:hideMark/>
          </w:tcPr>
          <w:p w:rsidR="00EC28B7" w:rsidRPr="00EC28B7" w:rsidRDefault="00EC28B7" w:rsidP="00245B9F">
            <w:pPr>
              <w:rPr>
                <w:rFonts w:ascii="Arial" w:hAnsi="Arial" w:cs="Arial"/>
                <w:color w:val="000000"/>
              </w:rPr>
            </w:pPr>
            <w:r w:rsidRPr="00EC28B7">
              <w:rPr>
                <w:rFonts w:ascii="Arial" w:hAnsi="Arial" w:cs="Arial"/>
                <w:color w:val="000000"/>
              </w:rPr>
              <w:t>Louisiana</w:t>
            </w:r>
          </w:p>
        </w:tc>
        <w:tc>
          <w:tcPr>
            <w:tcW w:w="2880" w:type="dxa"/>
            <w:tcBorders>
              <w:top w:val="nil"/>
              <w:left w:val="nil"/>
              <w:bottom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r w:rsidRPr="00EC28B7">
              <w:rPr>
                <w:rFonts w:ascii="Arial" w:hAnsi="Arial" w:cs="Arial"/>
                <w:color w:val="000000"/>
              </w:rPr>
              <w:t>$2,702,175</w:t>
            </w:r>
          </w:p>
        </w:tc>
        <w:tc>
          <w:tcPr>
            <w:tcW w:w="1620" w:type="dxa"/>
            <w:tcBorders>
              <w:top w:val="nil"/>
              <w:left w:val="nil"/>
              <w:bottom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r w:rsidRPr="00EC28B7">
              <w:rPr>
                <w:rFonts w:ascii="Arial" w:hAnsi="Arial" w:cs="Arial"/>
                <w:color w:val="000000"/>
              </w:rPr>
              <w:t>$675,544</w:t>
            </w:r>
          </w:p>
        </w:tc>
      </w:tr>
      <w:tr w:rsidR="00EC28B7" w:rsidRPr="00EC28B7" w:rsidTr="002A2BE5">
        <w:trPr>
          <w:trHeight w:val="219"/>
        </w:trPr>
        <w:tc>
          <w:tcPr>
            <w:tcW w:w="2250" w:type="dxa"/>
            <w:tcBorders>
              <w:top w:val="nil"/>
              <w:left w:val="nil"/>
              <w:bottom w:val="nil"/>
              <w:right w:val="nil"/>
            </w:tcBorders>
            <w:shd w:val="clear" w:color="auto" w:fill="auto"/>
            <w:noWrap/>
            <w:vAlign w:val="bottom"/>
            <w:hideMark/>
          </w:tcPr>
          <w:p w:rsidR="00EC28B7" w:rsidRPr="00EC28B7" w:rsidRDefault="00EC28B7" w:rsidP="00245B9F">
            <w:pPr>
              <w:rPr>
                <w:rFonts w:ascii="Arial" w:hAnsi="Arial" w:cs="Arial"/>
                <w:color w:val="000000"/>
              </w:rPr>
            </w:pPr>
            <w:r w:rsidRPr="00EC28B7">
              <w:rPr>
                <w:rFonts w:ascii="Arial" w:hAnsi="Arial" w:cs="Arial"/>
                <w:color w:val="000000"/>
              </w:rPr>
              <w:t>Maine</w:t>
            </w:r>
          </w:p>
        </w:tc>
        <w:tc>
          <w:tcPr>
            <w:tcW w:w="2880" w:type="dxa"/>
            <w:tcBorders>
              <w:top w:val="nil"/>
              <w:left w:val="nil"/>
              <w:bottom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r w:rsidRPr="00EC28B7">
              <w:rPr>
                <w:rFonts w:ascii="Arial" w:hAnsi="Arial" w:cs="Arial"/>
                <w:color w:val="000000"/>
              </w:rPr>
              <w:t>$1,908,818</w:t>
            </w:r>
          </w:p>
        </w:tc>
        <w:tc>
          <w:tcPr>
            <w:tcW w:w="1620" w:type="dxa"/>
            <w:tcBorders>
              <w:top w:val="nil"/>
              <w:left w:val="nil"/>
              <w:bottom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r w:rsidRPr="00EC28B7">
              <w:rPr>
                <w:rFonts w:ascii="Arial" w:hAnsi="Arial" w:cs="Arial"/>
                <w:color w:val="000000"/>
              </w:rPr>
              <w:t>$477,204</w:t>
            </w:r>
          </w:p>
        </w:tc>
      </w:tr>
      <w:tr w:rsidR="00EC28B7" w:rsidRPr="00EC28B7" w:rsidTr="002A2BE5">
        <w:trPr>
          <w:trHeight w:val="219"/>
        </w:trPr>
        <w:tc>
          <w:tcPr>
            <w:tcW w:w="2250" w:type="dxa"/>
            <w:tcBorders>
              <w:top w:val="nil"/>
              <w:left w:val="nil"/>
              <w:bottom w:val="nil"/>
              <w:right w:val="nil"/>
            </w:tcBorders>
            <w:shd w:val="clear" w:color="auto" w:fill="auto"/>
            <w:noWrap/>
            <w:vAlign w:val="bottom"/>
            <w:hideMark/>
          </w:tcPr>
          <w:p w:rsidR="00EC28B7" w:rsidRPr="00EC28B7" w:rsidRDefault="00EC28B7" w:rsidP="00245B9F">
            <w:pPr>
              <w:rPr>
                <w:rFonts w:ascii="Arial" w:hAnsi="Arial" w:cs="Arial"/>
                <w:color w:val="000000"/>
              </w:rPr>
            </w:pPr>
            <w:r w:rsidRPr="00EC28B7">
              <w:rPr>
                <w:rFonts w:ascii="Arial" w:hAnsi="Arial" w:cs="Arial"/>
                <w:color w:val="000000"/>
              </w:rPr>
              <w:t>Maryland</w:t>
            </w:r>
          </w:p>
        </w:tc>
        <w:tc>
          <w:tcPr>
            <w:tcW w:w="2880" w:type="dxa"/>
            <w:tcBorders>
              <w:top w:val="nil"/>
              <w:left w:val="nil"/>
              <w:bottom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r w:rsidRPr="00EC28B7">
              <w:rPr>
                <w:rFonts w:ascii="Arial" w:hAnsi="Arial" w:cs="Arial"/>
                <w:color w:val="000000"/>
              </w:rPr>
              <w:t>$3,009,165</w:t>
            </w:r>
          </w:p>
        </w:tc>
        <w:tc>
          <w:tcPr>
            <w:tcW w:w="1620" w:type="dxa"/>
            <w:tcBorders>
              <w:top w:val="nil"/>
              <w:left w:val="nil"/>
              <w:bottom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r w:rsidRPr="00EC28B7">
              <w:rPr>
                <w:rFonts w:ascii="Arial" w:hAnsi="Arial" w:cs="Arial"/>
                <w:color w:val="000000"/>
              </w:rPr>
              <w:t>$752,291</w:t>
            </w:r>
          </w:p>
        </w:tc>
      </w:tr>
      <w:tr w:rsidR="00EC28B7" w:rsidRPr="00EC28B7" w:rsidTr="002A2BE5">
        <w:trPr>
          <w:trHeight w:val="219"/>
        </w:trPr>
        <w:tc>
          <w:tcPr>
            <w:tcW w:w="2250" w:type="dxa"/>
            <w:tcBorders>
              <w:top w:val="nil"/>
              <w:left w:val="nil"/>
              <w:bottom w:val="nil"/>
              <w:right w:val="nil"/>
            </w:tcBorders>
            <w:shd w:val="clear" w:color="auto" w:fill="auto"/>
            <w:noWrap/>
            <w:vAlign w:val="bottom"/>
            <w:hideMark/>
          </w:tcPr>
          <w:p w:rsidR="00EC28B7" w:rsidRPr="00EC28B7" w:rsidRDefault="00EC28B7" w:rsidP="00245B9F">
            <w:pPr>
              <w:rPr>
                <w:rFonts w:ascii="Arial" w:hAnsi="Arial" w:cs="Arial"/>
                <w:color w:val="000000"/>
              </w:rPr>
            </w:pPr>
            <w:r w:rsidRPr="00EC28B7">
              <w:rPr>
                <w:rFonts w:ascii="Arial" w:hAnsi="Arial" w:cs="Arial"/>
                <w:color w:val="000000"/>
              </w:rPr>
              <w:t>Massachusetts</w:t>
            </w:r>
          </w:p>
        </w:tc>
        <w:tc>
          <w:tcPr>
            <w:tcW w:w="2880" w:type="dxa"/>
            <w:tcBorders>
              <w:top w:val="nil"/>
              <w:left w:val="nil"/>
              <w:bottom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r w:rsidRPr="00EC28B7">
              <w:rPr>
                <w:rFonts w:ascii="Arial" w:hAnsi="Arial" w:cs="Arial"/>
                <w:color w:val="000000"/>
              </w:rPr>
              <w:t>$3,200,777</w:t>
            </w:r>
          </w:p>
        </w:tc>
        <w:tc>
          <w:tcPr>
            <w:tcW w:w="1620" w:type="dxa"/>
            <w:tcBorders>
              <w:top w:val="nil"/>
              <w:left w:val="nil"/>
              <w:bottom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r w:rsidRPr="00EC28B7">
              <w:rPr>
                <w:rFonts w:ascii="Arial" w:hAnsi="Arial" w:cs="Arial"/>
                <w:color w:val="000000"/>
              </w:rPr>
              <w:t>$800,194</w:t>
            </w:r>
          </w:p>
        </w:tc>
      </w:tr>
      <w:tr w:rsidR="00EC28B7" w:rsidRPr="00EC28B7" w:rsidTr="002A2BE5">
        <w:trPr>
          <w:trHeight w:val="219"/>
        </w:trPr>
        <w:tc>
          <w:tcPr>
            <w:tcW w:w="2250" w:type="dxa"/>
            <w:tcBorders>
              <w:top w:val="nil"/>
              <w:left w:val="nil"/>
              <w:bottom w:val="nil"/>
              <w:right w:val="nil"/>
            </w:tcBorders>
            <w:shd w:val="clear" w:color="auto" w:fill="auto"/>
            <w:noWrap/>
            <w:vAlign w:val="bottom"/>
            <w:hideMark/>
          </w:tcPr>
          <w:p w:rsidR="00EC28B7" w:rsidRPr="00EC28B7" w:rsidRDefault="00EC28B7" w:rsidP="00245B9F">
            <w:pPr>
              <w:rPr>
                <w:rFonts w:ascii="Arial" w:hAnsi="Arial" w:cs="Arial"/>
                <w:color w:val="000000"/>
              </w:rPr>
            </w:pPr>
            <w:r w:rsidRPr="00EC28B7">
              <w:rPr>
                <w:rFonts w:ascii="Arial" w:hAnsi="Arial" w:cs="Arial"/>
                <w:color w:val="000000"/>
              </w:rPr>
              <w:t>Michigan</w:t>
            </w:r>
          </w:p>
        </w:tc>
        <w:tc>
          <w:tcPr>
            <w:tcW w:w="2880" w:type="dxa"/>
            <w:tcBorders>
              <w:top w:val="nil"/>
              <w:left w:val="nil"/>
              <w:bottom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r w:rsidRPr="00EC28B7">
              <w:rPr>
                <w:rFonts w:ascii="Arial" w:hAnsi="Arial" w:cs="Arial"/>
                <w:color w:val="000000"/>
              </w:rPr>
              <w:t>$4,026,562</w:t>
            </w:r>
          </w:p>
        </w:tc>
        <w:tc>
          <w:tcPr>
            <w:tcW w:w="1620" w:type="dxa"/>
            <w:tcBorders>
              <w:top w:val="nil"/>
              <w:left w:val="nil"/>
              <w:bottom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r w:rsidRPr="00EC28B7">
              <w:rPr>
                <w:rFonts w:ascii="Arial" w:hAnsi="Arial" w:cs="Arial"/>
                <w:color w:val="000000"/>
              </w:rPr>
              <w:t>$1,006,640</w:t>
            </w:r>
          </w:p>
        </w:tc>
      </w:tr>
      <w:tr w:rsidR="00EC28B7" w:rsidRPr="00EC28B7" w:rsidTr="002A2BE5">
        <w:trPr>
          <w:trHeight w:val="219"/>
        </w:trPr>
        <w:tc>
          <w:tcPr>
            <w:tcW w:w="2250" w:type="dxa"/>
            <w:tcBorders>
              <w:top w:val="nil"/>
              <w:left w:val="nil"/>
              <w:bottom w:val="nil"/>
              <w:right w:val="nil"/>
            </w:tcBorders>
            <w:shd w:val="clear" w:color="auto" w:fill="auto"/>
            <w:noWrap/>
            <w:vAlign w:val="bottom"/>
            <w:hideMark/>
          </w:tcPr>
          <w:p w:rsidR="00EC28B7" w:rsidRPr="00EC28B7" w:rsidRDefault="00EC28B7" w:rsidP="00245B9F">
            <w:pPr>
              <w:rPr>
                <w:rFonts w:ascii="Arial" w:hAnsi="Arial" w:cs="Arial"/>
                <w:color w:val="000000"/>
              </w:rPr>
            </w:pPr>
            <w:r w:rsidRPr="00EC28B7">
              <w:rPr>
                <w:rFonts w:ascii="Arial" w:hAnsi="Arial" w:cs="Arial"/>
                <w:color w:val="000000"/>
              </w:rPr>
              <w:t>Minnesota</w:t>
            </w:r>
          </w:p>
        </w:tc>
        <w:tc>
          <w:tcPr>
            <w:tcW w:w="2880" w:type="dxa"/>
            <w:tcBorders>
              <w:top w:val="nil"/>
              <w:left w:val="nil"/>
              <w:bottom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r w:rsidRPr="00EC28B7">
              <w:rPr>
                <w:rFonts w:ascii="Arial" w:hAnsi="Arial" w:cs="Arial"/>
                <w:color w:val="000000"/>
              </w:rPr>
              <w:t>$2,892,915</w:t>
            </w:r>
          </w:p>
        </w:tc>
        <w:tc>
          <w:tcPr>
            <w:tcW w:w="1620" w:type="dxa"/>
            <w:tcBorders>
              <w:top w:val="nil"/>
              <w:left w:val="nil"/>
              <w:bottom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r w:rsidRPr="00EC28B7">
              <w:rPr>
                <w:rFonts w:ascii="Arial" w:hAnsi="Arial" w:cs="Arial"/>
                <w:color w:val="000000"/>
              </w:rPr>
              <w:t>$723,229</w:t>
            </w:r>
          </w:p>
        </w:tc>
      </w:tr>
      <w:tr w:rsidR="00EC28B7" w:rsidRPr="00EC28B7" w:rsidTr="002A2BE5">
        <w:trPr>
          <w:trHeight w:val="219"/>
        </w:trPr>
        <w:tc>
          <w:tcPr>
            <w:tcW w:w="2250" w:type="dxa"/>
            <w:tcBorders>
              <w:top w:val="nil"/>
              <w:left w:val="nil"/>
              <w:bottom w:val="nil"/>
              <w:right w:val="nil"/>
            </w:tcBorders>
            <w:shd w:val="clear" w:color="auto" w:fill="auto"/>
            <w:noWrap/>
            <w:vAlign w:val="bottom"/>
            <w:hideMark/>
          </w:tcPr>
          <w:p w:rsidR="00EC28B7" w:rsidRPr="00EC28B7" w:rsidRDefault="00EC28B7" w:rsidP="00245B9F">
            <w:pPr>
              <w:rPr>
                <w:rFonts w:ascii="Arial" w:hAnsi="Arial" w:cs="Arial"/>
                <w:color w:val="000000"/>
              </w:rPr>
            </w:pPr>
            <w:r w:rsidRPr="00EC28B7">
              <w:rPr>
                <w:rFonts w:ascii="Arial" w:hAnsi="Arial" w:cs="Arial"/>
                <w:color w:val="000000"/>
              </w:rPr>
              <w:t>Mississippi</w:t>
            </w:r>
          </w:p>
        </w:tc>
        <w:tc>
          <w:tcPr>
            <w:tcW w:w="2880" w:type="dxa"/>
            <w:tcBorders>
              <w:top w:val="nil"/>
              <w:left w:val="nil"/>
              <w:bottom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r w:rsidRPr="00EC28B7">
              <w:rPr>
                <w:rFonts w:ascii="Arial" w:hAnsi="Arial" w:cs="Arial"/>
                <w:color w:val="000000"/>
              </w:rPr>
              <w:t>$2,314,514</w:t>
            </w:r>
          </w:p>
        </w:tc>
        <w:tc>
          <w:tcPr>
            <w:tcW w:w="1620" w:type="dxa"/>
            <w:tcBorders>
              <w:top w:val="nil"/>
              <w:left w:val="nil"/>
              <w:bottom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r w:rsidRPr="00EC28B7">
              <w:rPr>
                <w:rFonts w:ascii="Arial" w:hAnsi="Arial" w:cs="Arial"/>
                <w:color w:val="000000"/>
              </w:rPr>
              <w:t>$578,629</w:t>
            </w:r>
          </w:p>
        </w:tc>
      </w:tr>
      <w:tr w:rsidR="00EC28B7" w:rsidRPr="00EC28B7" w:rsidTr="002A2BE5">
        <w:trPr>
          <w:trHeight w:val="219"/>
        </w:trPr>
        <w:tc>
          <w:tcPr>
            <w:tcW w:w="2250" w:type="dxa"/>
            <w:tcBorders>
              <w:top w:val="nil"/>
              <w:left w:val="nil"/>
              <w:bottom w:val="nil"/>
              <w:right w:val="nil"/>
            </w:tcBorders>
            <w:shd w:val="clear" w:color="auto" w:fill="auto"/>
            <w:noWrap/>
            <w:vAlign w:val="bottom"/>
            <w:hideMark/>
          </w:tcPr>
          <w:p w:rsidR="00EC28B7" w:rsidRPr="00EC28B7" w:rsidRDefault="00EC28B7" w:rsidP="00245B9F">
            <w:pPr>
              <w:rPr>
                <w:rFonts w:ascii="Arial" w:hAnsi="Arial" w:cs="Arial"/>
                <w:color w:val="000000"/>
              </w:rPr>
            </w:pPr>
            <w:r w:rsidRPr="00EC28B7">
              <w:rPr>
                <w:rFonts w:ascii="Arial" w:hAnsi="Arial" w:cs="Arial"/>
                <w:color w:val="000000"/>
              </w:rPr>
              <w:t>Missouri</w:t>
            </w:r>
          </w:p>
        </w:tc>
        <w:tc>
          <w:tcPr>
            <w:tcW w:w="2880" w:type="dxa"/>
            <w:tcBorders>
              <w:top w:val="nil"/>
              <w:left w:val="nil"/>
              <w:bottom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r w:rsidRPr="00EC28B7">
              <w:rPr>
                <w:rFonts w:ascii="Arial" w:hAnsi="Arial" w:cs="Arial"/>
                <w:color w:val="000000"/>
              </w:rPr>
              <w:t>$3,062,478</w:t>
            </w:r>
          </w:p>
        </w:tc>
        <w:tc>
          <w:tcPr>
            <w:tcW w:w="1620" w:type="dxa"/>
            <w:tcBorders>
              <w:top w:val="nil"/>
              <w:left w:val="nil"/>
              <w:bottom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r w:rsidRPr="00EC28B7">
              <w:rPr>
                <w:rFonts w:ascii="Arial" w:hAnsi="Arial" w:cs="Arial"/>
                <w:color w:val="000000"/>
              </w:rPr>
              <w:t>$765,620</w:t>
            </w:r>
          </w:p>
        </w:tc>
      </w:tr>
      <w:tr w:rsidR="00EC28B7" w:rsidRPr="00EC28B7" w:rsidTr="002A2BE5">
        <w:trPr>
          <w:trHeight w:val="219"/>
        </w:trPr>
        <w:tc>
          <w:tcPr>
            <w:tcW w:w="2250" w:type="dxa"/>
            <w:tcBorders>
              <w:top w:val="nil"/>
              <w:left w:val="nil"/>
              <w:bottom w:val="nil"/>
              <w:right w:val="nil"/>
            </w:tcBorders>
            <w:shd w:val="clear" w:color="auto" w:fill="auto"/>
            <w:noWrap/>
            <w:vAlign w:val="bottom"/>
            <w:hideMark/>
          </w:tcPr>
          <w:p w:rsidR="00EC28B7" w:rsidRPr="00EC28B7" w:rsidRDefault="00EC28B7" w:rsidP="00245B9F">
            <w:pPr>
              <w:rPr>
                <w:rFonts w:ascii="Arial" w:hAnsi="Arial" w:cs="Arial"/>
                <w:color w:val="000000"/>
              </w:rPr>
            </w:pPr>
            <w:r w:rsidRPr="00EC28B7">
              <w:rPr>
                <w:rFonts w:ascii="Arial" w:hAnsi="Arial" w:cs="Arial"/>
                <w:color w:val="000000"/>
              </w:rPr>
              <w:t>Montana</w:t>
            </w:r>
          </w:p>
        </w:tc>
        <w:tc>
          <w:tcPr>
            <w:tcW w:w="2880" w:type="dxa"/>
            <w:tcBorders>
              <w:top w:val="nil"/>
              <w:left w:val="nil"/>
              <w:bottom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r w:rsidRPr="00EC28B7">
              <w:rPr>
                <w:rFonts w:ascii="Arial" w:hAnsi="Arial" w:cs="Arial"/>
                <w:color w:val="000000"/>
              </w:rPr>
              <w:t>$1,824,916</w:t>
            </w:r>
          </w:p>
        </w:tc>
        <w:tc>
          <w:tcPr>
            <w:tcW w:w="1620" w:type="dxa"/>
            <w:tcBorders>
              <w:top w:val="nil"/>
              <w:left w:val="nil"/>
              <w:bottom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r w:rsidRPr="00EC28B7">
              <w:rPr>
                <w:rFonts w:ascii="Arial" w:hAnsi="Arial" w:cs="Arial"/>
                <w:color w:val="000000"/>
              </w:rPr>
              <w:t>$456,229</w:t>
            </w:r>
          </w:p>
        </w:tc>
      </w:tr>
      <w:tr w:rsidR="00EC28B7" w:rsidRPr="00EC28B7" w:rsidTr="002A2BE5">
        <w:trPr>
          <w:trHeight w:val="219"/>
        </w:trPr>
        <w:tc>
          <w:tcPr>
            <w:tcW w:w="2250" w:type="dxa"/>
            <w:tcBorders>
              <w:top w:val="nil"/>
              <w:left w:val="nil"/>
              <w:bottom w:val="nil"/>
              <w:right w:val="nil"/>
            </w:tcBorders>
            <w:shd w:val="clear" w:color="auto" w:fill="auto"/>
            <w:noWrap/>
            <w:vAlign w:val="bottom"/>
            <w:hideMark/>
          </w:tcPr>
          <w:p w:rsidR="00EC28B7" w:rsidRPr="00EC28B7" w:rsidRDefault="00EC28B7" w:rsidP="00245B9F">
            <w:pPr>
              <w:rPr>
                <w:rFonts w:ascii="Arial" w:hAnsi="Arial" w:cs="Arial"/>
                <w:color w:val="000000"/>
              </w:rPr>
            </w:pPr>
            <w:r w:rsidRPr="00EC28B7">
              <w:rPr>
                <w:rFonts w:ascii="Arial" w:hAnsi="Arial" w:cs="Arial"/>
                <w:color w:val="000000"/>
              </w:rPr>
              <w:t>Nebraska</w:t>
            </w:r>
          </w:p>
        </w:tc>
        <w:tc>
          <w:tcPr>
            <w:tcW w:w="2880" w:type="dxa"/>
            <w:tcBorders>
              <w:top w:val="nil"/>
              <w:left w:val="nil"/>
              <w:bottom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r w:rsidRPr="00EC28B7">
              <w:rPr>
                <w:rFonts w:ascii="Arial" w:hAnsi="Arial" w:cs="Arial"/>
                <w:color w:val="000000"/>
              </w:rPr>
              <w:t>$2,032,086</w:t>
            </w:r>
          </w:p>
        </w:tc>
        <w:tc>
          <w:tcPr>
            <w:tcW w:w="1620" w:type="dxa"/>
            <w:tcBorders>
              <w:top w:val="nil"/>
              <w:left w:val="nil"/>
              <w:bottom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r w:rsidRPr="00EC28B7">
              <w:rPr>
                <w:rFonts w:ascii="Arial" w:hAnsi="Arial" w:cs="Arial"/>
                <w:color w:val="000000"/>
              </w:rPr>
              <w:t>$508,022</w:t>
            </w:r>
          </w:p>
        </w:tc>
      </w:tr>
      <w:tr w:rsidR="00EC28B7" w:rsidRPr="00EC28B7" w:rsidTr="002A2BE5">
        <w:trPr>
          <w:trHeight w:val="219"/>
        </w:trPr>
        <w:tc>
          <w:tcPr>
            <w:tcW w:w="2250" w:type="dxa"/>
            <w:tcBorders>
              <w:top w:val="nil"/>
              <w:left w:val="nil"/>
              <w:bottom w:val="nil"/>
              <w:right w:val="nil"/>
            </w:tcBorders>
            <w:shd w:val="clear" w:color="auto" w:fill="auto"/>
            <w:noWrap/>
            <w:vAlign w:val="bottom"/>
            <w:hideMark/>
          </w:tcPr>
          <w:p w:rsidR="00EC28B7" w:rsidRPr="00EC28B7" w:rsidRDefault="00EC28B7" w:rsidP="00245B9F">
            <w:pPr>
              <w:rPr>
                <w:rFonts w:ascii="Arial" w:hAnsi="Arial" w:cs="Arial"/>
                <w:color w:val="000000"/>
              </w:rPr>
            </w:pPr>
            <w:r w:rsidRPr="00EC28B7">
              <w:rPr>
                <w:rFonts w:ascii="Arial" w:hAnsi="Arial" w:cs="Arial"/>
                <w:color w:val="000000"/>
              </w:rPr>
              <w:t>Nevada</w:t>
            </w:r>
          </w:p>
        </w:tc>
        <w:tc>
          <w:tcPr>
            <w:tcW w:w="2880" w:type="dxa"/>
            <w:tcBorders>
              <w:top w:val="nil"/>
              <w:left w:val="nil"/>
              <w:bottom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r w:rsidRPr="00EC28B7">
              <w:rPr>
                <w:rFonts w:ascii="Arial" w:hAnsi="Arial" w:cs="Arial"/>
                <w:color w:val="000000"/>
              </w:rPr>
              <w:t>$2,248,485</w:t>
            </w:r>
          </w:p>
        </w:tc>
        <w:tc>
          <w:tcPr>
            <w:tcW w:w="1620" w:type="dxa"/>
            <w:tcBorders>
              <w:top w:val="nil"/>
              <w:left w:val="nil"/>
              <w:bottom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r w:rsidRPr="00EC28B7">
              <w:rPr>
                <w:rFonts w:ascii="Arial" w:hAnsi="Arial" w:cs="Arial"/>
                <w:color w:val="000000"/>
              </w:rPr>
              <w:t>$562,121</w:t>
            </w:r>
          </w:p>
        </w:tc>
      </w:tr>
      <w:tr w:rsidR="00EC28B7" w:rsidRPr="00EC28B7" w:rsidTr="002A2BE5">
        <w:trPr>
          <w:trHeight w:val="219"/>
        </w:trPr>
        <w:tc>
          <w:tcPr>
            <w:tcW w:w="2250" w:type="dxa"/>
            <w:tcBorders>
              <w:top w:val="nil"/>
              <w:left w:val="nil"/>
              <w:bottom w:val="nil"/>
              <w:right w:val="nil"/>
            </w:tcBorders>
            <w:shd w:val="clear" w:color="auto" w:fill="auto"/>
            <w:noWrap/>
            <w:vAlign w:val="bottom"/>
            <w:hideMark/>
          </w:tcPr>
          <w:p w:rsidR="00EC28B7" w:rsidRPr="00EC28B7" w:rsidRDefault="00EC28B7" w:rsidP="00245B9F">
            <w:pPr>
              <w:rPr>
                <w:rFonts w:ascii="Arial" w:hAnsi="Arial" w:cs="Arial"/>
                <w:color w:val="000000"/>
              </w:rPr>
            </w:pPr>
            <w:r w:rsidRPr="00EC28B7">
              <w:rPr>
                <w:rFonts w:ascii="Arial" w:hAnsi="Arial" w:cs="Arial"/>
                <w:color w:val="000000"/>
              </w:rPr>
              <w:t>New Hampshire</w:t>
            </w:r>
          </w:p>
        </w:tc>
        <w:tc>
          <w:tcPr>
            <w:tcW w:w="2880" w:type="dxa"/>
            <w:tcBorders>
              <w:top w:val="nil"/>
              <w:left w:val="nil"/>
              <w:bottom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r w:rsidRPr="00EC28B7">
              <w:rPr>
                <w:rFonts w:ascii="Arial" w:hAnsi="Arial" w:cs="Arial"/>
                <w:color w:val="000000"/>
              </w:rPr>
              <w:t>$1,905,874</w:t>
            </w:r>
          </w:p>
        </w:tc>
        <w:tc>
          <w:tcPr>
            <w:tcW w:w="1620" w:type="dxa"/>
            <w:tcBorders>
              <w:top w:val="nil"/>
              <w:left w:val="nil"/>
              <w:bottom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r w:rsidRPr="00EC28B7">
              <w:rPr>
                <w:rFonts w:ascii="Arial" w:hAnsi="Arial" w:cs="Arial"/>
                <w:color w:val="000000"/>
              </w:rPr>
              <w:t>$476,469</w:t>
            </w:r>
          </w:p>
        </w:tc>
      </w:tr>
      <w:tr w:rsidR="00EC28B7" w:rsidRPr="00EC28B7" w:rsidTr="002A2BE5">
        <w:trPr>
          <w:trHeight w:val="219"/>
        </w:trPr>
        <w:tc>
          <w:tcPr>
            <w:tcW w:w="2250" w:type="dxa"/>
            <w:tcBorders>
              <w:top w:val="nil"/>
              <w:left w:val="nil"/>
              <w:bottom w:val="nil"/>
              <w:right w:val="nil"/>
            </w:tcBorders>
            <w:shd w:val="clear" w:color="auto" w:fill="auto"/>
            <w:noWrap/>
            <w:vAlign w:val="bottom"/>
            <w:hideMark/>
          </w:tcPr>
          <w:p w:rsidR="00EC28B7" w:rsidRPr="00EC28B7" w:rsidRDefault="00EC28B7" w:rsidP="00245B9F">
            <w:pPr>
              <w:rPr>
                <w:rFonts w:ascii="Arial" w:hAnsi="Arial" w:cs="Arial"/>
                <w:color w:val="000000"/>
              </w:rPr>
            </w:pPr>
            <w:r w:rsidRPr="00EC28B7">
              <w:rPr>
                <w:rFonts w:ascii="Arial" w:hAnsi="Arial" w:cs="Arial"/>
                <w:color w:val="000000"/>
              </w:rPr>
              <w:t>New Jersey</w:t>
            </w:r>
          </w:p>
        </w:tc>
        <w:tc>
          <w:tcPr>
            <w:tcW w:w="2880" w:type="dxa"/>
            <w:tcBorders>
              <w:top w:val="nil"/>
              <w:left w:val="nil"/>
              <w:bottom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r w:rsidRPr="00EC28B7">
              <w:rPr>
                <w:rFonts w:ascii="Arial" w:hAnsi="Arial" w:cs="Arial"/>
                <w:color w:val="000000"/>
              </w:rPr>
              <w:t>$3,756,315</w:t>
            </w:r>
          </w:p>
        </w:tc>
        <w:tc>
          <w:tcPr>
            <w:tcW w:w="1620" w:type="dxa"/>
            <w:tcBorders>
              <w:top w:val="nil"/>
              <w:left w:val="nil"/>
              <w:bottom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r w:rsidRPr="00EC28B7">
              <w:rPr>
                <w:rFonts w:ascii="Arial" w:hAnsi="Arial" w:cs="Arial"/>
                <w:color w:val="000000"/>
              </w:rPr>
              <w:t>$939,079</w:t>
            </w:r>
          </w:p>
        </w:tc>
      </w:tr>
      <w:tr w:rsidR="00EC28B7" w:rsidRPr="00EC28B7" w:rsidTr="002A2BE5">
        <w:trPr>
          <w:trHeight w:val="219"/>
        </w:trPr>
        <w:tc>
          <w:tcPr>
            <w:tcW w:w="2250" w:type="dxa"/>
            <w:tcBorders>
              <w:top w:val="nil"/>
              <w:left w:val="nil"/>
              <w:bottom w:val="nil"/>
              <w:right w:val="nil"/>
            </w:tcBorders>
            <w:shd w:val="clear" w:color="auto" w:fill="auto"/>
            <w:noWrap/>
            <w:vAlign w:val="bottom"/>
            <w:hideMark/>
          </w:tcPr>
          <w:p w:rsidR="00EC28B7" w:rsidRPr="00EC28B7" w:rsidRDefault="00EC28B7" w:rsidP="00245B9F">
            <w:pPr>
              <w:rPr>
                <w:rFonts w:ascii="Arial" w:hAnsi="Arial" w:cs="Arial"/>
                <w:color w:val="000000"/>
              </w:rPr>
            </w:pPr>
            <w:r w:rsidRPr="00EC28B7">
              <w:rPr>
                <w:rFonts w:ascii="Arial" w:hAnsi="Arial" w:cs="Arial"/>
                <w:color w:val="000000"/>
              </w:rPr>
              <w:t>New Mexico</w:t>
            </w:r>
          </w:p>
        </w:tc>
        <w:tc>
          <w:tcPr>
            <w:tcW w:w="2880" w:type="dxa"/>
            <w:tcBorders>
              <w:top w:val="nil"/>
              <w:left w:val="nil"/>
              <w:bottom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r w:rsidRPr="00EC28B7">
              <w:rPr>
                <w:rFonts w:ascii="Arial" w:hAnsi="Arial" w:cs="Arial"/>
                <w:color w:val="000000"/>
              </w:rPr>
              <w:t>$2,089,722</w:t>
            </w:r>
          </w:p>
        </w:tc>
        <w:tc>
          <w:tcPr>
            <w:tcW w:w="1620" w:type="dxa"/>
            <w:tcBorders>
              <w:top w:val="nil"/>
              <w:left w:val="nil"/>
              <w:bottom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r w:rsidRPr="00EC28B7">
              <w:rPr>
                <w:rFonts w:ascii="Arial" w:hAnsi="Arial" w:cs="Arial"/>
                <w:color w:val="000000"/>
              </w:rPr>
              <w:t>$522,430</w:t>
            </w:r>
          </w:p>
        </w:tc>
      </w:tr>
      <w:tr w:rsidR="00EC28B7" w:rsidRPr="00EC28B7" w:rsidTr="002A2BE5">
        <w:trPr>
          <w:trHeight w:val="219"/>
        </w:trPr>
        <w:tc>
          <w:tcPr>
            <w:tcW w:w="2250" w:type="dxa"/>
            <w:tcBorders>
              <w:top w:val="nil"/>
              <w:left w:val="nil"/>
              <w:bottom w:val="nil"/>
              <w:right w:val="nil"/>
            </w:tcBorders>
            <w:shd w:val="clear" w:color="auto" w:fill="auto"/>
            <w:noWrap/>
            <w:vAlign w:val="bottom"/>
            <w:hideMark/>
          </w:tcPr>
          <w:p w:rsidR="00EC28B7" w:rsidRPr="00EC28B7" w:rsidRDefault="00EC28B7" w:rsidP="00245B9F">
            <w:pPr>
              <w:rPr>
                <w:rFonts w:ascii="Arial" w:hAnsi="Arial" w:cs="Arial"/>
                <w:color w:val="000000"/>
              </w:rPr>
            </w:pPr>
            <w:r w:rsidRPr="00EC28B7">
              <w:rPr>
                <w:rFonts w:ascii="Arial" w:hAnsi="Arial" w:cs="Arial"/>
                <w:color w:val="000000"/>
              </w:rPr>
              <w:t>New York</w:t>
            </w:r>
          </w:p>
        </w:tc>
        <w:tc>
          <w:tcPr>
            <w:tcW w:w="2880" w:type="dxa"/>
            <w:tcBorders>
              <w:top w:val="nil"/>
              <w:left w:val="nil"/>
              <w:bottom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r w:rsidRPr="00EC28B7">
              <w:rPr>
                <w:rFonts w:ascii="Arial" w:hAnsi="Arial" w:cs="Arial"/>
                <w:color w:val="000000"/>
              </w:rPr>
              <w:t>$6,376,788</w:t>
            </w:r>
          </w:p>
        </w:tc>
        <w:tc>
          <w:tcPr>
            <w:tcW w:w="1620" w:type="dxa"/>
            <w:tcBorders>
              <w:top w:val="nil"/>
              <w:left w:val="nil"/>
              <w:bottom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r w:rsidRPr="00EC28B7">
              <w:rPr>
                <w:rFonts w:ascii="Arial" w:hAnsi="Arial" w:cs="Arial"/>
                <w:color w:val="000000"/>
              </w:rPr>
              <w:t>$1,594,197</w:t>
            </w:r>
          </w:p>
        </w:tc>
      </w:tr>
      <w:tr w:rsidR="00EC28B7" w:rsidRPr="00EC28B7" w:rsidTr="002A2BE5">
        <w:trPr>
          <w:trHeight w:val="219"/>
        </w:trPr>
        <w:tc>
          <w:tcPr>
            <w:tcW w:w="2250" w:type="dxa"/>
            <w:tcBorders>
              <w:top w:val="nil"/>
              <w:left w:val="nil"/>
              <w:bottom w:val="nil"/>
              <w:right w:val="nil"/>
            </w:tcBorders>
            <w:shd w:val="clear" w:color="auto" w:fill="auto"/>
            <w:noWrap/>
            <w:vAlign w:val="bottom"/>
            <w:hideMark/>
          </w:tcPr>
          <w:p w:rsidR="00EC28B7" w:rsidRPr="00EC28B7" w:rsidRDefault="00EC28B7" w:rsidP="00245B9F">
            <w:pPr>
              <w:rPr>
                <w:rFonts w:ascii="Arial" w:hAnsi="Arial" w:cs="Arial"/>
                <w:color w:val="000000"/>
              </w:rPr>
            </w:pPr>
            <w:r w:rsidRPr="00EC28B7">
              <w:rPr>
                <w:rFonts w:ascii="Arial" w:hAnsi="Arial" w:cs="Arial"/>
                <w:color w:val="000000"/>
              </w:rPr>
              <w:t>North Carolina</w:t>
            </w:r>
          </w:p>
        </w:tc>
        <w:tc>
          <w:tcPr>
            <w:tcW w:w="2880" w:type="dxa"/>
            <w:tcBorders>
              <w:top w:val="nil"/>
              <w:left w:val="nil"/>
              <w:bottom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r w:rsidRPr="00EC28B7">
              <w:rPr>
                <w:rFonts w:ascii="Arial" w:hAnsi="Arial" w:cs="Arial"/>
                <w:color w:val="000000"/>
              </w:rPr>
              <w:t>$3,940,380</w:t>
            </w:r>
          </w:p>
        </w:tc>
        <w:tc>
          <w:tcPr>
            <w:tcW w:w="1620" w:type="dxa"/>
            <w:tcBorders>
              <w:top w:val="nil"/>
              <w:left w:val="nil"/>
              <w:bottom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r w:rsidRPr="00EC28B7">
              <w:rPr>
                <w:rFonts w:ascii="Arial" w:hAnsi="Arial" w:cs="Arial"/>
                <w:color w:val="000000"/>
              </w:rPr>
              <w:t>$985,095</w:t>
            </w:r>
          </w:p>
        </w:tc>
      </w:tr>
      <w:tr w:rsidR="00EC28B7" w:rsidRPr="00EC28B7" w:rsidTr="002A2BE5">
        <w:trPr>
          <w:trHeight w:val="219"/>
        </w:trPr>
        <w:tc>
          <w:tcPr>
            <w:tcW w:w="2250" w:type="dxa"/>
            <w:tcBorders>
              <w:top w:val="nil"/>
              <w:left w:val="nil"/>
              <w:bottom w:val="nil"/>
              <w:right w:val="nil"/>
            </w:tcBorders>
            <w:shd w:val="clear" w:color="auto" w:fill="auto"/>
            <w:noWrap/>
            <w:vAlign w:val="bottom"/>
            <w:hideMark/>
          </w:tcPr>
          <w:p w:rsidR="00EC28B7" w:rsidRPr="00EC28B7" w:rsidRDefault="00EC28B7" w:rsidP="00245B9F">
            <w:pPr>
              <w:rPr>
                <w:rFonts w:ascii="Arial" w:hAnsi="Arial" w:cs="Arial"/>
                <w:color w:val="000000"/>
              </w:rPr>
            </w:pPr>
            <w:r w:rsidRPr="00EC28B7">
              <w:rPr>
                <w:rFonts w:ascii="Arial" w:hAnsi="Arial" w:cs="Arial"/>
                <w:color w:val="000000"/>
              </w:rPr>
              <w:t>North Dakota</w:t>
            </w:r>
          </w:p>
        </w:tc>
        <w:tc>
          <w:tcPr>
            <w:tcW w:w="2880" w:type="dxa"/>
            <w:tcBorders>
              <w:top w:val="nil"/>
              <w:left w:val="nil"/>
              <w:bottom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r w:rsidRPr="00EC28B7">
              <w:rPr>
                <w:rFonts w:ascii="Arial" w:hAnsi="Arial" w:cs="Arial"/>
                <w:color w:val="000000"/>
              </w:rPr>
              <w:t>$1,746,491</w:t>
            </w:r>
          </w:p>
        </w:tc>
        <w:tc>
          <w:tcPr>
            <w:tcW w:w="1620" w:type="dxa"/>
            <w:tcBorders>
              <w:top w:val="nil"/>
              <w:left w:val="nil"/>
              <w:bottom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r w:rsidRPr="00EC28B7">
              <w:rPr>
                <w:rFonts w:ascii="Arial" w:hAnsi="Arial" w:cs="Arial"/>
                <w:color w:val="000000"/>
              </w:rPr>
              <w:t>$436,623</w:t>
            </w:r>
          </w:p>
        </w:tc>
      </w:tr>
      <w:tr w:rsidR="00EC28B7" w:rsidRPr="00EC28B7" w:rsidTr="002A2BE5">
        <w:trPr>
          <w:trHeight w:val="219"/>
        </w:trPr>
        <w:tc>
          <w:tcPr>
            <w:tcW w:w="2250" w:type="dxa"/>
            <w:tcBorders>
              <w:top w:val="nil"/>
              <w:left w:val="nil"/>
              <w:bottom w:val="nil"/>
              <w:right w:val="nil"/>
            </w:tcBorders>
            <w:shd w:val="clear" w:color="auto" w:fill="auto"/>
            <w:noWrap/>
            <w:vAlign w:val="bottom"/>
            <w:hideMark/>
          </w:tcPr>
          <w:p w:rsidR="00EC28B7" w:rsidRPr="00EC28B7" w:rsidRDefault="00EC28B7" w:rsidP="00245B9F">
            <w:pPr>
              <w:rPr>
                <w:rFonts w:ascii="Arial" w:hAnsi="Arial" w:cs="Arial"/>
                <w:color w:val="000000"/>
              </w:rPr>
            </w:pPr>
            <w:r w:rsidRPr="00EC28B7">
              <w:rPr>
                <w:rFonts w:ascii="Arial" w:hAnsi="Arial" w:cs="Arial"/>
                <w:color w:val="000000"/>
              </w:rPr>
              <w:t>Ohio</w:t>
            </w:r>
          </w:p>
        </w:tc>
        <w:tc>
          <w:tcPr>
            <w:tcW w:w="2880" w:type="dxa"/>
            <w:tcBorders>
              <w:top w:val="nil"/>
              <w:left w:val="nil"/>
              <w:bottom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r w:rsidRPr="00EC28B7">
              <w:rPr>
                <w:rFonts w:ascii="Arial" w:hAnsi="Arial" w:cs="Arial"/>
                <w:color w:val="000000"/>
              </w:rPr>
              <w:t>$4,435,706</w:t>
            </w:r>
          </w:p>
        </w:tc>
        <w:tc>
          <w:tcPr>
            <w:tcW w:w="1620" w:type="dxa"/>
            <w:tcBorders>
              <w:top w:val="nil"/>
              <w:left w:val="nil"/>
              <w:bottom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r w:rsidRPr="00EC28B7">
              <w:rPr>
                <w:rFonts w:ascii="Arial" w:hAnsi="Arial" w:cs="Arial"/>
                <w:color w:val="000000"/>
              </w:rPr>
              <w:t>$1,108,926</w:t>
            </w:r>
          </w:p>
        </w:tc>
      </w:tr>
      <w:tr w:rsidR="00EC28B7" w:rsidRPr="00EC28B7" w:rsidTr="002A2BE5">
        <w:trPr>
          <w:trHeight w:val="219"/>
        </w:trPr>
        <w:tc>
          <w:tcPr>
            <w:tcW w:w="2250" w:type="dxa"/>
            <w:tcBorders>
              <w:top w:val="nil"/>
              <w:left w:val="nil"/>
              <w:bottom w:val="nil"/>
              <w:right w:val="nil"/>
            </w:tcBorders>
            <w:shd w:val="clear" w:color="auto" w:fill="auto"/>
            <w:noWrap/>
            <w:vAlign w:val="bottom"/>
            <w:hideMark/>
          </w:tcPr>
          <w:p w:rsidR="00EC28B7" w:rsidRPr="00EC28B7" w:rsidRDefault="00EC28B7" w:rsidP="00245B9F">
            <w:pPr>
              <w:rPr>
                <w:rFonts w:ascii="Arial" w:hAnsi="Arial" w:cs="Arial"/>
                <w:color w:val="000000"/>
              </w:rPr>
            </w:pPr>
            <w:r w:rsidRPr="00EC28B7">
              <w:rPr>
                <w:rFonts w:ascii="Arial" w:hAnsi="Arial" w:cs="Arial"/>
                <w:color w:val="000000"/>
              </w:rPr>
              <w:t>Oklahoma</w:t>
            </w:r>
          </w:p>
        </w:tc>
        <w:tc>
          <w:tcPr>
            <w:tcW w:w="2880" w:type="dxa"/>
            <w:tcBorders>
              <w:top w:val="nil"/>
              <w:left w:val="nil"/>
              <w:bottom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r w:rsidRPr="00EC28B7">
              <w:rPr>
                <w:rFonts w:ascii="Arial" w:hAnsi="Arial" w:cs="Arial"/>
                <w:color w:val="000000"/>
              </w:rPr>
              <w:t>$2,508,596</w:t>
            </w:r>
          </w:p>
        </w:tc>
        <w:tc>
          <w:tcPr>
            <w:tcW w:w="1620" w:type="dxa"/>
            <w:tcBorders>
              <w:top w:val="nil"/>
              <w:left w:val="nil"/>
              <w:bottom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r w:rsidRPr="00EC28B7">
              <w:rPr>
                <w:rFonts w:ascii="Arial" w:hAnsi="Arial" w:cs="Arial"/>
                <w:color w:val="000000"/>
              </w:rPr>
              <w:t>$627,149</w:t>
            </w:r>
          </w:p>
        </w:tc>
      </w:tr>
      <w:tr w:rsidR="00EC28B7" w:rsidRPr="00EC28B7" w:rsidTr="002A2BE5">
        <w:trPr>
          <w:trHeight w:val="219"/>
        </w:trPr>
        <w:tc>
          <w:tcPr>
            <w:tcW w:w="2250" w:type="dxa"/>
            <w:tcBorders>
              <w:top w:val="nil"/>
              <w:left w:val="nil"/>
              <w:bottom w:val="nil"/>
              <w:right w:val="nil"/>
            </w:tcBorders>
            <w:shd w:val="clear" w:color="auto" w:fill="auto"/>
            <w:noWrap/>
            <w:vAlign w:val="bottom"/>
            <w:hideMark/>
          </w:tcPr>
          <w:p w:rsidR="00EC28B7" w:rsidRPr="00EC28B7" w:rsidRDefault="00EC28B7" w:rsidP="00245B9F">
            <w:pPr>
              <w:rPr>
                <w:rFonts w:ascii="Arial" w:hAnsi="Arial" w:cs="Arial"/>
                <w:color w:val="000000"/>
              </w:rPr>
            </w:pPr>
            <w:r w:rsidRPr="00EC28B7">
              <w:rPr>
                <w:rFonts w:ascii="Arial" w:hAnsi="Arial" w:cs="Arial"/>
                <w:color w:val="000000"/>
              </w:rPr>
              <w:t>Oregon</w:t>
            </w:r>
          </w:p>
        </w:tc>
        <w:tc>
          <w:tcPr>
            <w:tcW w:w="2880" w:type="dxa"/>
            <w:tcBorders>
              <w:top w:val="nil"/>
              <w:left w:val="nil"/>
              <w:bottom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r w:rsidRPr="00EC28B7">
              <w:rPr>
                <w:rFonts w:ascii="Arial" w:hAnsi="Arial" w:cs="Arial"/>
                <w:color w:val="000000"/>
              </w:rPr>
              <w:t>$2,528,331</w:t>
            </w:r>
          </w:p>
        </w:tc>
        <w:tc>
          <w:tcPr>
            <w:tcW w:w="1620" w:type="dxa"/>
            <w:tcBorders>
              <w:top w:val="nil"/>
              <w:left w:val="nil"/>
              <w:bottom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r w:rsidRPr="00EC28B7">
              <w:rPr>
                <w:rFonts w:ascii="Arial" w:hAnsi="Arial" w:cs="Arial"/>
                <w:color w:val="000000"/>
              </w:rPr>
              <w:t>$632,083</w:t>
            </w:r>
          </w:p>
        </w:tc>
      </w:tr>
      <w:tr w:rsidR="00EC28B7" w:rsidRPr="00EC28B7" w:rsidTr="002A2BE5">
        <w:trPr>
          <w:trHeight w:val="219"/>
        </w:trPr>
        <w:tc>
          <w:tcPr>
            <w:tcW w:w="2250" w:type="dxa"/>
            <w:tcBorders>
              <w:top w:val="nil"/>
              <w:left w:val="nil"/>
              <w:bottom w:val="nil"/>
              <w:right w:val="nil"/>
            </w:tcBorders>
            <w:shd w:val="clear" w:color="auto" w:fill="auto"/>
            <w:noWrap/>
            <w:vAlign w:val="bottom"/>
            <w:hideMark/>
          </w:tcPr>
          <w:p w:rsidR="00EC28B7" w:rsidRPr="00EC28B7" w:rsidRDefault="00EC28B7" w:rsidP="00245B9F">
            <w:pPr>
              <w:rPr>
                <w:rFonts w:ascii="Arial" w:hAnsi="Arial" w:cs="Arial"/>
                <w:color w:val="000000"/>
              </w:rPr>
            </w:pPr>
            <w:r w:rsidRPr="00EC28B7">
              <w:rPr>
                <w:rFonts w:ascii="Arial" w:hAnsi="Arial" w:cs="Arial"/>
                <w:color w:val="000000"/>
              </w:rPr>
              <w:t>Pennsylvania</w:t>
            </w:r>
          </w:p>
        </w:tc>
        <w:tc>
          <w:tcPr>
            <w:tcW w:w="2880" w:type="dxa"/>
            <w:tcBorders>
              <w:top w:val="nil"/>
              <w:left w:val="nil"/>
              <w:bottom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r w:rsidRPr="00EC28B7">
              <w:rPr>
                <w:rFonts w:ascii="Arial" w:hAnsi="Arial" w:cs="Arial"/>
                <w:color w:val="000000"/>
              </w:rPr>
              <w:t>$4,724,303</w:t>
            </w:r>
          </w:p>
        </w:tc>
        <w:tc>
          <w:tcPr>
            <w:tcW w:w="1620" w:type="dxa"/>
            <w:tcBorders>
              <w:top w:val="nil"/>
              <w:left w:val="nil"/>
              <w:bottom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r w:rsidRPr="00EC28B7">
              <w:rPr>
                <w:rFonts w:ascii="Arial" w:hAnsi="Arial" w:cs="Arial"/>
                <w:color w:val="000000"/>
              </w:rPr>
              <w:t>$1,181,076</w:t>
            </w:r>
          </w:p>
        </w:tc>
      </w:tr>
      <w:tr w:rsidR="00EC28B7" w:rsidRPr="00EC28B7" w:rsidTr="002A2BE5">
        <w:trPr>
          <w:trHeight w:val="219"/>
        </w:trPr>
        <w:tc>
          <w:tcPr>
            <w:tcW w:w="2250" w:type="dxa"/>
            <w:tcBorders>
              <w:top w:val="nil"/>
              <w:left w:val="nil"/>
              <w:bottom w:val="nil"/>
              <w:right w:val="nil"/>
            </w:tcBorders>
            <w:shd w:val="clear" w:color="auto" w:fill="auto"/>
            <w:noWrap/>
            <w:vAlign w:val="bottom"/>
            <w:hideMark/>
          </w:tcPr>
          <w:p w:rsidR="00EC28B7" w:rsidRPr="00EC28B7" w:rsidRDefault="00EC28B7" w:rsidP="00245B9F">
            <w:pPr>
              <w:rPr>
                <w:rFonts w:ascii="Arial" w:hAnsi="Arial" w:cs="Arial"/>
                <w:color w:val="000000"/>
              </w:rPr>
            </w:pPr>
            <w:r w:rsidRPr="00EC28B7">
              <w:rPr>
                <w:rFonts w:ascii="Arial" w:hAnsi="Arial" w:cs="Arial"/>
                <w:color w:val="000000"/>
              </w:rPr>
              <w:t>Rhode Island</w:t>
            </w:r>
          </w:p>
        </w:tc>
        <w:tc>
          <w:tcPr>
            <w:tcW w:w="2880" w:type="dxa"/>
            <w:tcBorders>
              <w:top w:val="nil"/>
              <w:left w:val="nil"/>
              <w:bottom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r w:rsidRPr="00EC28B7">
              <w:rPr>
                <w:rFonts w:ascii="Arial" w:hAnsi="Arial" w:cs="Arial"/>
                <w:color w:val="000000"/>
              </w:rPr>
              <w:t>$1,840,549</w:t>
            </w:r>
          </w:p>
        </w:tc>
        <w:tc>
          <w:tcPr>
            <w:tcW w:w="1620" w:type="dxa"/>
            <w:tcBorders>
              <w:top w:val="nil"/>
              <w:left w:val="nil"/>
              <w:bottom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r w:rsidRPr="00EC28B7">
              <w:rPr>
                <w:rFonts w:ascii="Arial" w:hAnsi="Arial" w:cs="Arial"/>
                <w:color w:val="000000"/>
              </w:rPr>
              <w:t>$460,137</w:t>
            </w:r>
          </w:p>
        </w:tc>
      </w:tr>
      <w:tr w:rsidR="00EC28B7" w:rsidRPr="00EC28B7" w:rsidTr="002A2BE5">
        <w:trPr>
          <w:trHeight w:val="219"/>
        </w:trPr>
        <w:tc>
          <w:tcPr>
            <w:tcW w:w="2250" w:type="dxa"/>
            <w:tcBorders>
              <w:top w:val="nil"/>
              <w:left w:val="nil"/>
              <w:bottom w:val="nil"/>
              <w:right w:val="nil"/>
            </w:tcBorders>
            <w:shd w:val="clear" w:color="auto" w:fill="auto"/>
            <w:noWrap/>
            <w:vAlign w:val="bottom"/>
            <w:hideMark/>
          </w:tcPr>
          <w:p w:rsidR="00EC28B7" w:rsidRPr="00EC28B7" w:rsidRDefault="00EC28B7" w:rsidP="00245B9F">
            <w:pPr>
              <w:rPr>
                <w:rFonts w:ascii="Arial" w:hAnsi="Arial" w:cs="Arial"/>
                <w:color w:val="000000"/>
              </w:rPr>
            </w:pPr>
            <w:r w:rsidRPr="00EC28B7">
              <w:rPr>
                <w:rFonts w:ascii="Arial" w:hAnsi="Arial" w:cs="Arial"/>
                <w:color w:val="000000"/>
              </w:rPr>
              <w:t>South Carolina</w:t>
            </w:r>
          </w:p>
        </w:tc>
        <w:tc>
          <w:tcPr>
            <w:tcW w:w="2880" w:type="dxa"/>
            <w:tcBorders>
              <w:top w:val="nil"/>
              <w:left w:val="nil"/>
              <w:bottom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r w:rsidRPr="00EC28B7">
              <w:rPr>
                <w:rFonts w:ascii="Arial" w:hAnsi="Arial" w:cs="Arial"/>
                <w:color w:val="000000"/>
              </w:rPr>
              <w:t>$2,724,946</w:t>
            </w:r>
          </w:p>
        </w:tc>
        <w:tc>
          <w:tcPr>
            <w:tcW w:w="1620" w:type="dxa"/>
            <w:tcBorders>
              <w:top w:val="nil"/>
              <w:left w:val="nil"/>
              <w:bottom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r w:rsidRPr="00EC28B7">
              <w:rPr>
                <w:rFonts w:ascii="Arial" w:hAnsi="Arial" w:cs="Arial"/>
                <w:color w:val="000000"/>
              </w:rPr>
              <w:t>$681,237</w:t>
            </w:r>
          </w:p>
        </w:tc>
      </w:tr>
      <w:tr w:rsidR="00EC28B7" w:rsidRPr="00EC28B7" w:rsidTr="002A2BE5">
        <w:trPr>
          <w:trHeight w:val="219"/>
        </w:trPr>
        <w:tc>
          <w:tcPr>
            <w:tcW w:w="2250" w:type="dxa"/>
            <w:tcBorders>
              <w:top w:val="nil"/>
              <w:left w:val="nil"/>
              <w:bottom w:val="nil"/>
              <w:right w:val="nil"/>
            </w:tcBorders>
            <w:shd w:val="clear" w:color="auto" w:fill="auto"/>
            <w:noWrap/>
            <w:vAlign w:val="bottom"/>
            <w:hideMark/>
          </w:tcPr>
          <w:p w:rsidR="00EC28B7" w:rsidRPr="00EC28B7" w:rsidRDefault="00EC28B7" w:rsidP="00245B9F">
            <w:pPr>
              <w:rPr>
                <w:rFonts w:ascii="Arial" w:hAnsi="Arial" w:cs="Arial"/>
                <w:color w:val="000000"/>
              </w:rPr>
            </w:pPr>
            <w:r w:rsidRPr="00EC28B7">
              <w:rPr>
                <w:rFonts w:ascii="Arial" w:hAnsi="Arial" w:cs="Arial"/>
                <w:color w:val="000000"/>
              </w:rPr>
              <w:t>South Dakota</w:t>
            </w:r>
          </w:p>
        </w:tc>
        <w:tc>
          <w:tcPr>
            <w:tcW w:w="2880" w:type="dxa"/>
            <w:tcBorders>
              <w:top w:val="nil"/>
              <w:left w:val="nil"/>
              <w:bottom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r w:rsidRPr="00EC28B7">
              <w:rPr>
                <w:rFonts w:ascii="Arial" w:hAnsi="Arial" w:cs="Arial"/>
                <w:color w:val="000000"/>
              </w:rPr>
              <w:t>$1,781,539</w:t>
            </w:r>
          </w:p>
        </w:tc>
        <w:tc>
          <w:tcPr>
            <w:tcW w:w="1620" w:type="dxa"/>
            <w:tcBorders>
              <w:top w:val="nil"/>
              <w:left w:val="nil"/>
              <w:bottom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r w:rsidRPr="00EC28B7">
              <w:rPr>
                <w:rFonts w:ascii="Arial" w:hAnsi="Arial" w:cs="Arial"/>
                <w:color w:val="000000"/>
              </w:rPr>
              <w:t>$445,385</w:t>
            </w:r>
          </w:p>
        </w:tc>
      </w:tr>
      <w:tr w:rsidR="00EC28B7" w:rsidRPr="00EC28B7" w:rsidTr="002A2BE5">
        <w:trPr>
          <w:trHeight w:val="219"/>
        </w:trPr>
        <w:tc>
          <w:tcPr>
            <w:tcW w:w="2250" w:type="dxa"/>
            <w:tcBorders>
              <w:top w:val="nil"/>
              <w:left w:val="nil"/>
              <w:bottom w:val="nil"/>
              <w:right w:val="nil"/>
            </w:tcBorders>
            <w:shd w:val="clear" w:color="auto" w:fill="auto"/>
            <w:noWrap/>
            <w:vAlign w:val="bottom"/>
            <w:hideMark/>
          </w:tcPr>
          <w:p w:rsidR="00EC28B7" w:rsidRPr="00EC28B7" w:rsidRDefault="00EC28B7" w:rsidP="00245B9F">
            <w:pPr>
              <w:rPr>
                <w:rFonts w:ascii="Arial" w:hAnsi="Arial" w:cs="Arial"/>
                <w:color w:val="000000"/>
              </w:rPr>
            </w:pPr>
            <w:r w:rsidRPr="00EC28B7">
              <w:rPr>
                <w:rFonts w:ascii="Arial" w:hAnsi="Arial" w:cs="Arial"/>
                <w:color w:val="000000"/>
              </w:rPr>
              <w:t>Tennessee</w:t>
            </w:r>
          </w:p>
        </w:tc>
        <w:tc>
          <w:tcPr>
            <w:tcW w:w="2880" w:type="dxa"/>
            <w:tcBorders>
              <w:top w:val="nil"/>
              <w:left w:val="nil"/>
              <w:bottom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r w:rsidRPr="00EC28B7">
              <w:rPr>
                <w:rFonts w:ascii="Arial" w:hAnsi="Arial" w:cs="Arial"/>
                <w:color w:val="000000"/>
              </w:rPr>
              <w:t>$3,150,893</w:t>
            </w:r>
          </w:p>
        </w:tc>
        <w:tc>
          <w:tcPr>
            <w:tcW w:w="1620" w:type="dxa"/>
            <w:tcBorders>
              <w:top w:val="nil"/>
              <w:left w:val="nil"/>
              <w:bottom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r w:rsidRPr="00EC28B7">
              <w:rPr>
                <w:rFonts w:ascii="Arial" w:hAnsi="Arial" w:cs="Arial"/>
                <w:color w:val="000000"/>
              </w:rPr>
              <w:t>$787,723</w:t>
            </w:r>
          </w:p>
        </w:tc>
      </w:tr>
      <w:tr w:rsidR="00EC28B7" w:rsidRPr="00EC28B7" w:rsidTr="002A2BE5">
        <w:trPr>
          <w:trHeight w:val="219"/>
        </w:trPr>
        <w:tc>
          <w:tcPr>
            <w:tcW w:w="2250" w:type="dxa"/>
            <w:tcBorders>
              <w:top w:val="nil"/>
              <w:left w:val="nil"/>
              <w:bottom w:val="nil"/>
              <w:right w:val="nil"/>
            </w:tcBorders>
            <w:shd w:val="clear" w:color="auto" w:fill="auto"/>
            <w:noWrap/>
            <w:vAlign w:val="bottom"/>
            <w:hideMark/>
          </w:tcPr>
          <w:p w:rsidR="00EC28B7" w:rsidRPr="00EC28B7" w:rsidRDefault="00EC28B7" w:rsidP="00245B9F">
            <w:pPr>
              <w:rPr>
                <w:rFonts w:ascii="Arial" w:hAnsi="Arial" w:cs="Arial"/>
                <w:color w:val="000000"/>
              </w:rPr>
            </w:pPr>
            <w:r w:rsidRPr="00EC28B7">
              <w:rPr>
                <w:rFonts w:ascii="Arial" w:hAnsi="Arial" w:cs="Arial"/>
                <w:color w:val="000000"/>
              </w:rPr>
              <w:t>Texas</w:t>
            </w:r>
          </w:p>
        </w:tc>
        <w:tc>
          <w:tcPr>
            <w:tcW w:w="2880" w:type="dxa"/>
            <w:tcBorders>
              <w:top w:val="nil"/>
              <w:left w:val="nil"/>
              <w:bottom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r w:rsidRPr="00EC28B7">
              <w:rPr>
                <w:rFonts w:ascii="Arial" w:hAnsi="Arial" w:cs="Arial"/>
                <w:color w:val="000000"/>
              </w:rPr>
              <w:t>$7,804,444</w:t>
            </w:r>
          </w:p>
        </w:tc>
        <w:tc>
          <w:tcPr>
            <w:tcW w:w="1620" w:type="dxa"/>
            <w:tcBorders>
              <w:top w:val="nil"/>
              <w:left w:val="nil"/>
              <w:bottom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r w:rsidRPr="00EC28B7">
              <w:rPr>
                <w:rFonts w:ascii="Arial" w:hAnsi="Arial" w:cs="Arial"/>
                <w:color w:val="000000"/>
              </w:rPr>
              <w:t>$1,951,111</w:t>
            </w:r>
          </w:p>
        </w:tc>
      </w:tr>
      <w:tr w:rsidR="00EC28B7" w:rsidRPr="00EC28B7" w:rsidTr="002A2BE5">
        <w:trPr>
          <w:trHeight w:val="219"/>
        </w:trPr>
        <w:tc>
          <w:tcPr>
            <w:tcW w:w="2250" w:type="dxa"/>
            <w:tcBorders>
              <w:top w:val="nil"/>
              <w:left w:val="nil"/>
              <w:bottom w:val="nil"/>
              <w:right w:val="nil"/>
            </w:tcBorders>
            <w:shd w:val="clear" w:color="auto" w:fill="auto"/>
            <w:noWrap/>
            <w:vAlign w:val="bottom"/>
            <w:hideMark/>
          </w:tcPr>
          <w:p w:rsidR="00EC28B7" w:rsidRPr="00EC28B7" w:rsidRDefault="00EC28B7" w:rsidP="00245B9F">
            <w:pPr>
              <w:rPr>
                <w:rFonts w:ascii="Arial" w:hAnsi="Arial" w:cs="Arial"/>
                <w:color w:val="000000"/>
              </w:rPr>
            </w:pPr>
            <w:r w:rsidRPr="00EC28B7">
              <w:rPr>
                <w:rFonts w:ascii="Arial" w:hAnsi="Arial" w:cs="Arial"/>
                <w:color w:val="000000"/>
              </w:rPr>
              <w:t>Utah</w:t>
            </w:r>
          </w:p>
        </w:tc>
        <w:tc>
          <w:tcPr>
            <w:tcW w:w="2880" w:type="dxa"/>
            <w:tcBorders>
              <w:top w:val="nil"/>
              <w:left w:val="nil"/>
              <w:bottom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r w:rsidRPr="00EC28B7">
              <w:rPr>
                <w:rFonts w:ascii="Arial" w:hAnsi="Arial" w:cs="Arial"/>
                <w:color w:val="000000"/>
              </w:rPr>
              <w:t>$2,264,162</w:t>
            </w:r>
          </w:p>
        </w:tc>
        <w:tc>
          <w:tcPr>
            <w:tcW w:w="1620" w:type="dxa"/>
            <w:tcBorders>
              <w:top w:val="nil"/>
              <w:left w:val="nil"/>
              <w:bottom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r w:rsidRPr="00EC28B7">
              <w:rPr>
                <w:rFonts w:ascii="Arial" w:hAnsi="Arial" w:cs="Arial"/>
                <w:color w:val="000000"/>
              </w:rPr>
              <w:t>$566,041</w:t>
            </w:r>
          </w:p>
        </w:tc>
      </w:tr>
      <w:tr w:rsidR="00EC28B7" w:rsidRPr="00EC28B7" w:rsidTr="002A2BE5">
        <w:trPr>
          <w:trHeight w:val="219"/>
        </w:trPr>
        <w:tc>
          <w:tcPr>
            <w:tcW w:w="2250" w:type="dxa"/>
            <w:tcBorders>
              <w:top w:val="nil"/>
              <w:left w:val="nil"/>
              <w:bottom w:val="nil"/>
              <w:right w:val="nil"/>
            </w:tcBorders>
            <w:shd w:val="clear" w:color="auto" w:fill="auto"/>
            <w:noWrap/>
            <w:vAlign w:val="bottom"/>
            <w:hideMark/>
          </w:tcPr>
          <w:p w:rsidR="00EC28B7" w:rsidRPr="00EC28B7" w:rsidRDefault="00EC28B7" w:rsidP="00245B9F">
            <w:pPr>
              <w:rPr>
                <w:rFonts w:ascii="Arial" w:hAnsi="Arial" w:cs="Arial"/>
                <w:color w:val="000000"/>
              </w:rPr>
            </w:pPr>
            <w:r w:rsidRPr="00EC28B7">
              <w:rPr>
                <w:rFonts w:ascii="Arial" w:hAnsi="Arial" w:cs="Arial"/>
                <w:color w:val="000000"/>
              </w:rPr>
              <w:t>Vermont</w:t>
            </w:r>
          </w:p>
        </w:tc>
        <w:tc>
          <w:tcPr>
            <w:tcW w:w="2880" w:type="dxa"/>
            <w:tcBorders>
              <w:top w:val="nil"/>
              <w:left w:val="nil"/>
              <w:bottom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r w:rsidRPr="00EC28B7">
              <w:rPr>
                <w:rFonts w:ascii="Arial" w:hAnsi="Arial" w:cs="Arial"/>
                <w:color w:val="000000"/>
              </w:rPr>
              <w:t>$1,734,894</w:t>
            </w:r>
          </w:p>
        </w:tc>
        <w:tc>
          <w:tcPr>
            <w:tcW w:w="1620" w:type="dxa"/>
            <w:tcBorders>
              <w:top w:val="nil"/>
              <w:left w:val="nil"/>
              <w:bottom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r w:rsidRPr="00EC28B7">
              <w:rPr>
                <w:rFonts w:ascii="Arial" w:hAnsi="Arial" w:cs="Arial"/>
                <w:color w:val="000000"/>
              </w:rPr>
              <w:t>$433,723</w:t>
            </w:r>
          </w:p>
        </w:tc>
      </w:tr>
      <w:tr w:rsidR="00EC28B7" w:rsidRPr="00EC28B7" w:rsidTr="002A2BE5">
        <w:trPr>
          <w:trHeight w:val="219"/>
        </w:trPr>
        <w:tc>
          <w:tcPr>
            <w:tcW w:w="2250" w:type="dxa"/>
            <w:tcBorders>
              <w:top w:val="nil"/>
              <w:left w:val="nil"/>
              <w:bottom w:val="nil"/>
              <w:right w:val="nil"/>
            </w:tcBorders>
            <w:shd w:val="clear" w:color="auto" w:fill="auto"/>
            <w:noWrap/>
            <w:vAlign w:val="bottom"/>
            <w:hideMark/>
          </w:tcPr>
          <w:p w:rsidR="00EC28B7" w:rsidRPr="00EC28B7" w:rsidRDefault="00EC28B7" w:rsidP="00245B9F">
            <w:pPr>
              <w:rPr>
                <w:rFonts w:ascii="Arial" w:hAnsi="Arial" w:cs="Arial"/>
                <w:color w:val="000000"/>
              </w:rPr>
            </w:pPr>
            <w:r w:rsidRPr="00EC28B7">
              <w:rPr>
                <w:rFonts w:ascii="Arial" w:hAnsi="Arial" w:cs="Arial"/>
                <w:color w:val="000000"/>
              </w:rPr>
              <w:t>Virginia</w:t>
            </w:r>
          </w:p>
        </w:tc>
        <w:tc>
          <w:tcPr>
            <w:tcW w:w="2880" w:type="dxa"/>
            <w:tcBorders>
              <w:top w:val="nil"/>
              <w:left w:val="nil"/>
              <w:bottom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r w:rsidRPr="00EC28B7">
              <w:rPr>
                <w:rFonts w:ascii="Arial" w:hAnsi="Arial" w:cs="Arial"/>
                <w:color w:val="000000"/>
              </w:rPr>
              <w:t>$3,560,546</w:t>
            </w:r>
          </w:p>
        </w:tc>
        <w:tc>
          <w:tcPr>
            <w:tcW w:w="1620" w:type="dxa"/>
            <w:tcBorders>
              <w:top w:val="nil"/>
              <w:left w:val="nil"/>
              <w:bottom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r w:rsidRPr="00EC28B7">
              <w:rPr>
                <w:rFonts w:ascii="Arial" w:hAnsi="Arial" w:cs="Arial"/>
                <w:color w:val="000000"/>
              </w:rPr>
              <w:t>$890,136</w:t>
            </w:r>
          </w:p>
        </w:tc>
      </w:tr>
      <w:tr w:rsidR="00EC28B7" w:rsidRPr="00EC28B7" w:rsidTr="002A2BE5">
        <w:trPr>
          <w:trHeight w:val="219"/>
        </w:trPr>
        <w:tc>
          <w:tcPr>
            <w:tcW w:w="2250" w:type="dxa"/>
            <w:tcBorders>
              <w:top w:val="nil"/>
              <w:left w:val="nil"/>
              <w:bottom w:val="nil"/>
              <w:right w:val="nil"/>
            </w:tcBorders>
            <w:shd w:val="clear" w:color="auto" w:fill="auto"/>
            <w:noWrap/>
            <w:vAlign w:val="bottom"/>
            <w:hideMark/>
          </w:tcPr>
          <w:p w:rsidR="00EC28B7" w:rsidRPr="00EC28B7" w:rsidRDefault="00EC28B7" w:rsidP="00245B9F">
            <w:pPr>
              <w:rPr>
                <w:rFonts w:ascii="Arial" w:hAnsi="Arial" w:cs="Arial"/>
                <w:color w:val="000000"/>
              </w:rPr>
            </w:pPr>
            <w:r w:rsidRPr="00EC28B7">
              <w:rPr>
                <w:rFonts w:ascii="Arial" w:hAnsi="Arial" w:cs="Arial"/>
                <w:color w:val="000000"/>
              </w:rPr>
              <w:t>Washington</w:t>
            </w:r>
          </w:p>
        </w:tc>
        <w:tc>
          <w:tcPr>
            <w:tcW w:w="2880" w:type="dxa"/>
            <w:tcBorders>
              <w:top w:val="nil"/>
              <w:left w:val="nil"/>
              <w:bottom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r w:rsidRPr="00EC28B7">
              <w:rPr>
                <w:rFonts w:ascii="Arial" w:hAnsi="Arial" w:cs="Arial"/>
                <w:color w:val="000000"/>
              </w:rPr>
              <w:t>$3,244,569</w:t>
            </w:r>
          </w:p>
        </w:tc>
        <w:tc>
          <w:tcPr>
            <w:tcW w:w="1620" w:type="dxa"/>
            <w:tcBorders>
              <w:top w:val="nil"/>
              <w:left w:val="nil"/>
              <w:bottom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r w:rsidRPr="00EC28B7">
              <w:rPr>
                <w:rFonts w:ascii="Arial" w:hAnsi="Arial" w:cs="Arial"/>
                <w:color w:val="000000"/>
              </w:rPr>
              <w:t>$811,142</w:t>
            </w:r>
          </w:p>
        </w:tc>
      </w:tr>
      <w:tr w:rsidR="00EC28B7" w:rsidRPr="00EC28B7" w:rsidTr="002A2BE5">
        <w:trPr>
          <w:trHeight w:val="219"/>
        </w:trPr>
        <w:tc>
          <w:tcPr>
            <w:tcW w:w="2250" w:type="dxa"/>
            <w:tcBorders>
              <w:top w:val="nil"/>
              <w:left w:val="nil"/>
              <w:bottom w:val="nil"/>
              <w:right w:val="nil"/>
            </w:tcBorders>
            <w:shd w:val="clear" w:color="auto" w:fill="auto"/>
            <w:noWrap/>
            <w:vAlign w:val="bottom"/>
            <w:hideMark/>
          </w:tcPr>
          <w:p w:rsidR="00EC28B7" w:rsidRPr="00EC28B7" w:rsidRDefault="00EC28B7" w:rsidP="00245B9F">
            <w:pPr>
              <w:rPr>
                <w:rFonts w:ascii="Arial" w:hAnsi="Arial" w:cs="Arial"/>
                <w:color w:val="000000"/>
              </w:rPr>
            </w:pPr>
            <w:r w:rsidRPr="00EC28B7">
              <w:rPr>
                <w:rFonts w:ascii="Arial" w:hAnsi="Arial" w:cs="Arial"/>
                <w:color w:val="000000"/>
              </w:rPr>
              <w:t>West Virginia</w:t>
            </w:r>
          </w:p>
        </w:tc>
        <w:tc>
          <w:tcPr>
            <w:tcW w:w="2880" w:type="dxa"/>
            <w:tcBorders>
              <w:top w:val="nil"/>
              <w:left w:val="nil"/>
              <w:bottom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r w:rsidRPr="00EC28B7">
              <w:rPr>
                <w:rFonts w:ascii="Arial" w:hAnsi="Arial" w:cs="Arial"/>
                <w:color w:val="000000"/>
              </w:rPr>
              <w:t>$2,038,684</w:t>
            </w:r>
          </w:p>
        </w:tc>
        <w:tc>
          <w:tcPr>
            <w:tcW w:w="1620" w:type="dxa"/>
            <w:tcBorders>
              <w:top w:val="nil"/>
              <w:left w:val="nil"/>
              <w:bottom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r w:rsidRPr="00EC28B7">
              <w:rPr>
                <w:rFonts w:ascii="Arial" w:hAnsi="Arial" w:cs="Arial"/>
                <w:color w:val="000000"/>
              </w:rPr>
              <w:t>$509,671</w:t>
            </w:r>
          </w:p>
        </w:tc>
      </w:tr>
      <w:tr w:rsidR="00EC28B7" w:rsidRPr="00EC28B7" w:rsidTr="002A2BE5">
        <w:trPr>
          <w:trHeight w:val="219"/>
        </w:trPr>
        <w:tc>
          <w:tcPr>
            <w:tcW w:w="2250" w:type="dxa"/>
            <w:tcBorders>
              <w:top w:val="nil"/>
              <w:left w:val="nil"/>
              <w:right w:val="nil"/>
            </w:tcBorders>
            <w:shd w:val="clear" w:color="auto" w:fill="auto"/>
            <w:noWrap/>
            <w:vAlign w:val="bottom"/>
            <w:hideMark/>
          </w:tcPr>
          <w:p w:rsidR="00EC28B7" w:rsidRPr="00EC28B7" w:rsidRDefault="00EC28B7" w:rsidP="00245B9F">
            <w:pPr>
              <w:rPr>
                <w:rFonts w:ascii="Arial" w:hAnsi="Arial" w:cs="Arial"/>
                <w:color w:val="000000"/>
              </w:rPr>
            </w:pPr>
            <w:r w:rsidRPr="00EC28B7">
              <w:rPr>
                <w:rFonts w:ascii="Arial" w:hAnsi="Arial" w:cs="Arial"/>
                <w:color w:val="000000"/>
              </w:rPr>
              <w:t>Wisconsin</w:t>
            </w:r>
          </w:p>
        </w:tc>
        <w:tc>
          <w:tcPr>
            <w:tcW w:w="2880" w:type="dxa"/>
            <w:tcBorders>
              <w:top w:val="nil"/>
              <w:left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r w:rsidRPr="00EC28B7">
              <w:rPr>
                <w:rFonts w:ascii="Arial" w:hAnsi="Arial" w:cs="Arial"/>
                <w:color w:val="000000"/>
              </w:rPr>
              <w:t>$2,987,737</w:t>
            </w:r>
          </w:p>
        </w:tc>
        <w:tc>
          <w:tcPr>
            <w:tcW w:w="1620" w:type="dxa"/>
            <w:tcBorders>
              <w:top w:val="nil"/>
              <w:left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r w:rsidRPr="00EC28B7">
              <w:rPr>
                <w:rFonts w:ascii="Arial" w:hAnsi="Arial" w:cs="Arial"/>
                <w:color w:val="000000"/>
              </w:rPr>
              <w:t>$746,934</w:t>
            </w:r>
          </w:p>
        </w:tc>
      </w:tr>
      <w:tr w:rsidR="00EC28B7" w:rsidRPr="00EC28B7" w:rsidTr="002A2BE5">
        <w:trPr>
          <w:trHeight w:val="72"/>
        </w:trPr>
        <w:tc>
          <w:tcPr>
            <w:tcW w:w="2250" w:type="dxa"/>
            <w:tcBorders>
              <w:top w:val="nil"/>
              <w:left w:val="nil"/>
              <w:right w:val="nil"/>
            </w:tcBorders>
            <w:shd w:val="clear" w:color="auto" w:fill="auto"/>
            <w:noWrap/>
            <w:vAlign w:val="bottom"/>
            <w:hideMark/>
          </w:tcPr>
          <w:p w:rsidR="00EC28B7" w:rsidRPr="00EC28B7" w:rsidRDefault="00EC28B7" w:rsidP="00245B9F">
            <w:pPr>
              <w:rPr>
                <w:rFonts w:ascii="Arial" w:hAnsi="Arial" w:cs="Arial"/>
                <w:color w:val="000000"/>
              </w:rPr>
            </w:pPr>
            <w:r w:rsidRPr="00EC28B7">
              <w:rPr>
                <w:rFonts w:ascii="Arial" w:hAnsi="Arial" w:cs="Arial"/>
                <w:color w:val="000000"/>
              </w:rPr>
              <w:t>Wyoming</w:t>
            </w:r>
          </w:p>
        </w:tc>
        <w:tc>
          <w:tcPr>
            <w:tcW w:w="2880" w:type="dxa"/>
            <w:tcBorders>
              <w:top w:val="nil"/>
              <w:left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r w:rsidRPr="00EC28B7">
              <w:rPr>
                <w:rFonts w:ascii="Arial" w:hAnsi="Arial" w:cs="Arial"/>
                <w:color w:val="000000"/>
              </w:rPr>
              <w:t>$1,719,518</w:t>
            </w:r>
          </w:p>
        </w:tc>
        <w:tc>
          <w:tcPr>
            <w:tcW w:w="1620" w:type="dxa"/>
            <w:tcBorders>
              <w:top w:val="nil"/>
              <w:left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r w:rsidRPr="00EC28B7">
              <w:rPr>
                <w:rFonts w:ascii="Arial" w:hAnsi="Arial" w:cs="Arial"/>
                <w:color w:val="000000"/>
              </w:rPr>
              <w:t>$429,880</w:t>
            </w:r>
          </w:p>
        </w:tc>
      </w:tr>
      <w:tr w:rsidR="00EC28B7" w:rsidRPr="00EC28B7" w:rsidTr="002A2BE5">
        <w:trPr>
          <w:trHeight w:val="219"/>
        </w:trPr>
        <w:tc>
          <w:tcPr>
            <w:tcW w:w="2250" w:type="dxa"/>
            <w:tcBorders>
              <w:top w:val="nil"/>
              <w:left w:val="nil"/>
              <w:bottom w:val="nil"/>
              <w:right w:val="nil"/>
            </w:tcBorders>
            <w:shd w:val="clear" w:color="auto" w:fill="auto"/>
            <w:noWrap/>
            <w:vAlign w:val="bottom"/>
            <w:hideMark/>
          </w:tcPr>
          <w:p w:rsidR="00EC28B7" w:rsidRPr="00EC28B7" w:rsidRDefault="00EC28B7" w:rsidP="00245B9F">
            <w:pPr>
              <w:rPr>
                <w:rFonts w:ascii="Arial" w:hAnsi="Arial" w:cs="Arial"/>
                <w:color w:val="000000"/>
              </w:rPr>
            </w:pPr>
            <w:r w:rsidRPr="00EC28B7">
              <w:rPr>
                <w:rFonts w:ascii="Arial" w:hAnsi="Arial" w:cs="Arial"/>
                <w:color w:val="000000"/>
              </w:rPr>
              <w:t>Puerto Rico</w:t>
            </w:r>
          </w:p>
        </w:tc>
        <w:tc>
          <w:tcPr>
            <w:tcW w:w="2880" w:type="dxa"/>
            <w:tcBorders>
              <w:top w:val="nil"/>
              <w:left w:val="nil"/>
              <w:bottom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r w:rsidRPr="00EC28B7">
              <w:rPr>
                <w:rFonts w:ascii="Arial" w:hAnsi="Arial" w:cs="Arial"/>
                <w:color w:val="000000"/>
              </w:rPr>
              <w:t>$922,269</w:t>
            </w:r>
          </w:p>
        </w:tc>
        <w:tc>
          <w:tcPr>
            <w:tcW w:w="1620" w:type="dxa"/>
            <w:tcBorders>
              <w:top w:val="nil"/>
              <w:left w:val="nil"/>
              <w:bottom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r w:rsidRPr="00EC28B7">
              <w:rPr>
                <w:rFonts w:ascii="Arial" w:hAnsi="Arial" w:cs="Arial"/>
                <w:color w:val="000000"/>
              </w:rPr>
              <w:t>$230,567</w:t>
            </w:r>
          </w:p>
        </w:tc>
      </w:tr>
      <w:tr w:rsidR="00EC28B7" w:rsidRPr="00EC28B7" w:rsidTr="002A2BE5">
        <w:trPr>
          <w:trHeight w:val="219"/>
        </w:trPr>
        <w:tc>
          <w:tcPr>
            <w:tcW w:w="2250" w:type="dxa"/>
            <w:tcBorders>
              <w:top w:val="nil"/>
              <w:left w:val="nil"/>
              <w:bottom w:val="nil"/>
              <w:right w:val="nil"/>
            </w:tcBorders>
            <w:shd w:val="clear" w:color="auto" w:fill="auto"/>
            <w:noWrap/>
            <w:vAlign w:val="bottom"/>
            <w:hideMark/>
          </w:tcPr>
          <w:p w:rsidR="00EC28B7" w:rsidRPr="00EC28B7" w:rsidRDefault="00EC28B7" w:rsidP="002A2A52">
            <w:pPr>
              <w:rPr>
                <w:rFonts w:ascii="Arial" w:hAnsi="Arial" w:cs="Arial"/>
                <w:color w:val="000000"/>
              </w:rPr>
            </w:pPr>
            <w:r w:rsidRPr="00EC28B7">
              <w:rPr>
                <w:rFonts w:ascii="Arial" w:hAnsi="Arial" w:cs="Arial"/>
                <w:color w:val="000000"/>
              </w:rPr>
              <w:t>Guam</w:t>
            </w:r>
          </w:p>
        </w:tc>
        <w:tc>
          <w:tcPr>
            <w:tcW w:w="2880" w:type="dxa"/>
            <w:tcBorders>
              <w:top w:val="nil"/>
              <w:left w:val="nil"/>
              <w:bottom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r w:rsidRPr="00EC28B7">
              <w:rPr>
                <w:rFonts w:ascii="Arial" w:hAnsi="Arial" w:cs="Arial"/>
                <w:color w:val="000000"/>
              </w:rPr>
              <w:t>$44,771</w:t>
            </w:r>
          </w:p>
        </w:tc>
        <w:tc>
          <w:tcPr>
            <w:tcW w:w="1620" w:type="dxa"/>
            <w:tcBorders>
              <w:top w:val="nil"/>
              <w:left w:val="nil"/>
              <w:bottom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r w:rsidRPr="00EC28B7">
              <w:rPr>
                <w:rFonts w:ascii="Arial" w:hAnsi="Arial" w:cs="Arial"/>
                <w:color w:val="000000"/>
              </w:rPr>
              <w:t>$11,193</w:t>
            </w:r>
          </w:p>
        </w:tc>
      </w:tr>
      <w:tr w:rsidR="00EC28B7" w:rsidRPr="00EC28B7" w:rsidTr="002A2BE5">
        <w:trPr>
          <w:trHeight w:val="219"/>
        </w:trPr>
        <w:tc>
          <w:tcPr>
            <w:tcW w:w="2250" w:type="dxa"/>
            <w:tcBorders>
              <w:top w:val="nil"/>
              <w:left w:val="nil"/>
              <w:bottom w:val="nil"/>
              <w:right w:val="nil"/>
            </w:tcBorders>
            <w:shd w:val="clear" w:color="auto" w:fill="auto"/>
            <w:noWrap/>
            <w:vAlign w:val="bottom"/>
            <w:hideMark/>
          </w:tcPr>
          <w:p w:rsidR="00EC28B7" w:rsidRPr="00EC28B7" w:rsidRDefault="00EC28B7" w:rsidP="00245B9F">
            <w:pPr>
              <w:rPr>
                <w:rFonts w:ascii="Arial" w:hAnsi="Arial" w:cs="Arial"/>
                <w:color w:val="000000"/>
              </w:rPr>
            </w:pPr>
            <w:r w:rsidRPr="00EC28B7">
              <w:rPr>
                <w:rFonts w:ascii="Arial" w:hAnsi="Arial" w:cs="Arial"/>
                <w:color w:val="000000"/>
              </w:rPr>
              <w:t>Virgin Islands</w:t>
            </w:r>
          </w:p>
        </w:tc>
        <w:tc>
          <w:tcPr>
            <w:tcW w:w="2880" w:type="dxa"/>
            <w:tcBorders>
              <w:top w:val="nil"/>
              <w:left w:val="nil"/>
              <w:bottom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r w:rsidRPr="00EC28B7">
              <w:rPr>
                <w:rFonts w:ascii="Arial" w:hAnsi="Arial" w:cs="Arial"/>
                <w:color w:val="000000"/>
              </w:rPr>
              <w:t>$27,167</w:t>
            </w:r>
          </w:p>
        </w:tc>
        <w:tc>
          <w:tcPr>
            <w:tcW w:w="1620" w:type="dxa"/>
            <w:tcBorders>
              <w:top w:val="nil"/>
              <w:left w:val="nil"/>
              <w:bottom w:val="nil"/>
              <w:right w:val="nil"/>
            </w:tcBorders>
            <w:shd w:val="clear" w:color="auto" w:fill="auto"/>
            <w:noWrap/>
            <w:vAlign w:val="bottom"/>
            <w:hideMark/>
          </w:tcPr>
          <w:p w:rsidR="00EC28B7" w:rsidRPr="00EC28B7" w:rsidRDefault="00EC28B7" w:rsidP="002A2BE5">
            <w:pPr>
              <w:jc w:val="right"/>
              <w:rPr>
                <w:rFonts w:ascii="Arial" w:hAnsi="Arial" w:cs="Arial"/>
                <w:color w:val="000000"/>
              </w:rPr>
            </w:pPr>
            <w:r w:rsidRPr="00EC28B7">
              <w:rPr>
                <w:rFonts w:ascii="Arial" w:hAnsi="Arial" w:cs="Arial"/>
                <w:color w:val="000000"/>
              </w:rPr>
              <w:t>$6,792</w:t>
            </w:r>
          </w:p>
        </w:tc>
      </w:tr>
      <w:tr w:rsidR="00EC28B7" w:rsidRPr="002A2BE5" w:rsidTr="002A2BE5">
        <w:trPr>
          <w:trHeight w:val="186"/>
        </w:trPr>
        <w:tc>
          <w:tcPr>
            <w:tcW w:w="2250" w:type="dxa"/>
            <w:tcBorders>
              <w:top w:val="nil"/>
              <w:left w:val="nil"/>
              <w:bottom w:val="nil"/>
              <w:right w:val="nil"/>
            </w:tcBorders>
            <w:shd w:val="clear" w:color="auto" w:fill="auto"/>
            <w:noWrap/>
            <w:vAlign w:val="bottom"/>
            <w:hideMark/>
          </w:tcPr>
          <w:p w:rsidR="00EC28B7" w:rsidRPr="002A2BE5" w:rsidRDefault="00EC28B7" w:rsidP="00C6077F">
            <w:pPr>
              <w:rPr>
                <w:rFonts w:ascii="Arial" w:hAnsi="Arial" w:cs="Arial"/>
                <w:b/>
                <w:bCs/>
                <w:color w:val="000000"/>
              </w:rPr>
            </w:pPr>
          </w:p>
        </w:tc>
        <w:tc>
          <w:tcPr>
            <w:tcW w:w="2880" w:type="dxa"/>
            <w:tcBorders>
              <w:top w:val="nil"/>
              <w:left w:val="nil"/>
              <w:bottom w:val="nil"/>
              <w:right w:val="nil"/>
            </w:tcBorders>
            <w:shd w:val="clear" w:color="auto" w:fill="auto"/>
            <w:noWrap/>
            <w:vAlign w:val="bottom"/>
            <w:hideMark/>
          </w:tcPr>
          <w:p w:rsidR="00EC28B7" w:rsidRPr="002A2BE5" w:rsidRDefault="00EC28B7" w:rsidP="00C6077F">
            <w:pPr>
              <w:jc w:val="right"/>
              <w:rPr>
                <w:rFonts w:ascii="Arial" w:hAnsi="Arial" w:cs="Arial"/>
                <w:b/>
                <w:color w:val="000000"/>
              </w:rPr>
            </w:pPr>
          </w:p>
        </w:tc>
        <w:tc>
          <w:tcPr>
            <w:tcW w:w="1620" w:type="dxa"/>
            <w:tcBorders>
              <w:top w:val="nil"/>
              <w:left w:val="nil"/>
              <w:bottom w:val="nil"/>
              <w:right w:val="nil"/>
            </w:tcBorders>
            <w:shd w:val="clear" w:color="auto" w:fill="auto"/>
            <w:noWrap/>
            <w:vAlign w:val="bottom"/>
            <w:hideMark/>
          </w:tcPr>
          <w:p w:rsidR="00EC28B7" w:rsidRPr="002A2BE5" w:rsidRDefault="00EC28B7" w:rsidP="002A2BE5">
            <w:pPr>
              <w:jc w:val="right"/>
              <w:rPr>
                <w:rFonts w:ascii="Arial" w:hAnsi="Arial" w:cs="Arial"/>
                <w:b/>
                <w:color w:val="000000"/>
              </w:rPr>
            </w:pPr>
          </w:p>
        </w:tc>
      </w:tr>
    </w:tbl>
    <w:p w:rsidR="00387C81" w:rsidRPr="00EC28B7" w:rsidRDefault="00387C81" w:rsidP="000B6476">
      <w:pPr>
        <w:rPr>
          <w:color w:val="000000"/>
        </w:rPr>
      </w:pPr>
    </w:p>
    <w:sectPr w:rsidR="00387C81" w:rsidRPr="00EC28B7" w:rsidSect="000341F5">
      <w:type w:val="continuous"/>
      <w:pgSz w:w="12240" w:h="15840" w:code="1"/>
      <w:pgMar w:top="720" w:right="1800" w:bottom="360" w:left="1800" w:header="144" w:footer="14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799" w:rsidRDefault="00033799">
      <w:r>
        <w:separator/>
      </w:r>
    </w:p>
  </w:endnote>
  <w:endnote w:type="continuationSeparator" w:id="0">
    <w:p w:rsidR="00033799" w:rsidRDefault="000337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5D4" w:rsidRDefault="00A64851">
    <w:pPr>
      <w:pStyle w:val="Footer"/>
      <w:framePr w:wrap="around" w:vAnchor="text" w:hAnchor="margin" w:xAlign="center" w:y="1"/>
      <w:rPr>
        <w:rStyle w:val="PageNumber"/>
      </w:rPr>
    </w:pPr>
    <w:r>
      <w:rPr>
        <w:rStyle w:val="PageNumber"/>
      </w:rPr>
      <w:fldChar w:fldCharType="begin"/>
    </w:r>
    <w:r w:rsidR="009B65D4">
      <w:rPr>
        <w:rStyle w:val="PageNumber"/>
      </w:rPr>
      <w:instrText xml:space="preserve">PAGE  </w:instrText>
    </w:r>
    <w:r>
      <w:rPr>
        <w:rStyle w:val="PageNumber"/>
      </w:rPr>
      <w:fldChar w:fldCharType="end"/>
    </w:r>
  </w:p>
  <w:p w:rsidR="009B65D4" w:rsidRDefault="009B65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5D4" w:rsidRDefault="009B65D4">
    <w:pPr>
      <w:pStyle w:val="Footer"/>
      <w:rPr>
        <w:rFonts w:ascii="Univers" w:hAnsi="Univers"/>
        <w:sz w:val="16"/>
      </w:rPr>
    </w:pPr>
  </w:p>
  <w:p w:rsidR="009B65D4" w:rsidRDefault="009B65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799" w:rsidRDefault="00033799">
      <w:r>
        <w:separator/>
      </w:r>
    </w:p>
  </w:footnote>
  <w:footnote w:type="continuationSeparator" w:id="0">
    <w:p w:rsidR="00033799" w:rsidRDefault="00033799">
      <w:r>
        <w:continuationSeparator/>
      </w:r>
    </w:p>
  </w:footnote>
  <w:footnote w:id="1">
    <w:p w:rsidR="009B65D4" w:rsidRDefault="009B65D4" w:rsidP="00451E3A">
      <w:pPr>
        <w:pStyle w:val="FootnoteText"/>
        <w:rPr>
          <w:rFonts w:eastAsia="Calibri"/>
        </w:rPr>
      </w:pPr>
      <w:r>
        <w:rPr>
          <w:rStyle w:val="FootnoteReference"/>
        </w:rPr>
        <w:t>[1]</w:t>
      </w:r>
      <w:r>
        <w:t xml:space="preserve"> Per Section 19 of the NSLA, FNS may retain up to $500,000 for the administrative costs of carrying out the FFVP.</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9664C"/>
    <w:multiLevelType w:val="hybridMultilevel"/>
    <w:tmpl w:val="6A968D9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C07054"/>
    <w:multiLevelType w:val="hybridMultilevel"/>
    <w:tmpl w:val="525621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170D7D"/>
    <w:multiLevelType w:val="hybridMultilevel"/>
    <w:tmpl w:val="62BC2B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69C5AA4"/>
    <w:multiLevelType w:val="hybridMultilevel"/>
    <w:tmpl w:val="142E6F0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5D82A91"/>
    <w:multiLevelType w:val="hybridMultilevel"/>
    <w:tmpl w:val="ACD8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327F1F"/>
    <w:multiLevelType w:val="hybridMultilevel"/>
    <w:tmpl w:val="2F02C718"/>
    <w:lvl w:ilvl="0" w:tplc="0409000B">
      <w:start w:val="1"/>
      <w:numFmt w:val="bullet"/>
      <w:lvlText w:val=""/>
      <w:lvlJc w:val="left"/>
      <w:pPr>
        <w:tabs>
          <w:tab w:val="num" w:pos="540"/>
        </w:tabs>
        <w:ind w:left="540" w:hanging="360"/>
      </w:pPr>
      <w:rPr>
        <w:rFonts w:ascii="Wingdings" w:hAnsi="Wingdings" w:hint="default"/>
      </w:rPr>
    </w:lvl>
    <w:lvl w:ilvl="1" w:tplc="E0E40C98">
      <w:numFmt w:val="bullet"/>
      <w:lvlText w:val="-"/>
      <w:lvlJc w:val="left"/>
      <w:pPr>
        <w:tabs>
          <w:tab w:val="num" w:pos="1440"/>
        </w:tabs>
        <w:ind w:left="1440" w:hanging="360"/>
      </w:pPr>
      <w:rPr>
        <w:rFonts w:ascii="CG Times" w:eastAsia="Times New Roman" w:hAnsi="CG Times" w:cs="CG 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DBF4372"/>
    <w:multiLevelType w:val="hybridMultilevel"/>
    <w:tmpl w:val="2C5C2EF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1"/>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912472"/>
    <w:rsid w:val="00001C29"/>
    <w:rsid w:val="00023D95"/>
    <w:rsid w:val="000309D4"/>
    <w:rsid w:val="00033799"/>
    <w:rsid w:val="000341F5"/>
    <w:rsid w:val="00036B59"/>
    <w:rsid w:val="000459A7"/>
    <w:rsid w:val="00052E46"/>
    <w:rsid w:val="00053EC2"/>
    <w:rsid w:val="000604CC"/>
    <w:rsid w:val="00062857"/>
    <w:rsid w:val="00064EB8"/>
    <w:rsid w:val="00077D46"/>
    <w:rsid w:val="00096694"/>
    <w:rsid w:val="00096C90"/>
    <w:rsid w:val="000A5FE9"/>
    <w:rsid w:val="000B3432"/>
    <w:rsid w:val="000B6476"/>
    <w:rsid w:val="000B7132"/>
    <w:rsid w:val="000C18A1"/>
    <w:rsid w:val="000D778F"/>
    <w:rsid w:val="000D7974"/>
    <w:rsid w:val="000E0689"/>
    <w:rsid w:val="000E55DE"/>
    <w:rsid w:val="000E5B21"/>
    <w:rsid w:val="000E7129"/>
    <w:rsid w:val="000F01AB"/>
    <w:rsid w:val="000F365E"/>
    <w:rsid w:val="001004EA"/>
    <w:rsid w:val="001151E0"/>
    <w:rsid w:val="00116D16"/>
    <w:rsid w:val="00122A30"/>
    <w:rsid w:val="0013661B"/>
    <w:rsid w:val="00136836"/>
    <w:rsid w:val="0015647D"/>
    <w:rsid w:val="00156EC3"/>
    <w:rsid w:val="0016270E"/>
    <w:rsid w:val="0016410B"/>
    <w:rsid w:val="00164836"/>
    <w:rsid w:val="001740F4"/>
    <w:rsid w:val="001A2415"/>
    <w:rsid w:val="001A4D0B"/>
    <w:rsid w:val="001B2280"/>
    <w:rsid w:val="001B4BFA"/>
    <w:rsid w:val="001B72F9"/>
    <w:rsid w:val="001C4425"/>
    <w:rsid w:val="001C486D"/>
    <w:rsid w:val="001C6007"/>
    <w:rsid w:val="001F1AD9"/>
    <w:rsid w:val="00200512"/>
    <w:rsid w:val="00211B55"/>
    <w:rsid w:val="00214C7A"/>
    <w:rsid w:val="002239C1"/>
    <w:rsid w:val="00225509"/>
    <w:rsid w:val="00233137"/>
    <w:rsid w:val="0023422F"/>
    <w:rsid w:val="00235192"/>
    <w:rsid w:val="00245B9F"/>
    <w:rsid w:val="00257CA6"/>
    <w:rsid w:val="002609DC"/>
    <w:rsid w:val="00286077"/>
    <w:rsid w:val="00293E31"/>
    <w:rsid w:val="00297AD1"/>
    <w:rsid w:val="002A2A52"/>
    <w:rsid w:val="002A2BE5"/>
    <w:rsid w:val="002C0FB5"/>
    <w:rsid w:val="002C3424"/>
    <w:rsid w:val="002D65F5"/>
    <w:rsid w:val="002F2D1E"/>
    <w:rsid w:val="002F362E"/>
    <w:rsid w:val="00307F18"/>
    <w:rsid w:val="00312CEF"/>
    <w:rsid w:val="00316F7D"/>
    <w:rsid w:val="00345B81"/>
    <w:rsid w:val="003509E7"/>
    <w:rsid w:val="00354F2E"/>
    <w:rsid w:val="00356ED7"/>
    <w:rsid w:val="003643F6"/>
    <w:rsid w:val="003705AF"/>
    <w:rsid w:val="00370CEC"/>
    <w:rsid w:val="00371590"/>
    <w:rsid w:val="00380D77"/>
    <w:rsid w:val="00384868"/>
    <w:rsid w:val="00384EF0"/>
    <w:rsid w:val="00387C81"/>
    <w:rsid w:val="003A2593"/>
    <w:rsid w:val="003A3D84"/>
    <w:rsid w:val="003A4AC5"/>
    <w:rsid w:val="003A5CA7"/>
    <w:rsid w:val="003B1EA9"/>
    <w:rsid w:val="003C4770"/>
    <w:rsid w:val="003D1004"/>
    <w:rsid w:val="003E32B3"/>
    <w:rsid w:val="003F2615"/>
    <w:rsid w:val="00401E88"/>
    <w:rsid w:val="00402E00"/>
    <w:rsid w:val="00414EFB"/>
    <w:rsid w:val="00416449"/>
    <w:rsid w:val="004172BA"/>
    <w:rsid w:val="00417364"/>
    <w:rsid w:val="00436A8E"/>
    <w:rsid w:val="00440AEB"/>
    <w:rsid w:val="00444140"/>
    <w:rsid w:val="00446D34"/>
    <w:rsid w:val="00450ABB"/>
    <w:rsid w:val="00451E3A"/>
    <w:rsid w:val="00455CBC"/>
    <w:rsid w:val="00465646"/>
    <w:rsid w:val="00466217"/>
    <w:rsid w:val="0047423E"/>
    <w:rsid w:val="004753FB"/>
    <w:rsid w:val="00496CB0"/>
    <w:rsid w:val="004B407E"/>
    <w:rsid w:val="004C5305"/>
    <w:rsid w:val="004C5E12"/>
    <w:rsid w:val="004E0270"/>
    <w:rsid w:val="00504EBE"/>
    <w:rsid w:val="00515774"/>
    <w:rsid w:val="005218FD"/>
    <w:rsid w:val="00531887"/>
    <w:rsid w:val="00536123"/>
    <w:rsid w:val="005371F2"/>
    <w:rsid w:val="005404FD"/>
    <w:rsid w:val="00541139"/>
    <w:rsid w:val="00545104"/>
    <w:rsid w:val="0055415C"/>
    <w:rsid w:val="00564D61"/>
    <w:rsid w:val="00576F46"/>
    <w:rsid w:val="00583A1D"/>
    <w:rsid w:val="005961AA"/>
    <w:rsid w:val="005A0936"/>
    <w:rsid w:val="005B1978"/>
    <w:rsid w:val="005B1E40"/>
    <w:rsid w:val="005C241B"/>
    <w:rsid w:val="005D391B"/>
    <w:rsid w:val="005D4F3E"/>
    <w:rsid w:val="005E3E80"/>
    <w:rsid w:val="005E5DBF"/>
    <w:rsid w:val="005E739C"/>
    <w:rsid w:val="005F1E28"/>
    <w:rsid w:val="006045F8"/>
    <w:rsid w:val="006064CF"/>
    <w:rsid w:val="00610AED"/>
    <w:rsid w:val="00623D3B"/>
    <w:rsid w:val="00624AE8"/>
    <w:rsid w:val="00625D5C"/>
    <w:rsid w:val="00642523"/>
    <w:rsid w:val="00650D41"/>
    <w:rsid w:val="00653E4C"/>
    <w:rsid w:val="00656650"/>
    <w:rsid w:val="0066319D"/>
    <w:rsid w:val="006765DD"/>
    <w:rsid w:val="00676626"/>
    <w:rsid w:val="0068528D"/>
    <w:rsid w:val="00693F85"/>
    <w:rsid w:val="006A3B30"/>
    <w:rsid w:val="006A570F"/>
    <w:rsid w:val="006B4FA1"/>
    <w:rsid w:val="006C1C40"/>
    <w:rsid w:val="006D0C97"/>
    <w:rsid w:val="0070270F"/>
    <w:rsid w:val="00702DC6"/>
    <w:rsid w:val="00703286"/>
    <w:rsid w:val="007113C1"/>
    <w:rsid w:val="00717A43"/>
    <w:rsid w:val="00731849"/>
    <w:rsid w:val="0074538F"/>
    <w:rsid w:val="007563BD"/>
    <w:rsid w:val="00766173"/>
    <w:rsid w:val="00773FBB"/>
    <w:rsid w:val="00777BFC"/>
    <w:rsid w:val="00790F32"/>
    <w:rsid w:val="007B6E7A"/>
    <w:rsid w:val="007D5F48"/>
    <w:rsid w:val="007D668B"/>
    <w:rsid w:val="007F1862"/>
    <w:rsid w:val="007F3300"/>
    <w:rsid w:val="007F5D79"/>
    <w:rsid w:val="008115F9"/>
    <w:rsid w:val="00812A9D"/>
    <w:rsid w:val="008151AE"/>
    <w:rsid w:val="0082007D"/>
    <w:rsid w:val="00822DE8"/>
    <w:rsid w:val="00826580"/>
    <w:rsid w:val="008537D3"/>
    <w:rsid w:val="00872216"/>
    <w:rsid w:val="00874B0B"/>
    <w:rsid w:val="00877C96"/>
    <w:rsid w:val="008930DD"/>
    <w:rsid w:val="008B56D3"/>
    <w:rsid w:val="008B77DB"/>
    <w:rsid w:val="008C3A29"/>
    <w:rsid w:val="008D2571"/>
    <w:rsid w:val="008D52B2"/>
    <w:rsid w:val="008E07AE"/>
    <w:rsid w:val="008E3C19"/>
    <w:rsid w:val="008E737A"/>
    <w:rsid w:val="008F085B"/>
    <w:rsid w:val="008F0863"/>
    <w:rsid w:val="009030E1"/>
    <w:rsid w:val="00911DD7"/>
    <w:rsid w:val="00912472"/>
    <w:rsid w:val="009125E9"/>
    <w:rsid w:val="00917918"/>
    <w:rsid w:val="0092194F"/>
    <w:rsid w:val="00923370"/>
    <w:rsid w:val="009274C6"/>
    <w:rsid w:val="00931AF2"/>
    <w:rsid w:val="009372B6"/>
    <w:rsid w:val="00947564"/>
    <w:rsid w:val="00956C91"/>
    <w:rsid w:val="009662B6"/>
    <w:rsid w:val="00980446"/>
    <w:rsid w:val="00994FA5"/>
    <w:rsid w:val="009950E4"/>
    <w:rsid w:val="00997123"/>
    <w:rsid w:val="009A6133"/>
    <w:rsid w:val="009B332B"/>
    <w:rsid w:val="009B65D4"/>
    <w:rsid w:val="009C04D5"/>
    <w:rsid w:val="009E00A2"/>
    <w:rsid w:val="00A01CD5"/>
    <w:rsid w:val="00A054FE"/>
    <w:rsid w:val="00A10497"/>
    <w:rsid w:val="00A1494E"/>
    <w:rsid w:val="00A160E0"/>
    <w:rsid w:val="00A31759"/>
    <w:rsid w:val="00A403BA"/>
    <w:rsid w:val="00A42F98"/>
    <w:rsid w:val="00A4384E"/>
    <w:rsid w:val="00A46279"/>
    <w:rsid w:val="00A563BB"/>
    <w:rsid w:val="00A64851"/>
    <w:rsid w:val="00A65095"/>
    <w:rsid w:val="00A67439"/>
    <w:rsid w:val="00A74FE3"/>
    <w:rsid w:val="00A87991"/>
    <w:rsid w:val="00A947C1"/>
    <w:rsid w:val="00AA509E"/>
    <w:rsid w:val="00AA53C7"/>
    <w:rsid w:val="00AB5FFE"/>
    <w:rsid w:val="00AB626A"/>
    <w:rsid w:val="00AC35EB"/>
    <w:rsid w:val="00AD5CE4"/>
    <w:rsid w:val="00AD62D4"/>
    <w:rsid w:val="00AF78BF"/>
    <w:rsid w:val="00B027E1"/>
    <w:rsid w:val="00B1407D"/>
    <w:rsid w:val="00B17874"/>
    <w:rsid w:val="00B17ABE"/>
    <w:rsid w:val="00B250FF"/>
    <w:rsid w:val="00B51746"/>
    <w:rsid w:val="00B523EE"/>
    <w:rsid w:val="00B539C2"/>
    <w:rsid w:val="00B57E06"/>
    <w:rsid w:val="00B61108"/>
    <w:rsid w:val="00B72EFF"/>
    <w:rsid w:val="00B73BC1"/>
    <w:rsid w:val="00B7706F"/>
    <w:rsid w:val="00B82ECA"/>
    <w:rsid w:val="00B83F09"/>
    <w:rsid w:val="00BA50A5"/>
    <w:rsid w:val="00BB6C16"/>
    <w:rsid w:val="00BC1B80"/>
    <w:rsid w:val="00BD0058"/>
    <w:rsid w:val="00BD0BB5"/>
    <w:rsid w:val="00BD760A"/>
    <w:rsid w:val="00BE5164"/>
    <w:rsid w:val="00BF3556"/>
    <w:rsid w:val="00C11714"/>
    <w:rsid w:val="00C20DFF"/>
    <w:rsid w:val="00C22215"/>
    <w:rsid w:val="00C22334"/>
    <w:rsid w:val="00C26364"/>
    <w:rsid w:val="00C26CDF"/>
    <w:rsid w:val="00C46AFA"/>
    <w:rsid w:val="00C47A45"/>
    <w:rsid w:val="00C5022D"/>
    <w:rsid w:val="00C55ABA"/>
    <w:rsid w:val="00C6077F"/>
    <w:rsid w:val="00C64D1A"/>
    <w:rsid w:val="00C6747F"/>
    <w:rsid w:val="00C85236"/>
    <w:rsid w:val="00C91D47"/>
    <w:rsid w:val="00C93BD1"/>
    <w:rsid w:val="00CB535E"/>
    <w:rsid w:val="00CB5429"/>
    <w:rsid w:val="00CD209B"/>
    <w:rsid w:val="00CF2158"/>
    <w:rsid w:val="00CF2397"/>
    <w:rsid w:val="00D01CCF"/>
    <w:rsid w:val="00D049AA"/>
    <w:rsid w:val="00D06659"/>
    <w:rsid w:val="00D166A9"/>
    <w:rsid w:val="00D2760D"/>
    <w:rsid w:val="00D31C5F"/>
    <w:rsid w:val="00D32A19"/>
    <w:rsid w:val="00D364FF"/>
    <w:rsid w:val="00D440B7"/>
    <w:rsid w:val="00D47827"/>
    <w:rsid w:val="00D517C0"/>
    <w:rsid w:val="00D51914"/>
    <w:rsid w:val="00D54986"/>
    <w:rsid w:val="00D57EFB"/>
    <w:rsid w:val="00D60DCF"/>
    <w:rsid w:val="00D60F1B"/>
    <w:rsid w:val="00D63260"/>
    <w:rsid w:val="00D63E8C"/>
    <w:rsid w:val="00D75E8F"/>
    <w:rsid w:val="00D769C7"/>
    <w:rsid w:val="00D82B57"/>
    <w:rsid w:val="00D969E4"/>
    <w:rsid w:val="00DA3701"/>
    <w:rsid w:val="00DA5704"/>
    <w:rsid w:val="00DB5995"/>
    <w:rsid w:val="00DC14CD"/>
    <w:rsid w:val="00DC170F"/>
    <w:rsid w:val="00DC1AD3"/>
    <w:rsid w:val="00DC47F9"/>
    <w:rsid w:val="00DD1B0D"/>
    <w:rsid w:val="00DE20B0"/>
    <w:rsid w:val="00DE5AB0"/>
    <w:rsid w:val="00DF3968"/>
    <w:rsid w:val="00E07368"/>
    <w:rsid w:val="00E15205"/>
    <w:rsid w:val="00E15B71"/>
    <w:rsid w:val="00E17977"/>
    <w:rsid w:val="00E239FB"/>
    <w:rsid w:val="00E35697"/>
    <w:rsid w:val="00E42E9E"/>
    <w:rsid w:val="00E672FF"/>
    <w:rsid w:val="00E73424"/>
    <w:rsid w:val="00E7483B"/>
    <w:rsid w:val="00E8338A"/>
    <w:rsid w:val="00E87C9E"/>
    <w:rsid w:val="00E90760"/>
    <w:rsid w:val="00EA3943"/>
    <w:rsid w:val="00EB231B"/>
    <w:rsid w:val="00EB28C4"/>
    <w:rsid w:val="00EC1F79"/>
    <w:rsid w:val="00EC28B7"/>
    <w:rsid w:val="00EC3AFA"/>
    <w:rsid w:val="00EE663F"/>
    <w:rsid w:val="00EF3FBE"/>
    <w:rsid w:val="00F03A97"/>
    <w:rsid w:val="00F2027D"/>
    <w:rsid w:val="00F25B8F"/>
    <w:rsid w:val="00F260A1"/>
    <w:rsid w:val="00F26A0D"/>
    <w:rsid w:val="00F54305"/>
    <w:rsid w:val="00F735DD"/>
    <w:rsid w:val="00F9293E"/>
    <w:rsid w:val="00F93592"/>
    <w:rsid w:val="00F97609"/>
    <w:rsid w:val="00FE1645"/>
    <w:rsid w:val="00FE5FA5"/>
    <w:rsid w:val="00FF17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3C19"/>
  </w:style>
  <w:style w:type="paragraph" w:styleId="Heading1">
    <w:name w:val="heading 1"/>
    <w:basedOn w:val="Normal"/>
    <w:next w:val="Normal"/>
    <w:qFormat/>
    <w:rsid w:val="008E3C19"/>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3C19"/>
    <w:pPr>
      <w:tabs>
        <w:tab w:val="center" w:pos="4320"/>
        <w:tab w:val="right" w:pos="8640"/>
      </w:tabs>
    </w:pPr>
  </w:style>
  <w:style w:type="paragraph" w:styleId="Footer">
    <w:name w:val="footer"/>
    <w:basedOn w:val="Normal"/>
    <w:rsid w:val="008E3C19"/>
    <w:pPr>
      <w:tabs>
        <w:tab w:val="center" w:pos="4320"/>
        <w:tab w:val="right" w:pos="8640"/>
      </w:tabs>
    </w:pPr>
  </w:style>
  <w:style w:type="paragraph" w:styleId="BodyText">
    <w:name w:val="Body Text"/>
    <w:basedOn w:val="Normal"/>
    <w:rsid w:val="008E3C19"/>
    <w:pPr>
      <w:spacing w:after="120"/>
    </w:pPr>
  </w:style>
  <w:style w:type="character" w:styleId="PageNumber">
    <w:name w:val="page number"/>
    <w:basedOn w:val="DefaultParagraphFont"/>
    <w:rsid w:val="008E3C19"/>
  </w:style>
  <w:style w:type="paragraph" w:styleId="Caption">
    <w:name w:val="caption"/>
    <w:basedOn w:val="Normal"/>
    <w:next w:val="Normal"/>
    <w:qFormat/>
    <w:rsid w:val="008E3C19"/>
    <w:pPr>
      <w:jc w:val="right"/>
    </w:pPr>
    <w:rPr>
      <w:sz w:val="24"/>
    </w:rPr>
  </w:style>
  <w:style w:type="character" w:styleId="CommentReference">
    <w:name w:val="annotation reference"/>
    <w:basedOn w:val="DefaultParagraphFont"/>
    <w:semiHidden/>
    <w:rsid w:val="00EC3AFA"/>
    <w:rPr>
      <w:sz w:val="16"/>
      <w:szCs w:val="16"/>
    </w:rPr>
  </w:style>
  <w:style w:type="paragraph" w:styleId="CommentText">
    <w:name w:val="annotation text"/>
    <w:basedOn w:val="Normal"/>
    <w:link w:val="CommentTextChar"/>
    <w:semiHidden/>
    <w:rsid w:val="00EC3AFA"/>
  </w:style>
  <w:style w:type="paragraph" w:styleId="BalloonText">
    <w:name w:val="Balloon Text"/>
    <w:basedOn w:val="Normal"/>
    <w:semiHidden/>
    <w:rsid w:val="00EC3AFA"/>
    <w:rPr>
      <w:rFonts w:ascii="Tahoma" w:hAnsi="Tahoma" w:cs="Tahoma"/>
      <w:sz w:val="16"/>
      <w:szCs w:val="16"/>
    </w:rPr>
  </w:style>
  <w:style w:type="paragraph" w:styleId="FootnoteText">
    <w:name w:val="footnote text"/>
    <w:basedOn w:val="Normal"/>
    <w:link w:val="FootnoteTextChar"/>
    <w:uiPriority w:val="99"/>
    <w:semiHidden/>
    <w:rsid w:val="00316F7D"/>
  </w:style>
  <w:style w:type="character" w:styleId="FootnoteReference">
    <w:name w:val="footnote reference"/>
    <w:basedOn w:val="DefaultParagraphFont"/>
    <w:uiPriority w:val="99"/>
    <w:semiHidden/>
    <w:rsid w:val="00316F7D"/>
    <w:rPr>
      <w:vertAlign w:val="superscript"/>
    </w:rPr>
  </w:style>
  <w:style w:type="paragraph" w:styleId="Revision">
    <w:name w:val="Revision"/>
    <w:hidden/>
    <w:uiPriority w:val="99"/>
    <w:semiHidden/>
    <w:rsid w:val="00BD760A"/>
  </w:style>
  <w:style w:type="paragraph" w:styleId="CommentSubject">
    <w:name w:val="annotation subject"/>
    <w:basedOn w:val="CommentText"/>
    <w:next w:val="CommentText"/>
    <w:link w:val="CommentSubjectChar"/>
    <w:rsid w:val="007F5D79"/>
    <w:rPr>
      <w:b/>
      <w:bCs/>
    </w:rPr>
  </w:style>
  <w:style w:type="character" w:customStyle="1" w:styleId="CommentTextChar">
    <w:name w:val="Comment Text Char"/>
    <w:basedOn w:val="DefaultParagraphFont"/>
    <w:link w:val="CommentText"/>
    <w:semiHidden/>
    <w:rsid w:val="007F5D79"/>
  </w:style>
  <w:style w:type="character" w:customStyle="1" w:styleId="CommentSubjectChar">
    <w:name w:val="Comment Subject Char"/>
    <w:basedOn w:val="CommentTextChar"/>
    <w:link w:val="CommentSubject"/>
    <w:rsid w:val="007F5D79"/>
  </w:style>
  <w:style w:type="character" w:styleId="Hyperlink">
    <w:name w:val="Hyperlink"/>
    <w:basedOn w:val="DefaultParagraphFont"/>
    <w:rsid w:val="00036B59"/>
    <w:rPr>
      <w:color w:val="0000FF"/>
      <w:u w:val="single"/>
    </w:rPr>
  </w:style>
  <w:style w:type="paragraph" w:styleId="PlainText">
    <w:name w:val="Plain Text"/>
    <w:basedOn w:val="Normal"/>
    <w:link w:val="PlainTextChar"/>
    <w:uiPriority w:val="99"/>
    <w:unhideWhenUsed/>
    <w:rsid w:val="00D364FF"/>
    <w:rPr>
      <w:rFonts w:ascii="Consolas" w:eastAsia="Calibri" w:hAnsi="Consolas"/>
      <w:sz w:val="21"/>
      <w:szCs w:val="21"/>
    </w:rPr>
  </w:style>
  <w:style w:type="character" w:customStyle="1" w:styleId="PlainTextChar">
    <w:name w:val="Plain Text Char"/>
    <w:basedOn w:val="DefaultParagraphFont"/>
    <w:link w:val="PlainText"/>
    <w:uiPriority w:val="99"/>
    <w:rsid w:val="00D364FF"/>
    <w:rPr>
      <w:rFonts w:ascii="Consolas" w:eastAsia="Calibri" w:hAnsi="Consolas"/>
      <w:sz w:val="21"/>
      <w:szCs w:val="21"/>
    </w:rPr>
  </w:style>
  <w:style w:type="table" w:styleId="TableGrid">
    <w:name w:val="Table Grid"/>
    <w:basedOn w:val="TableNormal"/>
    <w:rsid w:val="00BD0BB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6A570F"/>
    <w:pPr>
      <w:ind w:left="720"/>
      <w:contextualSpacing/>
    </w:pPr>
  </w:style>
  <w:style w:type="character" w:customStyle="1" w:styleId="FootnoteTextChar">
    <w:name w:val="Footnote Text Char"/>
    <w:basedOn w:val="DefaultParagraphFont"/>
    <w:link w:val="FootnoteText"/>
    <w:uiPriority w:val="99"/>
    <w:semiHidden/>
    <w:rsid w:val="00451E3A"/>
  </w:style>
</w:styles>
</file>

<file path=word/webSettings.xml><?xml version="1.0" encoding="utf-8"?>
<w:webSettings xmlns:r="http://schemas.openxmlformats.org/officeDocument/2006/relationships" xmlns:w="http://schemas.openxmlformats.org/wordprocessingml/2006/main">
  <w:divs>
    <w:div w:id="530458593">
      <w:bodyDiv w:val="1"/>
      <w:marLeft w:val="0"/>
      <w:marRight w:val="0"/>
      <w:marTop w:val="0"/>
      <w:marBottom w:val="0"/>
      <w:divBdr>
        <w:top w:val="none" w:sz="0" w:space="0" w:color="auto"/>
        <w:left w:val="none" w:sz="0" w:space="0" w:color="auto"/>
        <w:bottom w:val="none" w:sz="0" w:space="0" w:color="auto"/>
        <w:right w:val="none" w:sz="0" w:space="0" w:color="auto"/>
      </w:divBdr>
    </w:div>
    <w:div w:id="688218944">
      <w:bodyDiv w:val="1"/>
      <w:marLeft w:val="0"/>
      <w:marRight w:val="0"/>
      <w:marTop w:val="0"/>
      <w:marBottom w:val="0"/>
      <w:divBdr>
        <w:top w:val="none" w:sz="0" w:space="0" w:color="auto"/>
        <w:left w:val="none" w:sz="0" w:space="0" w:color="auto"/>
        <w:bottom w:val="none" w:sz="0" w:space="0" w:color="auto"/>
        <w:right w:val="none" w:sz="0" w:space="0" w:color="auto"/>
      </w:divBdr>
    </w:div>
    <w:div w:id="1124039592">
      <w:bodyDiv w:val="1"/>
      <w:marLeft w:val="0"/>
      <w:marRight w:val="0"/>
      <w:marTop w:val="0"/>
      <w:marBottom w:val="0"/>
      <w:divBdr>
        <w:top w:val="none" w:sz="0" w:space="0" w:color="auto"/>
        <w:left w:val="none" w:sz="0" w:space="0" w:color="auto"/>
        <w:bottom w:val="none" w:sz="0" w:space="0" w:color="auto"/>
        <w:right w:val="none" w:sz="0" w:space="0" w:color="auto"/>
      </w:divBdr>
    </w:div>
    <w:div w:id="1314600524">
      <w:bodyDiv w:val="1"/>
      <w:marLeft w:val="0"/>
      <w:marRight w:val="0"/>
      <w:marTop w:val="0"/>
      <w:marBottom w:val="0"/>
      <w:divBdr>
        <w:top w:val="none" w:sz="0" w:space="0" w:color="auto"/>
        <w:left w:val="none" w:sz="0" w:space="0" w:color="auto"/>
        <w:bottom w:val="none" w:sz="0" w:space="0" w:color="auto"/>
        <w:right w:val="none" w:sz="0" w:space="0" w:color="auto"/>
      </w:divBdr>
    </w:div>
    <w:div w:id="1317103052">
      <w:bodyDiv w:val="1"/>
      <w:marLeft w:val="0"/>
      <w:marRight w:val="0"/>
      <w:marTop w:val="0"/>
      <w:marBottom w:val="0"/>
      <w:divBdr>
        <w:top w:val="none" w:sz="0" w:space="0" w:color="auto"/>
        <w:left w:val="none" w:sz="0" w:space="0" w:color="auto"/>
        <w:bottom w:val="none" w:sz="0" w:space="0" w:color="auto"/>
        <w:right w:val="none" w:sz="0" w:space="0" w:color="auto"/>
      </w:divBdr>
    </w:div>
    <w:div w:id="1377316690">
      <w:bodyDiv w:val="1"/>
      <w:marLeft w:val="0"/>
      <w:marRight w:val="0"/>
      <w:marTop w:val="0"/>
      <w:marBottom w:val="0"/>
      <w:divBdr>
        <w:top w:val="none" w:sz="0" w:space="0" w:color="auto"/>
        <w:left w:val="none" w:sz="0" w:space="0" w:color="auto"/>
        <w:bottom w:val="none" w:sz="0" w:space="0" w:color="auto"/>
        <w:right w:val="none" w:sz="0" w:space="0" w:color="auto"/>
      </w:divBdr>
    </w:div>
    <w:div w:id="165452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F85BEA86B5DB428DC50B581780AD33" ma:contentTypeVersion="2" ma:contentTypeDescription="Create a new document." ma:contentTypeScope="" ma:versionID="f5583433b1608199284a8663817962cd">
  <xsd:schema xmlns:xsd="http://www.w3.org/2001/XMLSchema" xmlns:p="http://schemas.microsoft.com/office/2006/metadata/properties" xmlns:ns2="76983112-C951-433B-8FB5-570596957979" targetNamespace="http://schemas.microsoft.com/office/2006/metadata/properties" ma:root="true" ma:fieldsID="17bfdf723baffd322e2e89f45dc97ca4" ns2:_="">
    <xsd:import namespace="76983112-C951-433B-8FB5-570596957979"/>
    <xsd:element name="properties">
      <xsd:complexType>
        <xsd:sequence>
          <xsd:element name="documentManagement">
            <xsd:complexType>
              <xsd:all>
                <xsd:element ref="ns2:Description0" minOccurs="0"/>
                <xsd:element ref="ns2:Issue_x0020_Date" minOccurs="0"/>
              </xsd:all>
            </xsd:complexType>
          </xsd:element>
        </xsd:sequence>
      </xsd:complexType>
    </xsd:element>
  </xsd:schema>
  <xsd:schema xmlns:xsd="http://www.w3.org/2001/XMLSchema" xmlns:dms="http://schemas.microsoft.com/office/2006/documentManagement/types" targetNamespace="76983112-C951-433B-8FB5-570596957979" elementFormDefault="qualified">
    <xsd:import namespace="http://schemas.microsoft.com/office/2006/documentManagement/types"/>
    <xsd:element name="Description0" ma:index="8" nillable="true" ma:displayName="Description" ma:internalName="Description0">
      <xsd:simpleType>
        <xsd:restriction base="dms:Note"/>
      </xsd:simpleType>
    </xsd:element>
    <xsd:element name="Issue_x0020_Date" ma:index="9" nillable="true" ma:displayName="Issue Date" ma:format="DateOnly" ma:internalName="Issue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Description0 xmlns="76983112-C951-433B-8FB5-570596957979">Fresh Fruit and Vegetable Program (FFVP): Allocation of Funds for School Year 2011-2012</Description0>
    <Issue_x0020_Date xmlns="76983112-C951-433B-8FB5-570596957979">2011-03-22T06:00:00+00:00</Issue_x0020_Dat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D2A15-113F-4699-8998-4809DED31A8F}">
  <ds:schemaRefs>
    <ds:schemaRef ds:uri="http://schemas.microsoft.com/office/2006/metadata/longProperties"/>
  </ds:schemaRefs>
</ds:datastoreItem>
</file>

<file path=customXml/itemProps2.xml><?xml version="1.0" encoding="utf-8"?>
<ds:datastoreItem xmlns:ds="http://schemas.openxmlformats.org/officeDocument/2006/customXml" ds:itemID="{CAA8DCAA-3BE4-46AE-92DB-B57C97240468}">
  <ds:schemaRefs>
    <ds:schemaRef ds:uri="http://schemas.microsoft.com/sharepoint/v3/contenttype/forms"/>
  </ds:schemaRefs>
</ds:datastoreItem>
</file>

<file path=customXml/itemProps3.xml><?xml version="1.0" encoding="utf-8"?>
<ds:datastoreItem xmlns:ds="http://schemas.openxmlformats.org/officeDocument/2006/customXml" ds:itemID="{85B61EEC-B9BB-4F07-B68D-EF3025718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983112-C951-433B-8FB5-57059695797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7729E4F-AC59-4336-8928-329D57F42317}">
  <ds:schemaRefs>
    <ds:schemaRef ds:uri="http://schemas.microsoft.com/office/2006/metadata/properties"/>
  </ds:schemaRefs>
</ds:datastoreItem>
</file>

<file path=customXml/itemProps5.xml><?xml version="1.0" encoding="utf-8"?>
<ds:datastoreItem xmlns:ds="http://schemas.openxmlformats.org/officeDocument/2006/customXml" ds:itemID="{BA719718-1AD9-4B82-8F4C-99088199B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1701</Words>
  <Characters>9697</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lpstr>
    </vt:vector>
  </TitlesOfParts>
  <Company>USDA FSC</Company>
  <LinksUpToDate>false</LinksUpToDate>
  <CharactersWithSpaces>11376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aander</cp:lastModifiedBy>
  <cp:revision>2</cp:revision>
  <cp:lastPrinted>2011-03-22T18:55:00Z</cp:lastPrinted>
  <dcterms:created xsi:type="dcterms:W3CDTF">2011-08-22T20:57:00Z</dcterms:created>
  <dcterms:modified xsi:type="dcterms:W3CDTF">2011-08-22T20:57:00Z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