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Pr="00B93E65" w:rsidRDefault="00151289">
      <w:pPr>
        <w:framePr w:w="1378" w:hSpace="180" w:wrap="around" w:vAnchor="text" w:hAnchor="page" w:x="493" w:y="151"/>
        <w:ind w:left="-720" w:firstLine="720"/>
        <w:rPr>
          <w:rFonts w:ascii="Univers" w:hAnsi="Univers"/>
          <w:i/>
        </w:rPr>
      </w:pPr>
    </w:p>
    <w:p w:rsidR="00151289" w:rsidRPr="00B93E65" w:rsidRDefault="00151289">
      <w:pPr>
        <w:framePr w:w="1378" w:hSpace="180" w:wrap="around" w:vAnchor="text" w:hAnchor="page" w:x="493" w:y="151"/>
        <w:ind w:left="-720" w:firstLine="720"/>
        <w:rPr>
          <w:rFonts w:ascii="Univers" w:hAnsi="Univers"/>
          <w:b/>
          <w:i/>
          <w:sz w:val="18"/>
        </w:rPr>
      </w:pPr>
      <w:r w:rsidRPr="00B93E65">
        <w:rPr>
          <w:rFonts w:ascii="Univers" w:hAnsi="Univers"/>
          <w:b/>
          <w:i/>
          <w:sz w:val="18"/>
        </w:rPr>
        <w:t>United States</w:t>
      </w:r>
    </w:p>
    <w:p w:rsidR="00151289" w:rsidRPr="00B93E65" w:rsidRDefault="00151289">
      <w:pPr>
        <w:framePr w:w="1378" w:hSpace="180" w:wrap="around" w:vAnchor="text" w:hAnchor="page" w:x="493" w:y="151"/>
        <w:ind w:left="-720" w:firstLine="720"/>
        <w:rPr>
          <w:rFonts w:ascii="Univers" w:hAnsi="Univers"/>
          <w:b/>
          <w:i/>
          <w:sz w:val="18"/>
        </w:rPr>
      </w:pPr>
      <w:r w:rsidRPr="00B93E65">
        <w:rPr>
          <w:rFonts w:ascii="Univers" w:hAnsi="Univers"/>
          <w:b/>
          <w:i/>
          <w:sz w:val="18"/>
        </w:rPr>
        <w:t>Department of</w:t>
      </w:r>
    </w:p>
    <w:p w:rsidR="00151289" w:rsidRPr="00B93E65" w:rsidRDefault="00151289">
      <w:pPr>
        <w:framePr w:w="1378" w:hSpace="180" w:wrap="around" w:vAnchor="text" w:hAnchor="page" w:x="493" w:y="151"/>
        <w:ind w:left="-720" w:firstLine="720"/>
        <w:rPr>
          <w:i/>
        </w:rPr>
      </w:pPr>
      <w:r w:rsidRPr="00B93E65">
        <w:rPr>
          <w:rFonts w:ascii="Univers" w:hAnsi="Univers"/>
          <w:b/>
          <w:i/>
          <w:sz w:val="18"/>
        </w:rPr>
        <w:t>Agriculture</w:t>
      </w:r>
    </w:p>
    <w:p w:rsidR="00151289" w:rsidRPr="00B93E65" w:rsidRDefault="00151289">
      <w:pPr>
        <w:framePr w:w="1378" w:hSpace="180" w:wrap="around" w:vAnchor="text" w:hAnchor="page" w:x="493" w:y="151"/>
        <w:ind w:left="-720" w:firstLine="720"/>
        <w:rPr>
          <w:i/>
        </w:rPr>
      </w:pPr>
    </w:p>
    <w:p w:rsidR="00151289" w:rsidRPr="00B93E65" w:rsidRDefault="00151289">
      <w:pPr>
        <w:framePr w:w="1378" w:hSpace="180" w:wrap="around" w:vAnchor="text" w:hAnchor="page" w:x="493" w:y="151"/>
        <w:ind w:left="-720" w:firstLine="720"/>
        <w:rPr>
          <w:rFonts w:ascii="Univers" w:hAnsi="Univers"/>
          <w:i/>
          <w:sz w:val="16"/>
        </w:rPr>
      </w:pPr>
      <w:r w:rsidRPr="00B93E65">
        <w:rPr>
          <w:rFonts w:ascii="Univers" w:hAnsi="Univers"/>
          <w:i/>
          <w:sz w:val="16"/>
        </w:rPr>
        <w:t>Food and</w:t>
      </w:r>
    </w:p>
    <w:p w:rsidR="00151289" w:rsidRPr="00B93E65" w:rsidRDefault="00151289">
      <w:pPr>
        <w:framePr w:w="1378" w:hSpace="180" w:wrap="around" w:vAnchor="text" w:hAnchor="page" w:x="493" w:y="151"/>
        <w:ind w:left="-720" w:firstLine="720"/>
        <w:rPr>
          <w:rFonts w:ascii="Univers" w:hAnsi="Univers"/>
          <w:i/>
          <w:sz w:val="16"/>
        </w:rPr>
      </w:pPr>
      <w:r w:rsidRPr="00B93E65">
        <w:rPr>
          <w:rFonts w:ascii="Univers" w:hAnsi="Univers"/>
          <w:i/>
          <w:sz w:val="16"/>
        </w:rPr>
        <w:t xml:space="preserve">Nutrition          </w:t>
      </w:r>
    </w:p>
    <w:p w:rsidR="00151289" w:rsidRPr="00B93E65" w:rsidRDefault="00151289">
      <w:pPr>
        <w:framePr w:w="1378" w:hSpace="180" w:wrap="around" w:vAnchor="text" w:hAnchor="page" w:x="493" w:y="151"/>
        <w:ind w:left="-720" w:firstLine="720"/>
        <w:rPr>
          <w:rFonts w:ascii="Univers" w:hAnsi="Univers"/>
          <w:i/>
          <w:sz w:val="16"/>
        </w:rPr>
      </w:pPr>
      <w:r w:rsidRPr="00B93E65">
        <w:rPr>
          <w:rFonts w:ascii="Univers" w:hAnsi="Univers"/>
          <w:i/>
          <w:sz w:val="16"/>
        </w:rPr>
        <w:t>Service</w:t>
      </w: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rsidP="00F860CB">
      <w:pPr>
        <w:framePr w:w="1378" w:hSpace="180" w:wrap="around" w:vAnchor="text" w:hAnchor="page" w:x="493" w:y="151"/>
        <w:ind w:left="-720" w:firstLine="126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r w:rsidRPr="00B93E65">
        <w:rPr>
          <w:rFonts w:ascii="Univers" w:hAnsi="Univers"/>
          <w:i/>
          <w:sz w:val="16"/>
        </w:rPr>
        <w:t>3101 Park</w:t>
      </w:r>
    </w:p>
    <w:p w:rsidR="00151289" w:rsidRPr="00B93E65" w:rsidRDefault="00151289">
      <w:pPr>
        <w:framePr w:w="1378" w:hSpace="180" w:wrap="around" w:vAnchor="text" w:hAnchor="page" w:x="493" w:y="151"/>
        <w:ind w:left="-720" w:firstLine="720"/>
        <w:rPr>
          <w:rFonts w:ascii="Univers" w:hAnsi="Univers"/>
          <w:i/>
          <w:sz w:val="16"/>
        </w:rPr>
      </w:pPr>
      <w:r w:rsidRPr="00B93E65">
        <w:rPr>
          <w:rFonts w:ascii="Univers" w:hAnsi="Univers"/>
          <w:i/>
          <w:sz w:val="16"/>
        </w:rPr>
        <w:t>Center Drive</w:t>
      </w:r>
    </w:p>
    <w:p w:rsidR="00151289" w:rsidRPr="00B93E65" w:rsidRDefault="00151289">
      <w:pPr>
        <w:framePr w:w="1378" w:hSpace="180" w:wrap="around" w:vAnchor="text" w:hAnchor="page" w:x="493" w:y="151"/>
        <w:ind w:left="-720" w:firstLine="720"/>
        <w:rPr>
          <w:rFonts w:ascii="Univers" w:hAnsi="Univers"/>
          <w:i/>
          <w:sz w:val="16"/>
        </w:rPr>
      </w:pPr>
      <w:r w:rsidRPr="00B93E65">
        <w:rPr>
          <w:rFonts w:ascii="Univers" w:hAnsi="Univers"/>
          <w:i/>
          <w:sz w:val="16"/>
        </w:rPr>
        <w:t>Alexandria, VA</w:t>
      </w:r>
    </w:p>
    <w:p w:rsidR="00151289" w:rsidRPr="00B93E65" w:rsidRDefault="00151289">
      <w:pPr>
        <w:framePr w:w="1378" w:hSpace="180" w:wrap="around" w:vAnchor="text" w:hAnchor="page" w:x="493" w:y="151"/>
        <w:ind w:left="-720" w:firstLine="720"/>
        <w:rPr>
          <w:rFonts w:ascii="Univers" w:hAnsi="Univers"/>
          <w:i/>
          <w:sz w:val="16"/>
        </w:rPr>
      </w:pPr>
      <w:r w:rsidRPr="00B93E65">
        <w:rPr>
          <w:rFonts w:ascii="Univers" w:hAnsi="Univers"/>
          <w:i/>
          <w:sz w:val="16"/>
        </w:rPr>
        <w:t>22302-1500</w:t>
      </w: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sz w:val="16"/>
        </w:rPr>
      </w:pPr>
    </w:p>
    <w:p w:rsidR="00151289" w:rsidRPr="00B93E65" w:rsidRDefault="00151289">
      <w:pPr>
        <w:framePr w:w="1378" w:hSpace="180" w:wrap="around" w:vAnchor="text" w:hAnchor="page" w:x="493" w:y="151"/>
        <w:ind w:left="-720" w:firstLine="720"/>
        <w:rPr>
          <w:rFonts w:ascii="Univers" w:hAnsi="Univers"/>
          <w:i/>
        </w:rPr>
      </w:pPr>
    </w:p>
    <w:p w:rsidR="003F7AEC" w:rsidRDefault="00FA7ADD" w:rsidP="00BE1BC9">
      <w:pPr>
        <w:jc w:val="right"/>
        <w:rPr>
          <w:i/>
          <w:sz w:val="24"/>
          <w:szCs w:val="24"/>
        </w:rPr>
      </w:pPr>
      <w:r>
        <w:rPr>
          <w:b/>
          <w:i/>
          <w:noProof/>
          <w:color w:val="FF0000"/>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543F74" w:rsidRDefault="00543F74" w:rsidP="008A78E8">
      <w:pPr>
        <w:rPr>
          <w:b/>
          <w:sz w:val="24"/>
          <w:szCs w:val="24"/>
        </w:rPr>
      </w:pPr>
    </w:p>
    <w:p w:rsidR="00BE1BC9" w:rsidRDefault="00BE1BC9" w:rsidP="008A78E8">
      <w:pPr>
        <w:rPr>
          <w:b/>
          <w:sz w:val="24"/>
          <w:szCs w:val="24"/>
        </w:rPr>
      </w:pPr>
    </w:p>
    <w:p w:rsidR="008C56B6" w:rsidRPr="008C56B6" w:rsidRDefault="008C56B6" w:rsidP="008A78E8">
      <w:pPr>
        <w:rPr>
          <w:b/>
          <w:sz w:val="24"/>
          <w:szCs w:val="24"/>
        </w:rPr>
      </w:pPr>
      <w:r w:rsidRPr="008C56B6">
        <w:rPr>
          <w:b/>
          <w:sz w:val="24"/>
          <w:szCs w:val="24"/>
        </w:rPr>
        <w:t>DATE:</w:t>
      </w:r>
      <w:r w:rsidR="00543F74">
        <w:rPr>
          <w:b/>
          <w:sz w:val="24"/>
          <w:szCs w:val="24"/>
        </w:rPr>
        <w:tab/>
      </w:r>
      <w:r w:rsidR="00543F74">
        <w:rPr>
          <w:b/>
          <w:sz w:val="24"/>
          <w:szCs w:val="24"/>
        </w:rPr>
        <w:tab/>
      </w:r>
      <w:r w:rsidR="00CE788C" w:rsidRPr="00CE788C">
        <w:rPr>
          <w:sz w:val="24"/>
          <w:szCs w:val="24"/>
        </w:rPr>
        <w:t>January 25, 2011</w:t>
      </w:r>
    </w:p>
    <w:p w:rsidR="008C56B6" w:rsidRPr="008C56B6" w:rsidRDefault="008C56B6" w:rsidP="008A78E8">
      <w:pPr>
        <w:rPr>
          <w:b/>
          <w:sz w:val="24"/>
          <w:szCs w:val="24"/>
        </w:rPr>
      </w:pPr>
    </w:p>
    <w:p w:rsidR="00F860CB" w:rsidRPr="00BE1BC9" w:rsidRDefault="008C56B6" w:rsidP="008A78E8">
      <w:pPr>
        <w:rPr>
          <w:sz w:val="24"/>
          <w:szCs w:val="24"/>
        </w:rPr>
      </w:pPr>
      <w:r w:rsidRPr="008C56B6">
        <w:rPr>
          <w:b/>
          <w:sz w:val="24"/>
          <w:szCs w:val="24"/>
        </w:rPr>
        <w:t>MEMO CODE:</w:t>
      </w:r>
      <w:r w:rsidR="00F860CB">
        <w:rPr>
          <w:b/>
          <w:sz w:val="24"/>
          <w:szCs w:val="24"/>
        </w:rPr>
        <w:tab/>
      </w:r>
      <w:r w:rsidR="00CE788C">
        <w:rPr>
          <w:sz w:val="24"/>
          <w:szCs w:val="24"/>
        </w:rPr>
        <w:t>SP 16 -2011</w:t>
      </w:r>
    </w:p>
    <w:p w:rsidR="00F860CB" w:rsidRDefault="00F860CB" w:rsidP="008A78E8">
      <w:pPr>
        <w:rPr>
          <w:b/>
          <w:sz w:val="24"/>
          <w:szCs w:val="24"/>
        </w:rPr>
      </w:pPr>
    </w:p>
    <w:p w:rsidR="00F860CB" w:rsidRDefault="00F860CB" w:rsidP="008A78E8">
      <w:pPr>
        <w:rPr>
          <w:sz w:val="24"/>
          <w:szCs w:val="24"/>
        </w:rPr>
      </w:pPr>
      <w:r>
        <w:rPr>
          <w:b/>
          <w:sz w:val="24"/>
          <w:szCs w:val="24"/>
        </w:rPr>
        <w:t xml:space="preserve">SUBJECT: </w:t>
      </w:r>
      <w:r>
        <w:rPr>
          <w:b/>
          <w:sz w:val="24"/>
          <w:szCs w:val="24"/>
        </w:rPr>
        <w:tab/>
      </w:r>
      <w:r>
        <w:rPr>
          <w:b/>
          <w:sz w:val="24"/>
          <w:szCs w:val="24"/>
        </w:rPr>
        <w:tab/>
      </w:r>
      <w:r>
        <w:rPr>
          <w:sz w:val="24"/>
          <w:szCs w:val="24"/>
        </w:rPr>
        <w:t xml:space="preserve">Child Nutrition Reauthorization 2010: State Food Safety </w:t>
      </w:r>
      <w:r w:rsidR="00395BD0">
        <w:rPr>
          <w:sz w:val="24"/>
          <w:szCs w:val="24"/>
        </w:rPr>
        <w:t xml:space="preserve">Inspection </w:t>
      </w:r>
    </w:p>
    <w:p w:rsidR="008C56B6" w:rsidRPr="008C56B6" w:rsidRDefault="00F860CB" w:rsidP="00BE1BC9">
      <w:pPr>
        <w:rPr>
          <w:b/>
          <w:sz w:val="24"/>
          <w:szCs w:val="24"/>
        </w:rPr>
      </w:pPr>
      <w:r>
        <w:rPr>
          <w:sz w:val="24"/>
          <w:szCs w:val="24"/>
        </w:rPr>
        <w:t xml:space="preserve"> </w:t>
      </w:r>
      <w:r>
        <w:rPr>
          <w:sz w:val="24"/>
          <w:szCs w:val="24"/>
        </w:rPr>
        <w:tab/>
      </w:r>
      <w:r>
        <w:rPr>
          <w:sz w:val="24"/>
          <w:szCs w:val="24"/>
        </w:rPr>
        <w:tab/>
      </w:r>
      <w:r>
        <w:rPr>
          <w:sz w:val="24"/>
          <w:szCs w:val="24"/>
        </w:rPr>
        <w:tab/>
        <w:t>Reporting Requirements</w:t>
      </w:r>
      <w:r w:rsidR="00543F74">
        <w:rPr>
          <w:b/>
          <w:sz w:val="24"/>
          <w:szCs w:val="24"/>
        </w:rPr>
        <w:tab/>
      </w:r>
    </w:p>
    <w:p w:rsidR="008C56B6" w:rsidRPr="008C56B6" w:rsidRDefault="008C56B6" w:rsidP="008A78E8">
      <w:pPr>
        <w:rPr>
          <w:b/>
          <w:sz w:val="24"/>
          <w:szCs w:val="24"/>
        </w:rPr>
      </w:pPr>
    </w:p>
    <w:p w:rsidR="00613738" w:rsidRPr="00613738" w:rsidRDefault="008C56B6" w:rsidP="00613738">
      <w:pPr>
        <w:rPr>
          <w:sz w:val="24"/>
          <w:szCs w:val="24"/>
        </w:rPr>
      </w:pPr>
      <w:r w:rsidRPr="008C56B6">
        <w:rPr>
          <w:b/>
          <w:sz w:val="24"/>
          <w:szCs w:val="24"/>
        </w:rPr>
        <w:t>TO:</w:t>
      </w:r>
      <w:r w:rsidR="00543F74">
        <w:rPr>
          <w:b/>
          <w:sz w:val="24"/>
          <w:szCs w:val="24"/>
        </w:rPr>
        <w:tab/>
      </w:r>
      <w:r w:rsidR="00543F74">
        <w:rPr>
          <w:b/>
          <w:sz w:val="24"/>
          <w:szCs w:val="24"/>
        </w:rPr>
        <w:tab/>
      </w:r>
      <w:r w:rsidR="00543F74">
        <w:rPr>
          <w:b/>
          <w:sz w:val="24"/>
          <w:szCs w:val="24"/>
        </w:rPr>
        <w:tab/>
      </w:r>
      <w:r w:rsidR="00613738" w:rsidRPr="00613738">
        <w:rPr>
          <w:sz w:val="24"/>
          <w:szCs w:val="24"/>
        </w:rPr>
        <w:t>Regional Directors</w:t>
      </w:r>
    </w:p>
    <w:p w:rsidR="00613738" w:rsidRPr="00613738" w:rsidRDefault="00613738" w:rsidP="00613738">
      <w:pPr>
        <w:rPr>
          <w:sz w:val="24"/>
          <w:szCs w:val="24"/>
        </w:rPr>
      </w:pPr>
      <w:r w:rsidRPr="00613738">
        <w:rPr>
          <w:sz w:val="24"/>
          <w:szCs w:val="24"/>
        </w:rPr>
        <w:tab/>
      </w:r>
      <w:r w:rsidRPr="00613738">
        <w:rPr>
          <w:sz w:val="24"/>
          <w:szCs w:val="24"/>
        </w:rPr>
        <w:tab/>
      </w:r>
      <w:r w:rsidRPr="00613738">
        <w:rPr>
          <w:sz w:val="24"/>
          <w:szCs w:val="24"/>
        </w:rPr>
        <w:tab/>
        <w:t>Child Nutrition Programs</w:t>
      </w:r>
    </w:p>
    <w:p w:rsidR="00613738" w:rsidRPr="00613738" w:rsidRDefault="00613738" w:rsidP="00613738">
      <w:pPr>
        <w:rPr>
          <w:sz w:val="24"/>
          <w:szCs w:val="24"/>
        </w:rPr>
      </w:pPr>
      <w:r w:rsidRPr="00613738">
        <w:rPr>
          <w:sz w:val="24"/>
          <w:szCs w:val="24"/>
        </w:rPr>
        <w:tab/>
      </w:r>
      <w:r w:rsidRPr="00613738">
        <w:rPr>
          <w:sz w:val="24"/>
          <w:szCs w:val="24"/>
        </w:rPr>
        <w:tab/>
      </w:r>
      <w:r w:rsidRPr="00613738">
        <w:rPr>
          <w:sz w:val="24"/>
          <w:szCs w:val="24"/>
        </w:rPr>
        <w:tab/>
        <w:t>All Regions</w:t>
      </w:r>
    </w:p>
    <w:p w:rsidR="00613738" w:rsidRPr="00613738" w:rsidRDefault="00613738" w:rsidP="006E497C">
      <w:pPr>
        <w:tabs>
          <w:tab w:val="left" w:pos="720"/>
          <w:tab w:val="left" w:pos="5520"/>
        </w:tabs>
        <w:rPr>
          <w:sz w:val="24"/>
          <w:szCs w:val="24"/>
        </w:rPr>
      </w:pPr>
      <w:r w:rsidRPr="00613738">
        <w:rPr>
          <w:sz w:val="24"/>
          <w:szCs w:val="24"/>
        </w:rPr>
        <w:tab/>
      </w:r>
      <w:r w:rsidR="006E497C">
        <w:rPr>
          <w:sz w:val="24"/>
          <w:szCs w:val="24"/>
        </w:rPr>
        <w:tab/>
      </w:r>
    </w:p>
    <w:p w:rsidR="00613738" w:rsidRPr="00613738" w:rsidRDefault="00613738" w:rsidP="00613738">
      <w:pPr>
        <w:rPr>
          <w:sz w:val="24"/>
          <w:szCs w:val="24"/>
        </w:rPr>
      </w:pPr>
      <w:r w:rsidRPr="00613738">
        <w:rPr>
          <w:sz w:val="24"/>
          <w:szCs w:val="24"/>
        </w:rPr>
        <w:tab/>
      </w:r>
      <w:r w:rsidRPr="00613738">
        <w:rPr>
          <w:sz w:val="24"/>
          <w:szCs w:val="24"/>
        </w:rPr>
        <w:tab/>
      </w:r>
      <w:r w:rsidRPr="00613738">
        <w:rPr>
          <w:sz w:val="24"/>
          <w:szCs w:val="24"/>
        </w:rPr>
        <w:tab/>
        <w:t>State Directors</w:t>
      </w:r>
    </w:p>
    <w:p w:rsidR="00613738" w:rsidRPr="00613738" w:rsidRDefault="00613738" w:rsidP="00613738">
      <w:pPr>
        <w:rPr>
          <w:sz w:val="24"/>
          <w:szCs w:val="24"/>
        </w:rPr>
      </w:pPr>
      <w:r w:rsidRPr="00613738">
        <w:rPr>
          <w:sz w:val="24"/>
          <w:szCs w:val="24"/>
        </w:rPr>
        <w:tab/>
      </w:r>
      <w:r w:rsidRPr="00613738">
        <w:rPr>
          <w:sz w:val="24"/>
          <w:szCs w:val="24"/>
        </w:rPr>
        <w:tab/>
      </w:r>
      <w:r w:rsidRPr="00613738">
        <w:rPr>
          <w:sz w:val="24"/>
          <w:szCs w:val="24"/>
        </w:rPr>
        <w:tab/>
        <w:t>Child Nutrition Programs</w:t>
      </w:r>
    </w:p>
    <w:p w:rsidR="00613738" w:rsidRDefault="00613738" w:rsidP="00613738">
      <w:pPr>
        <w:rPr>
          <w:sz w:val="24"/>
          <w:szCs w:val="24"/>
        </w:rPr>
      </w:pPr>
      <w:r w:rsidRPr="00613738">
        <w:rPr>
          <w:sz w:val="24"/>
          <w:szCs w:val="24"/>
        </w:rPr>
        <w:tab/>
      </w:r>
      <w:r w:rsidRPr="00613738">
        <w:rPr>
          <w:sz w:val="24"/>
          <w:szCs w:val="24"/>
        </w:rPr>
        <w:tab/>
      </w:r>
      <w:r w:rsidRPr="00613738">
        <w:rPr>
          <w:sz w:val="24"/>
          <w:szCs w:val="24"/>
        </w:rPr>
        <w:tab/>
        <w:t>All States</w:t>
      </w:r>
    </w:p>
    <w:p w:rsidR="00D4567F" w:rsidRDefault="00D4567F" w:rsidP="00613738">
      <w:pPr>
        <w:rPr>
          <w:sz w:val="24"/>
          <w:szCs w:val="24"/>
        </w:rPr>
      </w:pPr>
    </w:p>
    <w:p w:rsidR="0074127E" w:rsidRDefault="00D4567F" w:rsidP="00D33ADE">
      <w:pPr>
        <w:rPr>
          <w:sz w:val="24"/>
          <w:szCs w:val="24"/>
        </w:rPr>
      </w:pPr>
      <w:r w:rsidRPr="006D081E">
        <w:rPr>
          <w:sz w:val="24"/>
          <w:szCs w:val="24"/>
        </w:rPr>
        <w:t>The Healthy</w:t>
      </w:r>
      <w:r w:rsidR="001E5715" w:rsidRPr="006D081E">
        <w:rPr>
          <w:sz w:val="24"/>
          <w:szCs w:val="24"/>
        </w:rPr>
        <w:t>,</w:t>
      </w:r>
      <w:r w:rsidRPr="006D081E">
        <w:rPr>
          <w:sz w:val="24"/>
          <w:szCs w:val="24"/>
        </w:rPr>
        <w:t xml:space="preserve"> Hunger-Free Kids Act of 2010 (the Act), Public Law 111-296, was signed into law by the President on December 13, 2010.  </w:t>
      </w:r>
      <w:r w:rsidR="009F1380" w:rsidRPr="006D081E">
        <w:rPr>
          <w:sz w:val="24"/>
          <w:szCs w:val="24"/>
        </w:rPr>
        <w:t>Section 402 of the Act amends section 9(h) of the Richard B. Ru</w:t>
      </w:r>
      <w:r w:rsidR="007725B7" w:rsidRPr="006D081E">
        <w:rPr>
          <w:sz w:val="24"/>
          <w:szCs w:val="24"/>
        </w:rPr>
        <w:t xml:space="preserve">ssell National School Lunch Act regarding </w:t>
      </w:r>
      <w:r w:rsidR="007124B1">
        <w:rPr>
          <w:sz w:val="24"/>
          <w:szCs w:val="24"/>
        </w:rPr>
        <w:t>S</w:t>
      </w:r>
      <w:r w:rsidR="0074127E">
        <w:rPr>
          <w:sz w:val="24"/>
          <w:szCs w:val="24"/>
        </w:rPr>
        <w:t xml:space="preserve">tate food safety </w:t>
      </w:r>
      <w:r w:rsidR="00150042">
        <w:rPr>
          <w:sz w:val="24"/>
          <w:szCs w:val="24"/>
        </w:rPr>
        <w:t>inspection</w:t>
      </w:r>
      <w:r w:rsidR="0074127E">
        <w:rPr>
          <w:sz w:val="24"/>
          <w:szCs w:val="24"/>
        </w:rPr>
        <w:t xml:space="preserve"> and reporting requirements.  </w:t>
      </w:r>
      <w:r w:rsidR="0074127E">
        <w:rPr>
          <w:sz w:val="24"/>
          <w:szCs w:val="24"/>
        </w:rPr>
        <w:br/>
      </w:r>
    </w:p>
    <w:p w:rsidR="009F1380" w:rsidRPr="006D081E" w:rsidRDefault="00395BD0" w:rsidP="00613738">
      <w:pPr>
        <w:rPr>
          <w:sz w:val="24"/>
          <w:szCs w:val="24"/>
        </w:rPr>
      </w:pPr>
      <w:r>
        <w:rPr>
          <w:sz w:val="24"/>
          <w:szCs w:val="24"/>
        </w:rPr>
        <w:t>Specifically, t</w:t>
      </w:r>
      <w:r w:rsidR="0074127E">
        <w:rPr>
          <w:sz w:val="24"/>
          <w:szCs w:val="24"/>
        </w:rPr>
        <w:t xml:space="preserve">he Act </w:t>
      </w:r>
      <w:r w:rsidR="00D33ADE" w:rsidRPr="006D081E">
        <w:rPr>
          <w:sz w:val="24"/>
          <w:szCs w:val="24"/>
        </w:rPr>
        <w:t>exten</w:t>
      </w:r>
      <w:r w:rsidR="0074127E">
        <w:rPr>
          <w:sz w:val="24"/>
          <w:szCs w:val="24"/>
        </w:rPr>
        <w:t>ds current State f</w:t>
      </w:r>
      <w:r w:rsidR="00D33ADE" w:rsidRPr="006D081E">
        <w:rPr>
          <w:sz w:val="24"/>
          <w:szCs w:val="24"/>
        </w:rPr>
        <w:t xml:space="preserve">ood </w:t>
      </w:r>
      <w:r w:rsidR="00D33ADE" w:rsidRPr="007124B1">
        <w:rPr>
          <w:color w:val="000000"/>
          <w:sz w:val="24"/>
          <w:szCs w:val="24"/>
        </w:rPr>
        <w:t>safety reporting requirement</w:t>
      </w:r>
      <w:r w:rsidR="0074127E" w:rsidRPr="007124B1">
        <w:rPr>
          <w:color w:val="000000"/>
          <w:sz w:val="24"/>
          <w:szCs w:val="24"/>
        </w:rPr>
        <w:t xml:space="preserve">s </w:t>
      </w:r>
      <w:r w:rsidR="00D33ADE" w:rsidRPr="007124B1">
        <w:rPr>
          <w:color w:val="000000"/>
          <w:sz w:val="24"/>
          <w:szCs w:val="24"/>
        </w:rPr>
        <w:t xml:space="preserve">through </w:t>
      </w:r>
      <w:r w:rsidR="007124B1" w:rsidRPr="007124B1">
        <w:rPr>
          <w:color w:val="000000"/>
          <w:sz w:val="24"/>
          <w:szCs w:val="24"/>
        </w:rPr>
        <w:t xml:space="preserve">fiscal year </w:t>
      </w:r>
      <w:r w:rsidR="00D33ADE" w:rsidRPr="007124B1">
        <w:rPr>
          <w:color w:val="000000"/>
          <w:sz w:val="24"/>
          <w:szCs w:val="24"/>
        </w:rPr>
        <w:t>2015</w:t>
      </w:r>
      <w:r w:rsidR="0074127E" w:rsidRPr="007124B1">
        <w:rPr>
          <w:color w:val="000000"/>
          <w:sz w:val="24"/>
          <w:szCs w:val="24"/>
        </w:rPr>
        <w:t xml:space="preserve">.  </w:t>
      </w:r>
      <w:r>
        <w:rPr>
          <w:color w:val="000000"/>
          <w:sz w:val="24"/>
          <w:szCs w:val="24"/>
        </w:rPr>
        <w:t xml:space="preserve">Therefore, State agencies must continue to report to FNS, by November 15 of each year, the number of food safety inspections received by schools in their States during the prior school year.  </w:t>
      </w:r>
      <w:r w:rsidR="0074127E" w:rsidRPr="007124B1">
        <w:rPr>
          <w:color w:val="000000"/>
          <w:sz w:val="24"/>
          <w:szCs w:val="24"/>
        </w:rPr>
        <w:t>These requirements are listed at 7 C</w:t>
      </w:r>
      <w:r w:rsidR="00BF2895">
        <w:rPr>
          <w:color w:val="000000"/>
          <w:sz w:val="24"/>
          <w:szCs w:val="24"/>
        </w:rPr>
        <w:t xml:space="preserve">ode of </w:t>
      </w:r>
      <w:r w:rsidR="0074127E" w:rsidRPr="007124B1">
        <w:rPr>
          <w:color w:val="000000"/>
          <w:sz w:val="24"/>
          <w:szCs w:val="24"/>
        </w:rPr>
        <w:t>F</w:t>
      </w:r>
      <w:r w:rsidR="00BF2895">
        <w:rPr>
          <w:color w:val="000000"/>
          <w:sz w:val="24"/>
          <w:szCs w:val="24"/>
        </w:rPr>
        <w:t xml:space="preserve">ederal </w:t>
      </w:r>
      <w:r w:rsidR="0074127E" w:rsidRPr="007124B1">
        <w:rPr>
          <w:color w:val="000000"/>
          <w:sz w:val="24"/>
          <w:szCs w:val="24"/>
        </w:rPr>
        <w:t>R</w:t>
      </w:r>
      <w:r w:rsidR="00BF2895">
        <w:rPr>
          <w:color w:val="000000"/>
          <w:sz w:val="24"/>
          <w:szCs w:val="24"/>
        </w:rPr>
        <w:t>egulations</w:t>
      </w:r>
      <w:r w:rsidR="0074127E" w:rsidRPr="007124B1">
        <w:rPr>
          <w:color w:val="000000"/>
          <w:sz w:val="24"/>
          <w:szCs w:val="24"/>
        </w:rPr>
        <w:t xml:space="preserve"> Part </w:t>
      </w:r>
      <w:r w:rsidR="007124B1" w:rsidRPr="007124B1">
        <w:rPr>
          <w:color w:val="000000"/>
          <w:sz w:val="24"/>
          <w:szCs w:val="24"/>
        </w:rPr>
        <w:t>210.13(b).</w:t>
      </w:r>
      <w:r w:rsidR="0074127E">
        <w:rPr>
          <w:sz w:val="24"/>
          <w:szCs w:val="24"/>
        </w:rPr>
        <w:t xml:space="preserve">  </w:t>
      </w:r>
      <w:r>
        <w:rPr>
          <w:sz w:val="24"/>
          <w:szCs w:val="24"/>
        </w:rPr>
        <w:t>The Act did not change in any way the requirement that schools obtain two food safety inspections each year.</w:t>
      </w:r>
    </w:p>
    <w:p w:rsidR="00D4567F" w:rsidRPr="006D081E" w:rsidRDefault="00D4567F" w:rsidP="00613738">
      <w:pPr>
        <w:rPr>
          <w:sz w:val="24"/>
          <w:szCs w:val="24"/>
        </w:rPr>
      </w:pPr>
    </w:p>
    <w:p w:rsidR="00D4567F" w:rsidRPr="006D081E" w:rsidRDefault="00DC647C" w:rsidP="00EA3FD5">
      <w:pPr>
        <w:shd w:val="clear" w:color="auto" w:fill="FFFFFF"/>
        <w:rPr>
          <w:sz w:val="24"/>
          <w:szCs w:val="24"/>
        </w:rPr>
      </w:pPr>
      <w:r w:rsidRPr="00A244C5">
        <w:rPr>
          <w:sz w:val="24"/>
          <w:szCs w:val="24"/>
        </w:rPr>
        <w:t>State agencies should direct any questions concerning this guidance to the appropriate FNS Regional Office. Regional Offices with questions should contact the Child Nutrition Division.</w:t>
      </w:r>
    </w:p>
    <w:p w:rsidR="00D4567F" w:rsidRDefault="00D4567F" w:rsidP="00613738">
      <w:pPr>
        <w:rPr>
          <w:sz w:val="24"/>
          <w:szCs w:val="24"/>
        </w:rPr>
      </w:pPr>
    </w:p>
    <w:p w:rsidR="00D4567F" w:rsidRDefault="00FA7ADD" w:rsidP="00613738">
      <w:pPr>
        <w:rPr>
          <w:sz w:val="24"/>
          <w:szCs w:val="24"/>
        </w:rPr>
      </w:pPr>
      <w:r>
        <w:rPr>
          <w:noProof/>
          <w:sz w:val="24"/>
          <w:szCs w:val="24"/>
        </w:rPr>
        <w:drawing>
          <wp:inline distT="0" distB="0" distL="0" distR="0">
            <wp:extent cx="1600200" cy="638175"/>
            <wp:effectExtent l="19050" t="0" r="0"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cstate="print"/>
                    <a:srcRect/>
                    <a:stretch>
                      <a:fillRect/>
                    </a:stretch>
                  </pic:blipFill>
                  <pic:spPr bwMode="auto">
                    <a:xfrm>
                      <a:off x="0" y="0"/>
                      <a:ext cx="1600200" cy="638175"/>
                    </a:xfrm>
                    <a:prstGeom prst="rect">
                      <a:avLst/>
                    </a:prstGeom>
                    <a:noFill/>
                    <a:ln w="9525">
                      <a:noFill/>
                      <a:miter lim="800000"/>
                      <a:headEnd/>
                      <a:tailEnd/>
                    </a:ln>
                  </pic:spPr>
                </pic:pic>
              </a:graphicData>
            </a:graphic>
          </wp:inline>
        </w:drawing>
      </w:r>
    </w:p>
    <w:p w:rsidR="00D4567F" w:rsidRDefault="00D4567F" w:rsidP="00613738">
      <w:pPr>
        <w:rPr>
          <w:sz w:val="24"/>
          <w:szCs w:val="24"/>
        </w:rPr>
      </w:pPr>
    </w:p>
    <w:p w:rsidR="00D4567F" w:rsidRDefault="00885B13" w:rsidP="00613738">
      <w:pPr>
        <w:rPr>
          <w:sz w:val="24"/>
          <w:szCs w:val="24"/>
        </w:rPr>
      </w:pPr>
      <w:r>
        <w:rPr>
          <w:sz w:val="24"/>
          <w:szCs w:val="24"/>
        </w:rPr>
        <w:t>Cynthia Long</w:t>
      </w:r>
    </w:p>
    <w:p w:rsidR="00D4567F" w:rsidRDefault="00D4567F" w:rsidP="00613738">
      <w:pPr>
        <w:rPr>
          <w:sz w:val="24"/>
          <w:szCs w:val="24"/>
        </w:rPr>
      </w:pPr>
      <w:r>
        <w:rPr>
          <w:sz w:val="24"/>
          <w:szCs w:val="24"/>
        </w:rPr>
        <w:t>Director</w:t>
      </w:r>
    </w:p>
    <w:p w:rsidR="00D4567F" w:rsidRDefault="00D4567F" w:rsidP="00613738">
      <w:pPr>
        <w:rPr>
          <w:sz w:val="24"/>
          <w:szCs w:val="24"/>
        </w:rPr>
      </w:pPr>
      <w:r>
        <w:rPr>
          <w:sz w:val="24"/>
          <w:szCs w:val="24"/>
        </w:rPr>
        <w:t>Child Nutrition Division</w:t>
      </w:r>
    </w:p>
    <w:p w:rsidR="00C34477" w:rsidRDefault="00C34477" w:rsidP="00613738">
      <w:pPr>
        <w:rPr>
          <w:sz w:val="24"/>
          <w:szCs w:val="24"/>
        </w:rPr>
      </w:pPr>
    </w:p>
    <w:p w:rsidR="00613738" w:rsidRDefault="00613738" w:rsidP="008A78E8">
      <w:pPr>
        <w:rPr>
          <w:b/>
          <w:sz w:val="24"/>
          <w:szCs w:val="24"/>
        </w:rPr>
      </w:pPr>
    </w:p>
    <w:sectPr w:rsidR="00613738" w:rsidSect="00791EB8">
      <w:footerReference w:type="default" r:id="rId14"/>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7D6" w:rsidRDefault="000D17D6">
      <w:r>
        <w:separator/>
      </w:r>
    </w:p>
  </w:endnote>
  <w:endnote w:type="continuationSeparator" w:id="0">
    <w:p w:rsidR="000D17D6" w:rsidRDefault="000D17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CB" w:rsidRDefault="00F860CB" w:rsidP="004D0C3E">
    <w:pPr>
      <w:pStyle w:val="Footer"/>
      <w:jc w:val="center"/>
    </w:pPr>
    <w:r>
      <w:rPr>
        <w:rFonts w:ascii="Univers" w:hAnsi="Univers"/>
        <w:sz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7D6" w:rsidRDefault="000D17D6">
      <w:r>
        <w:separator/>
      </w:r>
    </w:p>
  </w:footnote>
  <w:footnote w:type="continuationSeparator" w:id="0">
    <w:p w:rsidR="000D17D6" w:rsidRDefault="000D17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2"/>
  </w:num>
  <w:num w:numId="7">
    <w:abstractNumId w:val="2"/>
  </w:num>
  <w:num w:numId="8">
    <w:abstractNumId w:val="5"/>
  </w:num>
  <w:num w:numId="9">
    <w:abstractNumId w:val="8"/>
  </w:num>
  <w:num w:numId="10">
    <w:abstractNumId w:val="7"/>
  </w:num>
  <w:num w:numId="11">
    <w:abstractNumId w:val="6"/>
  </w:num>
  <w:num w:numId="12">
    <w:abstractNumId w:val="16"/>
  </w:num>
  <w:num w:numId="13">
    <w:abstractNumId w:val="0"/>
  </w:num>
  <w:num w:numId="14">
    <w:abstractNumId w:val="11"/>
  </w:num>
  <w:num w:numId="15">
    <w:abstractNumId w:val="10"/>
  </w:num>
  <w:num w:numId="16">
    <w:abstractNumId w:val="20"/>
  </w:num>
  <w:num w:numId="17">
    <w:abstractNumId w:val="17"/>
  </w:num>
  <w:num w:numId="18">
    <w:abstractNumId w:val="19"/>
  </w:num>
  <w:num w:numId="19">
    <w:abstractNumId w:val="18"/>
  </w:num>
  <w:num w:numId="20">
    <w:abstractNumId w:val="9"/>
  </w:num>
  <w:num w:numId="21">
    <w:abstractNumId w:val="13"/>
  </w:num>
  <w:num w:numId="22">
    <w:abstractNumId w:val="21"/>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D17810"/>
    <w:rsid w:val="00014C55"/>
    <w:rsid w:val="000442E6"/>
    <w:rsid w:val="00045E9B"/>
    <w:rsid w:val="00053CD7"/>
    <w:rsid w:val="000D17D6"/>
    <w:rsid w:val="000E4B0B"/>
    <w:rsid w:val="000E5B41"/>
    <w:rsid w:val="001170F8"/>
    <w:rsid w:val="00123191"/>
    <w:rsid w:val="001328FC"/>
    <w:rsid w:val="00150042"/>
    <w:rsid w:val="00151289"/>
    <w:rsid w:val="00162523"/>
    <w:rsid w:val="001E5715"/>
    <w:rsid w:val="001F50EA"/>
    <w:rsid w:val="00213C20"/>
    <w:rsid w:val="00221513"/>
    <w:rsid w:val="00250B6C"/>
    <w:rsid w:val="0026617A"/>
    <w:rsid w:val="00281BEC"/>
    <w:rsid w:val="00281E9E"/>
    <w:rsid w:val="00285E0A"/>
    <w:rsid w:val="002907C4"/>
    <w:rsid w:val="00291ECA"/>
    <w:rsid w:val="002939C0"/>
    <w:rsid w:val="00294EE6"/>
    <w:rsid w:val="002B1531"/>
    <w:rsid w:val="0031355B"/>
    <w:rsid w:val="00322152"/>
    <w:rsid w:val="0035332A"/>
    <w:rsid w:val="00371EFE"/>
    <w:rsid w:val="00395BD0"/>
    <w:rsid w:val="003E0490"/>
    <w:rsid w:val="003E106A"/>
    <w:rsid w:val="003F7AEC"/>
    <w:rsid w:val="00444FE3"/>
    <w:rsid w:val="00463D57"/>
    <w:rsid w:val="00476C9B"/>
    <w:rsid w:val="004B306D"/>
    <w:rsid w:val="004B3692"/>
    <w:rsid w:val="004D0C3E"/>
    <w:rsid w:val="004E082A"/>
    <w:rsid w:val="004F642D"/>
    <w:rsid w:val="0050721E"/>
    <w:rsid w:val="0053120E"/>
    <w:rsid w:val="00543F74"/>
    <w:rsid w:val="0058372D"/>
    <w:rsid w:val="005D66D2"/>
    <w:rsid w:val="005E242A"/>
    <w:rsid w:val="005E7C02"/>
    <w:rsid w:val="005F5312"/>
    <w:rsid w:val="00613738"/>
    <w:rsid w:val="00644116"/>
    <w:rsid w:val="00652E2E"/>
    <w:rsid w:val="006547C2"/>
    <w:rsid w:val="006B2D3E"/>
    <w:rsid w:val="006C777F"/>
    <w:rsid w:val="006D081E"/>
    <w:rsid w:val="006E497C"/>
    <w:rsid w:val="007124B1"/>
    <w:rsid w:val="00724EA7"/>
    <w:rsid w:val="0074127E"/>
    <w:rsid w:val="00767324"/>
    <w:rsid w:val="007725B7"/>
    <w:rsid w:val="00782039"/>
    <w:rsid w:val="007824E6"/>
    <w:rsid w:val="00791EB8"/>
    <w:rsid w:val="007933A8"/>
    <w:rsid w:val="007A5204"/>
    <w:rsid w:val="007A6994"/>
    <w:rsid w:val="007B0EB0"/>
    <w:rsid w:val="007B75D8"/>
    <w:rsid w:val="007C5026"/>
    <w:rsid w:val="007F3649"/>
    <w:rsid w:val="00826D7B"/>
    <w:rsid w:val="00833448"/>
    <w:rsid w:val="00835497"/>
    <w:rsid w:val="008456E8"/>
    <w:rsid w:val="00847A10"/>
    <w:rsid w:val="00885B13"/>
    <w:rsid w:val="008A78E8"/>
    <w:rsid w:val="008C56B6"/>
    <w:rsid w:val="008D3308"/>
    <w:rsid w:val="00913566"/>
    <w:rsid w:val="00924C3E"/>
    <w:rsid w:val="009250D7"/>
    <w:rsid w:val="0092741C"/>
    <w:rsid w:val="009460FB"/>
    <w:rsid w:val="00947272"/>
    <w:rsid w:val="009B2BC9"/>
    <w:rsid w:val="009D7794"/>
    <w:rsid w:val="009E0EFF"/>
    <w:rsid w:val="009F1380"/>
    <w:rsid w:val="00A446AC"/>
    <w:rsid w:val="00A50514"/>
    <w:rsid w:val="00AA4BF3"/>
    <w:rsid w:val="00AC09A9"/>
    <w:rsid w:val="00AD2B83"/>
    <w:rsid w:val="00AF6EC5"/>
    <w:rsid w:val="00B03240"/>
    <w:rsid w:val="00B22BF8"/>
    <w:rsid w:val="00B3390A"/>
    <w:rsid w:val="00B35EB6"/>
    <w:rsid w:val="00B45E93"/>
    <w:rsid w:val="00B92CBF"/>
    <w:rsid w:val="00B93E65"/>
    <w:rsid w:val="00BB5B70"/>
    <w:rsid w:val="00BB5FDE"/>
    <w:rsid w:val="00BE0EBF"/>
    <w:rsid w:val="00BE1BC9"/>
    <w:rsid w:val="00BF2895"/>
    <w:rsid w:val="00BF6F4B"/>
    <w:rsid w:val="00C34477"/>
    <w:rsid w:val="00C430C4"/>
    <w:rsid w:val="00C53D2F"/>
    <w:rsid w:val="00C60CED"/>
    <w:rsid w:val="00C81FCE"/>
    <w:rsid w:val="00CC3FE3"/>
    <w:rsid w:val="00CE788C"/>
    <w:rsid w:val="00D04C22"/>
    <w:rsid w:val="00D05AE8"/>
    <w:rsid w:val="00D1158A"/>
    <w:rsid w:val="00D17810"/>
    <w:rsid w:val="00D3064F"/>
    <w:rsid w:val="00D33ADE"/>
    <w:rsid w:val="00D37700"/>
    <w:rsid w:val="00D4567F"/>
    <w:rsid w:val="00D94403"/>
    <w:rsid w:val="00DA061D"/>
    <w:rsid w:val="00DA794E"/>
    <w:rsid w:val="00DB29D4"/>
    <w:rsid w:val="00DC647C"/>
    <w:rsid w:val="00DF19F9"/>
    <w:rsid w:val="00E06460"/>
    <w:rsid w:val="00E16246"/>
    <w:rsid w:val="00E669C3"/>
    <w:rsid w:val="00E935D2"/>
    <w:rsid w:val="00EA3FD5"/>
    <w:rsid w:val="00EB4392"/>
    <w:rsid w:val="00EC06D9"/>
    <w:rsid w:val="00EE0D1E"/>
    <w:rsid w:val="00EF10EE"/>
    <w:rsid w:val="00F25191"/>
    <w:rsid w:val="00F3388F"/>
    <w:rsid w:val="00F80D63"/>
    <w:rsid w:val="00F860CB"/>
    <w:rsid w:val="00FA5792"/>
    <w:rsid w:val="00FA7ADD"/>
    <w:rsid w:val="00FB4E8A"/>
    <w:rsid w:val="00FF4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character" w:styleId="PageNumber">
    <w:name w:val="page number"/>
    <w:basedOn w:val="DefaultParagraphFont"/>
  </w:style>
  <w:style w:type="paragraph" w:styleId="Caption">
    <w:name w:val="caption"/>
    <w:basedOn w:val="Normal"/>
    <w:next w:val="Normal"/>
    <w:qFormat/>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Hyperlink">
    <w:name w:val="Hyperlink"/>
    <w:basedOn w:val="DefaultParagraphFont"/>
    <w:rsid w:val="00D4567F"/>
    <w:rPr>
      <w:color w:val="0000FF"/>
      <w:u w:val="single"/>
    </w:rPr>
  </w:style>
  <w:style w:type="paragraph" w:styleId="BalloonText">
    <w:name w:val="Balloon Text"/>
    <w:basedOn w:val="Normal"/>
    <w:link w:val="BalloonTextChar"/>
    <w:rsid w:val="00014C55"/>
    <w:rPr>
      <w:rFonts w:ascii="Tahoma" w:hAnsi="Tahoma" w:cs="Tahoma"/>
      <w:sz w:val="16"/>
      <w:szCs w:val="16"/>
    </w:rPr>
  </w:style>
  <w:style w:type="character" w:customStyle="1" w:styleId="BalloonTextChar">
    <w:name w:val="Balloon Text Char"/>
    <w:basedOn w:val="DefaultParagraphFont"/>
    <w:link w:val="BalloonText"/>
    <w:rsid w:val="00014C55"/>
    <w:rPr>
      <w:rFonts w:ascii="Tahoma" w:hAnsi="Tahoma" w:cs="Tahoma"/>
      <w:sz w:val="16"/>
      <w:szCs w:val="16"/>
    </w:rPr>
  </w:style>
  <w:style w:type="character" w:styleId="FollowedHyperlink">
    <w:name w:val="FollowedHyperlink"/>
    <w:basedOn w:val="DefaultParagraphFont"/>
    <w:rsid w:val="00EA3FD5"/>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DATA\SHARED\DM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escription0 xmlns="76983112-C951-433B-8FB5-570596957979">Child Nutrition Reauthorization 2010: State Food Safety Inspection Reporting Requirements
</Description0>
    <Issue_x0020_Date xmlns="76983112-C951-433B-8FB5-570596957979">2011-01-25T06:00:00+00:00</Issue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8C079-64F4-413E-9BCB-07299CC6D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CD69A2-FA30-4612-A35E-6E916E3E2E38}">
  <ds:schemaRefs>
    <ds:schemaRef ds:uri="http://schemas.microsoft.com/sharepoint/v3/contenttype/forms"/>
  </ds:schemaRefs>
</ds:datastoreItem>
</file>

<file path=customXml/itemProps3.xml><?xml version="1.0" encoding="utf-8"?>
<ds:datastoreItem xmlns:ds="http://schemas.openxmlformats.org/officeDocument/2006/customXml" ds:itemID="{95C348D9-99C1-4B3B-BFA0-199A2A3EE170}">
  <ds:schemaRefs>
    <ds:schemaRef ds:uri="http://schemas.microsoft.com/office/2006/metadata/longProperties"/>
  </ds:schemaRefs>
</ds:datastoreItem>
</file>

<file path=customXml/itemProps4.xml><?xml version="1.0" encoding="utf-8"?>
<ds:datastoreItem xmlns:ds="http://schemas.openxmlformats.org/officeDocument/2006/customXml" ds:itemID="{CFB3C68F-046A-462F-987B-357F002D3FB9}">
  <ds:schemaRefs>
    <ds:schemaRef ds:uri="http://schemas.microsoft.com/office/2006/metadata/properties"/>
  </ds:schemaRefs>
</ds:datastoreItem>
</file>

<file path=customXml/itemProps5.xml><?xml version="1.0" encoding="utf-8"?>
<ds:datastoreItem xmlns:ds="http://schemas.openxmlformats.org/officeDocument/2006/customXml" ds:itemID="{207198D9-7EE9-470B-BE7C-B9EE039D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1</Pages>
  <Words>224</Words>
  <Characters>1279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Nutrition Reauthorization 2010</dc:title>
  <dc:creator>UserName</dc:creator>
  <cp:lastModifiedBy>aander</cp:lastModifiedBy>
  <cp:revision>2</cp:revision>
  <cp:lastPrinted>2011-01-24T16:47:00Z</cp:lastPrinted>
  <dcterms:created xsi:type="dcterms:W3CDTF">2011-08-22T20:05:00Z</dcterms:created>
  <dcterms:modified xsi:type="dcterms:W3CDTF">2011-08-22T20:05:00Z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