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Pr="000F5E40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Pr="000F5E40" w:rsidRDefault="00A244C5" w:rsidP="008A78E8">
      <w:pPr>
        <w:rPr>
          <w:sz w:val="23"/>
        </w:rPr>
      </w:pPr>
    </w:p>
    <w:p w:rsidR="00543F74" w:rsidRPr="000F5E40" w:rsidRDefault="0043291C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38" w:rsidRPr="000F5E40" w:rsidRDefault="00A30C9B" w:rsidP="000D060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January 14, 2011</w:t>
      </w:r>
    </w:p>
    <w:p w:rsidR="00701C92" w:rsidRPr="000F5E40" w:rsidRDefault="00701C92" w:rsidP="00A244C5">
      <w:pPr>
        <w:rPr>
          <w:sz w:val="24"/>
          <w:szCs w:val="24"/>
        </w:rPr>
      </w:pPr>
    </w:p>
    <w:p w:rsidR="00701C92" w:rsidRPr="000F5E40" w:rsidRDefault="00701C92" w:rsidP="00A244C5">
      <w:pPr>
        <w:rPr>
          <w:sz w:val="24"/>
          <w:szCs w:val="24"/>
        </w:rPr>
      </w:pPr>
      <w:r w:rsidRPr="000F5E40">
        <w:rPr>
          <w:sz w:val="24"/>
          <w:szCs w:val="24"/>
        </w:rPr>
        <w:t>MEMO CODE:</w:t>
      </w:r>
      <w:r w:rsidRPr="000F5E40">
        <w:rPr>
          <w:sz w:val="24"/>
          <w:szCs w:val="24"/>
        </w:rPr>
        <w:tab/>
      </w:r>
      <w:r w:rsidR="00982F05">
        <w:rPr>
          <w:sz w:val="24"/>
          <w:szCs w:val="24"/>
        </w:rPr>
        <w:t>CACFP 07-</w:t>
      </w:r>
      <w:r w:rsidR="00C14DAE" w:rsidRPr="000F5E40">
        <w:rPr>
          <w:sz w:val="24"/>
          <w:szCs w:val="24"/>
        </w:rPr>
        <w:t>2011</w:t>
      </w:r>
      <w:r w:rsidR="00B5124E" w:rsidRPr="000F5E40">
        <w:rPr>
          <w:sz w:val="24"/>
          <w:szCs w:val="24"/>
        </w:rPr>
        <w:t xml:space="preserve">, SFSP </w:t>
      </w:r>
      <w:r w:rsidR="00982F05">
        <w:rPr>
          <w:sz w:val="24"/>
          <w:szCs w:val="24"/>
        </w:rPr>
        <w:t>03</w:t>
      </w:r>
      <w:r w:rsidR="00B5124E" w:rsidRPr="000F5E40">
        <w:rPr>
          <w:sz w:val="24"/>
          <w:szCs w:val="24"/>
        </w:rPr>
        <w:t>-2011</w:t>
      </w:r>
    </w:p>
    <w:p w:rsidR="00701C92" w:rsidRPr="000F5E40" w:rsidRDefault="00701C92" w:rsidP="00A244C5">
      <w:pPr>
        <w:rPr>
          <w:sz w:val="24"/>
          <w:szCs w:val="24"/>
        </w:rPr>
      </w:pPr>
    </w:p>
    <w:p w:rsidR="000F5E40" w:rsidRDefault="000F5E40" w:rsidP="00FC3B3C">
      <w:pPr>
        <w:rPr>
          <w:sz w:val="24"/>
          <w:szCs w:val="24"/>
        </w:rPr>
      </w:pPr>
      <w:r w:rsidRPr="000F5E40">
        <w:rPr>
          <w:sz w:val="24"/>
          <w:szCs w:val="24"/>
        </w:rPr>
        <w:t>SUBJECT:</w:t>
      </w: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</w:r>
      <w:r w:rsidR="00C45AAC" w:rsidRPr="000F5E40">
        <w:rPr>
          <w:sz w:val="24"/>
          <w:szCs w:val="24"/>
        </w:rPr>
        <w:t xml:space="preserve">Child Nutrition </w:t>
      </w:r>
      <w:r w:rsidR="009A6E2E" w:rsidRPr="000F5E40">
        <w:rPr>
          <w:sz w:val="24"/>
          <w:szCs w:val="24"/>
        </w:rPr>
        <w:t>Rea</w:t>
      </w:r>
      <w:r w:rsidR="00610FE5" w:rsidRPr="000F5E40">
        <w:rPr>
          <w:sz w:val="24"/>
          <w:szCs w:val="24"/>
        </w:rPr>
        <w:t>uthorization</w:t>
      </w:r>
      <w:r w:rsidR="00C45AAC" w:rsidRPr="000F5E40">
        <w:rPr>
          <w:sz w:val="24"/>
          <w:szCs w:val="24"/>
        </w:rPr>
        <w:t xml:space="preserve"> 201</w:t>
      </w:r>
      <w:r w:rsidR="00394F7F" w:rsidRPr="000F5E40">
        <w:rPr>
          <w:sz w:val="24"/>
          <w:szCs w:val="24"/>
        </w:rPr>
        <w:t>0</w:t>
      </w:r>
      <w:r w:rsidR="00C45AAC" w:rsidRPr="000F5E40">
        <w:rPr>
          <w:sz w:val="24"/>
          <w:szCs w:val="24"/>
        </w:rPr>
        <w:t>:</w:t>
      </w:r>
    </w:p>
    <w:p w:rsidR="000F5E40" w:rsidRDefault="00FC3B3C" w:rsidP="00FC3B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4D5" w:rsidRPr="000F5E40">
        <w:rPr>
          <w:sz w:val="24"/>
          <w:szCs w:val="24"/>
        </w:rPr>
        <w:t xml:space="preserve">Permanent Agreements in </w:t>
      </w:r>
      <w:r w:rsidR="000D13AF" w:rsidRPr="000F5E40">
        <w:rPr>
          <w:sz w:val="24"/>
          <w:szCs w:val="24"/>
        </w:rPr>
        <w:t xml:space="preserve">the </w:t>
      </w:r>
      <w:r w:rsidR="000F5E40" w:rsidRPr="000F5E40">
        <w:rPr>
          <w:sz w:val="24"/>
          <w:szCs w:val="24"/>
        </w:rPr>
        <w:t xml:space="preserve">Summer Food Service Program and </w:t>
      </w:r>
    </w:p>
    <w:p w:rsidR="00B5124E" w:rsidRPr="000F5E40" w:rsidRDefault="00FC3B3C" w:rsidP="00FC3B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5E40" w:rsidRPr="000F5E40">
        <w:rPr>
          <w:sz w:val="24"/>
          <w:szCs w:val="24"/>
        </w:rPr>
        <w:t xml:space="preserve">the </w:t>
      </w:r>
      <w:r w:rsidR="00B5124E" w:rsidRPr="000F5E40">
        <w:rPr>
          <w:sz w:val="24"/>
          <w:szCs w:val="24"/>
        </w:rPr>
        <w:t>Child and Adult Care Food Program</w:t>
      </w:r>
    </w:p>
    <w:p w:rsidR="00642800" w:rsidRPr="000F5E40" w:rsidRDefault="00642800" w:rsidP="00A244C5">
      <w:pPr>
        <w:rPr>
          <w:sz w:val="24"/>
          <w:szCs w:val="24"/>
        </w:rPr>
      </w:pPr>
    </w:p>
    <w:p w:rsidR="009A6E2E" w:rsidRPr="000F5E40" w:rsidRDefault="009A6E2E" w:rsidP="00A244C5">
      <w:pPr>
        <w:rPr>
          <w:sz w:val="24"/>
          <w:szCs w:val="24"/>
        </w:rPr>
      </w:pPr>
      <w:r w:rsidRPr="000F5E40">
        <w:rPr>
          <w:sz w:val="24"/>
          <w:szCs w:val="24"/>
        </w:rPr>
        <w:t>TO:</w:t>
      </w: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  <w:t>Regional Directors</w:t>
      </w:r>
    </w:p>
    <w:p w:rsidR="00701C92" w:rsidRPr="000F5E40" w:rsidRDefault="009A6E2E" w:rsidP="00A244C5">
      <w:pPr>
        <w:rPr>
          <w:sz w:val="24"/>
          <w:szCs w:val="24"/>
        </w:rPr>
      </w:pP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</w:r>
      <w:r w:rsidR="00701C92" w:rsidRPr="000F5E40">
        <w:rPr>
          <w:sz w:val="24"/>
          <w:szCs w:val="24"/>
        </w:rPr>
        <w:tab/>
        <w:t>Special Nutrition Programs</w:t>
      </w:r>
    </w:p>
    <w:p w:rsidR="009A6E2E" w:rsidRPr="000F5E40" w:rsidRDefault="00701C92" w:rsidP="00A244C5">
      <w:pPr>
        <w:rPr>
          <w:sz w:val="24"/>
          <w:szCs w:val="24"/>
        </w:rPr>
      </w:pP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  <w:t>All Regions</w:t>
      </w:r>
    </w:p>
    <w:p w:rsidR="009A6E2E" w:rsidRPr="000F5E40" w:rsidRDefault="009A6E2E" w:rsidP="00A244C5">
      <w:pPr>
        <w:rPr>
          <w:sz w:val="24"/>
          <w:szCs w:val="24"/>
        </w:rPr>
      </w:pPr>
    </w:p>
    <w:p w:rsidR="00701C92" w:rsidRPr="000F5E40" w:rsidRDefault="00701C92" w:rsidP="00A244C5">
      <w:pPr>
        <w:rPr>
          <w:sz w:val="24"/>
          <w:szCs w:val="24"/>
        </w:rPr>
      </w:pP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  <w:t>State Directors</w:t>
      </w:r>
    </w:p>
    <w:p w:rsidR="00701C92" w:rsidRPr="000F5E40" w:rsidRDefault="00701C92" w:rsidP="00A244C5">
      <w:pPr>
        <w:rPr>
          <w:sz w:val="24"/>
          <w:szCs w:val="24"/>
        </w:rPr>
      </w:pP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  <w:t>Child Nutrition Programs</w:t>
      </w:r>
    </w:p>
    <w:p w:rsidR="00701C92" w:rsidRPr="000F5E40" w:rsidRDefault="00701C92" w:rsidP="00A244C5">
      <w:pPr>
        <w:rPr>
          <w:sz w:val="24"/>
          <w:szCs w:val="24"/>
        </w:rPr>
      </w:pP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</w:r>
      <w:r w:rsidRPr="000F5E40">
        <w:rPr>
          <w:sz w:val="24"/>
          <w:szCs w:val="24"/>
        </w:rPr>
        <w:tab/>
        <w:t>All States</w:t>
      </w:r>
    </w:p>
    <w:p w:rsidR="00701C92" w:rsidRPr="000F5E40" w:rsidRDefault="00701C92" w:rsidP="00A244C5">
      <w:pPr>
        <w:rPr>
          <w:sz w:val="24"/>
          <w:szCs w:val="24"/>
        </w:rPr>
      </w:pPr>
    </w:p>
    <w:p w:rsidR="004E34C3" w:rsidRPr="00A244C5" w:rsidRDefault="004A7E21" w:rsidP="004A7E21">
      <w:pPr>
        <w:rPr>
          <w:sz w:val="24"/>
          <w:szCs w:val="24"/>
        </w:rPr>
      </w:pPr>
      <w:r w:rsidRPr="000F5E40">
        <w:rPr>
          <w:sz w:val="24"/>
          <w:szCs w:val="24"/>
        </w:rPr>
        <w:t xml:space="preserve">The Healthy, Hunger-Free Kids Act of 2010 (the Act), Public Law 111-296, was signed into law by the President on December 13, 2010. </w:t>
      </w:r>
      <w:r w:rsidR="000C0E34">
        <w:rPr>
          <w:sz w:val="24"/>
          <w:szCs w:val="24"/>
        </w:rPr>
        <w:t xml:space="preserve"> </w:t>
      </w:r>
      <w:r w:rsidRPr="000F5E40">
        <w:rPr>
          <w:sz w:val="24"/>
          <w:szCs w:val="24"/>
        </w:rPr>
        <w:t>The Act modifies</w:t>
      </w:r>
      <w:r w:rsidR="00872BD9" w:rsidRPr="000F5E40">
        <w:rPr>
          <w:sz w:val="24"/>
          <w:szCs w:val="24"/>
        </w:rPr>
        <w:t xml:space="preserve"> requirements for</w:t>
      </w:r>
      <w:r w:rsidR="005A056E" w:rsidRPr="000F5E40">
        <w:rPr>
          <w:sz w:val="24"/>
          <w:szCs w:val="24"/>
        </w:rPr>
        <w:t xml:space="preserve"> permanent agreements</w:t>
      </w:r>
      <w:r w:rsidR="00AD74D5">
        <w:rPr>
          <w:sz w:val="24"/>
          <w:szCs w:val="24"/>
        </w:rPr>
        <w:t xml:space="preserve"> </w:t>
      </w:r>
      <w:r w:rsidR="00872BD9" w:rsidRPr="00A244C5">
        <w:rPr>
          <w:sz w:val="24"/>
          <w:szCs w:val="24"/>
        </w:rPr>
        <w:t xml:space="preserve">in </w:t>
      </w:r>
      <w:r w:rsidR="00AF4512" w:rsidRPr="00A244C5">
        <w:rPr>
          <w:sz w:val="24"/>
          <w:szCs w:val="24"/>
        </w:rPr>
        <w:t xml:space="preserve">the </w:t>
      </w:r>
      <w:r w:rsidR="005A056E">
        <w:rPr>
          <w:sz w:val="24"/>
          <w:szCs w:val="24"/>
        </w:rPr>
        <w:t>Summer Food Service Program (SFSP) and the Child and Adult Care Food Program (CACFP).</w:t>
      </w:r>
      <w:r w:rsidR="000C0E34">
        <w:rPr>
          <w:sz w:val="24"/>
          <w:szCs w:val="24"/>
        </w:rPr>
        <w:t xml:space="preserve"> </w:t>
      </w:r>
      <w:r w:rsidR="00872BD9" w:rsidRPr="00A244C5">
        <w:rPr>
          <w:sz w:val="24"/>
          <w:szCs w:val="24"/>
        </w:rPr>
        <w:t xml:space="preserve"> </w:t>
      </w:r>
      <w:r w:rsidR="004E34C3" w:rsidRPr="00A244C5">
        <w:rPr>
          <w:sz w:val="24"/>
          <w:szCs w:val="24"/>
        </w:rPr>
        <w:t>The purpose of this memorandum is to</w:t>
      </w:r>
      <w:r w:rsidR="0048343E">
        <w:rPr>
          <w:sz w:val="24"/>
          <w:szCs w:val="24"/>
        </w:rPr>
        <w:t xml:space="preserve"> </w:t>
      </w:r>
      <w:r w:rsidR="00494D31">
        <w:rPr>
          <w:sz w:val="24"/>
          <w:szCs w:val="24"/>
        </w:rPr>
        <w:t>implement</w:t>
      </w:r>
      <w:r w:rsidR="004E34C3" w:rsidRPr="00A244C5">
        <w:rPr>
          <w:sz w:val="24"/>
          <w:szCs w:val="24"/>
        </w:rPr>
        <w:t xml:space="preserve"> these modifications </w:t>
      </w:r>
      <w:r w:rsidR="00A04ED7">
        <w:rPr>
          <w:sz w:val="24"/>
          <w:szCs w:val="24"/>
        </w:rPr>
        <w:t>to</w:t>
      </w:r>
      <w:r w:rsidR="004E34C3" w:rsidRPr="00A244C5">
        <w:rPr>
          <w:sz w:val="24"/>
          <w:szCs w:val="24"/>
        </w:rPr>
        <w:t xml:space="preserve"> </w:t>
      </w:r>
      <w:r w:rsidR="005A056E">
        <w:rPr>
          <w:sz w:val="24"/>
          <w:szCs w:val="24"/>
        </w:rPr>
        <w:t>the SFSP and CACFP</w:t>
      </w:r>
      <w:r w:rsidR="004E34C3" w:rsidRPr="00A244C5">
        <w:rPr>
          <w:sz w:val="24"/>
          <w:szCs w:val="24"/>
        </w:rPr>
        <w:t>.</w:t>
      </w:r>
    </w:p>
    <w:p w:rsidR="00B36391" w:rsidRPr="00A244C5" w:rsidRDefault="00B36391" w:rsidP="00A244C5">
      <w:pPr>
        <w:widowControl w:val="0"/>
        <w:tabs>
          <w:tab w:val="left" w:pos="-720"/>
        </w:tabs>
        <w:suppressAutoHyphens/>
        <w:rPr>
          <w:sz w:val="24"/>
          <w:szCs w:val="24"/>
        </w:rPr>
      </w:pPr>
    </w:p>
    <w:p w:rsidR="000C0E34" w:rsidRDefault="0076713B" w:rsidP="00A244C5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 xml:space="preserve">Section </w:t>
      </w:r>
      <w:r w:rsidR="005A056E">
        <w:rPr>
          <w:iCs/>
          <w:sz w:val="24"/>
          <w:szCs w:val="24"/>
        </w:rPr>
        <w:t>321</w:t>
      </w:r>
      <w:r w:rsidR="00394F7F">
        <w:rPr>
          <w:iCs/>
          <w:sz w:val="24"/>
          <w:szCs w:val="24"/>
        </w:rPr>
        <w:t xml:space="preserve"> of t</w:t>
      </w:r>
      <w:r w:rsidR="00AF4512" w:rsidRPr="00A244C5">
        <w:rPr>
          <w:iCs/>
          <w:sz w:val="24"/>
          <w:szCs w:val="24"/>
        </w:rPr>
        <w:t>he Act</w:t>
      </w:r>
      <w:r w:rsidR="005D748A" w:rsidRPr="00A244C5">
        <w:rPr>
          <w:sz w:val="24"/>
          <w:szCs w:val="24"/>
        </w:rPr>
        <w:t xml:space="preserve"> amends section </w:t>
      </w:r>
      <w:r w:rsidR="005A056E">
        <w:rPr>
          <w:sz w:val="24"/>
          <w:szCs w:val="24"/>
        </w:rPr>
        <w:t>13(b)</w:t>
      </w:r>
      <w:r w:rsidR="005D748A" w:rsidRPr="00A244C5">
        <w:rPr>
          <w:sz w:val="24"/>
          <w:szCs w:val="24"/>
        </w:rPr>
        <w:t xml:space="preserve"> of the Richard B. Russell National S</w:t>
      </w:r>
      <w:r w:rsidR="004E34C3" w:rsidRPr="00A244C5">
        <w:rPr>
          <w:sz w:val="24"/>
          <w:szCs w:val="24"/>
        </w:rPr>
        <w:t xml:space="preserve">chool Lunch Act (42 U.S.C. </w:t>
      </w:r>
      <w:r w:rsidR="005A056E">
        <w:rPr>
          <w:sz w:val="24"/>
          <w:szCs w:val="24"/>
        </w:rPr>
        <w:t>1761(b)</w:t>
      </w:r>
      <w:r w:rsidR="005D748A" w:rsidRPr="00A244C5">
        <w:rPr>
          <w:sz w:val="24"/>
          <w:szCs w:val="24"/>
        </w:rPr>
        <w:t xml:space="preserve">) to </w:t>
      </w:r>
      <w:r w:rsidR="00A82562">
        <w:rPr>
          <w:sz w:val="24"/>
          <w:szCs w:val="24"/>
        </w:rPr>
        <w:t>require permanent</w:t>
      </w:r>
      <w:r w:rsidR="00CB5FFB">
        <w:rPr>
          <w:sz w:val="24"/>
          <w:szCs w:val="24"/>
        </w:rPr>
        <w:t xml:space="preserve"> operating </w:t>
      </w:r>
      <w:r w:rsidR="00A82562">
        <w:rPr>
          <w:sz w:val="24"/>
          <w:szCs w:val="24"/>
        </w:rPr>
        <w:t>agreements between the State agency and SFSP</w:t>
      </w:r>
      <w:r w:rsidR="00B5124E">
        <w:rPr>
          <w:sz w:val="24"/>
          <w:szCs w:val="24"/>
        </w:rPr>
        <w:t xml:space="preserve"> sponsors</w:t>
      </w:r>
      <w:r w:rsidR="00A82562">
        <w:rPr>
          <w:sz w:val="24"/>
          <w:szCs w:val="24"/>
        </w:rPr>
        <w:t>.</w:t>
      </w:r>
      <w:r w:rsidR="003D28F7">
        <w:rPr>
          <w:sz w:val="24"/>
          <w:szCs w:val="24"/>
        </w:rPr>
        <w:t xml:space="preserve"> </w:t>
      </w:r>
      <w:r w:rsidR="000C0E34">
        <w:rPr>
          <w:sz w:val="24"/>
          <w:szCs w:val="24"/>
        </w:rPr>
        <w:t xml:space="preserve"> </w:t>
      </w:r>
      <w:r w:rsidR="003D28F7">
        <w:rPr>
          <w:sz w:val="24"/>
          <w:szCs w:val="24"/>
        </w:rPr>
        <w:t>Previously,</w:t>
      </w:r>
      <w:r w:rsidR="00167FA5">
        <w:rPr>
          <w:sz w:val="24"/>
          <w:szCs w:val="24"/>
        </w:rPr>
        <w:t xml:space="preserve"> under 7 CFR 225.6(e),</w:t>
      </w:r>
      <w:r w:rsidR="003D28F7">
        <w:rPr>
          <w:sz w:val="24"/>
          <w:szCs w:val="24"/>
        </w:rPr>
        <w:t xml:space="preserve"> </w:t>
      </w:r>
      <w:r w:rsidR="00F96DBB">
        <w:rPr>
          <w:sz w:val="24"/>
          <w:szCs w:val="24"/>
        </w:rPr>
        <w:t xml:space="preserve">permanent </w:t>
      </w:r>
      <w:r w:rsidR="003D28F7">
        <w:rPr>
          <w:sz w:val="24"/>
          <w:szCs w:val="24"/>
        </w:rPr>
        <w:t xml:space="preserve">agreements </w:t>
      </w:r>
      <w:r w:rsidR="00F96DBB">
        <w:rPr>
          <w:sz w:val="24"/>
          <w:szCs w:val="24"/>
        </w:rPr>
        <w:t xml:space="preserve">were </w:t>
      </w:r>
      <w:r w:rsidR="0082478E">
        <w:rPr>
          <w:sz w:val="24"/>
          <w:szCs w:val="24"/>
        </w:rPr>
        <w:t xml:space="preserve">required only for school food authority </w:t>
      </w:r>
      <w:r w:rsidR="00862344">
        <w:rPr>
          <w:sz w:val="24"/>
          <w:szCs w:val="24"/>
        </w:rPr>
        <w:t xml:space="preserve">(SFA) </w:t>
      </w:r>
      <w:r w:rsidR="0082478E">
        <w:rPr>
          <w:sz w:val="24"/>
          <w:szCs w:val="24"/>
        </w:rPr>
        <w:t>sponsors</w:t>
      </w:r>
      <w:r w:rsidR="00F96DBB">
        <w:rPr>
          <w:sz w:val="24"/>
          <w:szCs w:val="24"/>
        </w:rPr>
        <w:t>.</w:t>
      </w:r>
      <w:r w:rsidR="000C0E34">
        <w:rPr>
          <w:sz w:val="24"/>
          <w:szCs w:val="24"/>
        </w:rPr>
        <w:t xml:space="preserve"> </w:t>
      </w:r>
      <w:r w:rsidR="003D28F7">
        <w:rPr>
          <w:sz w:val="24"/>
          <w:szCs w:val="24"/>
        </w:rPr>
        <w:t xml:space="preserve"> </w:t>
      </w:r>
      <w:r w:rsidR="0082478E">
        <w:rPr>
          <w:sz w:val="24"/>
          <w:szCs w:val="24"/>
        </w:rPr>
        <w:t>I</w:t>
      </w:r>
      <w:r w:rsidR="0048343E">
        <w:rPr>
          <w:sz w:val="24"/>
          <w:szCs w:val="24"/>
        </w:rPr>
        <w:t>n</w:t>
      </w:r>
    </w:p>
    <w:p w:rsidR="005A056E" w:rsidRDefault="0048343E" w:rsidP="00A244C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February 2007, FNS memo SFSP 03-2007 granted State agencies the authority to extend permanent agreements to any SFSP sponsor. </w:t>
      </w:r>
    </w:p>
    <w:p w:rsidR="0010112D" w:rsidRDefault="0010112D" w:rsidP="005A056E">
      <w:pPr>
        <w:shd w:val="clear" w:color="auto" w:fill="FFFFFF"/>
        <w:rPr>
          <w:iCs/>
          <w:sz w:val="24"/>
          <w:szCs w:val="24"/>
        </w:rPr>
      </w:pPr>
    </w:p>
    <w:p w:rsidR="000C0E34" w:rsidRDefault="005A056E" w:rsidP="0010112D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>Section 331(a) of t</w:t>
      </w:r>
      <w:r w:rsidRPr="00A244C5">
        <w:rPr>
          <w:iCs/>
          <w:sz w:val="24"/>
          <w:szCs w:val="24"/>
        </w:rPr>
        <w:t>he Act</w:t>
      </w:r>
      <w:r w:rsidRPr="00A244C5">
        <w:rPr>
          <w:sz w:val="24"/>
          <w:szCs w:val="24"/>
        </w:rPr>
        <w:t xml:space="preserve"> amends section </w:t>
      </w:r>
      <w:r>
        <w:rPr>
          <w:sz w:val="24"/>
          <w:szCs w:val="24"/>
        </w:rPr>
        <w:t xml:space="preserve">17(d)(1) </w:t>
      </w:r>
      <w:r w:rsidRPr="00A244C5">
        <w:rPr>
          <w:sz w:val="24"/>
          <w:szCs w:val="24"/>
        </w:rPr>
        <w:t>of the Richard B. Rus</w:t>
      </w:r>
      <w:r w:rsidR="00063C70">
        <w:rPr>
          <w:sz w:val="24"/>
          <w:szCs w:val="24"/>
        </w:rPr>
        <w:t>sell National School Lunch Act (</w:t>
      </w:r>
      <w:r w:rsidRPr="00A244C5">
        <w:rPr>
          <w:sz w:val="24"/>
          <w:szCs w:val="24"/>
        </w:rPr>
        <w:t xml:space="preserve">42 U.S.C. </w:t>
      </w:r>
      <w:r>
        <w:rPr>
          <w:sz w:val="24"/>
          <w:szCs w:val="24"/>
        </w:rPr>
        <w:t>1766(d)(1)</w:t>
      </w:r>
      <w:r w:rsidR="00063C70">
        <w:rPr>
          <w:sz w:val="24"/>
          <w:szCs w:val="24"/>
        </w:rPr>
        <w:t>)</w:t>
      </w:r>
      <w:r w:rsidRPr="00A244C5">
        <w:rPr>
          <w:sz w:val="24"/>
          <w:szCs w:val="24"/>
        </w:rPr>
        <w:t xml:space="preserve"> to </w:t>
      </w:r>
      <w:r w:rsidR="00A82562">
        <w:rPr>
          <w:sz w:val="24"/>
          <w:szCs w:val="24"/>
        </w:rPr>
        <w:t>require permanent</w:t>
      </w:r>
      <w:r w:rsidR="00CB5FFB">
        <w:rPr>
          <w:sz w:val="24"/>
          <w:szCs w:val="24"/>
        </w:rPr>
        <w:t xml:space="preserve"> operating</w:t>
      </w:r>
      <w:r w:rsidR="00A82562">
        <w:rPr>
          <w:sz w:val="24"/>
          <w:szCs w:val="24"/>
        </w:rPr>
        <w:t xml:space="preserve"> agreements between the State agency and institution</w:t>
      </w:r>
      <w:r w:rsidR="00B5124E">
        <w:rPr>
          <w:sz w:val="24"/>
          <w:szCs w:val="24"/>
        </w:rPr>
        <w:t>s</w:t>
      </w:r>
      <w:r w:rsidR="00A82562">
        <w:rPr>
          <w:sz w:val="24"/>
          <w:szCs w:val="24"/>
        </w:rPr>
        <w:t xml:space="preserve"> participating in the CACFP. </w:t>
      </w:r>
      <w:r w:rsidR="000C0E34">
        <w:rPr>
          <w:sz w:val="24"/>
          <w:szCs w:val="24"/>
        </w:rPr>
        <w:t xml:space="preserve"> </w:t>
      </w:r>
      <w:r w:rsidR="00A82562">
        <w:rPr>
          <w:sz w:val="24"/>
          <w:szCs w:val="24"/>
        </w:rPr>
        <w:t xml:space="preserve">Previously, </w:t>
      </w:r>
      <w:r w:rsidR="00167FA5">
        <w:rPr>
          <w:sz w:val="24"/>
          <w:szCs w:val="24"/>
        </w:rPr>
        <w:t>under</w:t>
      </w:r>
    </w:p>
    <w:p w:rsidR="0010112D" w:rsidRDefault="00167FA5" w:rsidP="0010112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7 CFR 226.6(b)(4), </w:t>
      </w:r>
      <w:r w:rsidR="00A82562">
        <w:rPr>
          <w:sz w:val="24"/>
          <w:szCs w:val="24"/>
        </w:rPr>
        <w:t xml:space="preserve">permanent agreements were </w:t>
      </w:r>
      <w:r w:rsidR="0082478E">
        <w:rPr>
          <w:sz w:val="24"/>
          <w:szCs w:val="24"/>
        </w:rPr>
        <w:t xml:space="preserve">required for SFA sponsors and were </w:t>
      </w:r>
      <w:r w:rsidR="00A82562">
        <w:rPr>
          <w:sz w:val="24"/>
          <w:szCs w:val="24"/>
        </w:rPr>
        <w:t>optional and granted solely at the discretion of the State</w:t>
      </w:r>
      <w:r w:rsidR="0082478E">
        <w:rPr>
          <w:sz w:val="24"/>
          <w:szCs w:val="24"/>
        </w:rPr>
        <w:t xml:space="preserve"> for other sponsors</w:t>
      </w:r>
      <w:r w:rsidR="000C0E34">
        <w:rPr>
          <w:sz w:val="24"/>
          <w:szCs w:val="24"/>
        </w:rPr>
        <w:t>.</w:t>
      </w:r>
    </w:p>
    <w:p w:rsidR="0010112D" w:rsidRDefault="0010112D" w:rsidP="0010112D">
      <w:pPr>
        <w:shd w:val="clear" w:color="auto" w:fill="FFFFFF"/>
        <w:rPr>
          <w:sz w:val="24"/>
          <w:szCs w:val="24"/>
        </w:rPr>
      </w:pPr>
    </w:p>
    <w:p w:rsidR="008151B0" w:rsidRDefault="00461674" w:rsidP="005A05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It is important to understand that describing the agreement as “permanent” is intended solely to convey that the agreement has no predetermined expiration date and do</w:t>
      </w:r>
      <w:r w:rsidR="00A04ED7">
        <w:rPr>
          <w:sz w:val="24"/>
          <w:szCs w:val="24"/>
        </w:rPr>
        <w:t>es</w:t>
      </w:r>
      <w:r>
        <w:rPr>
          <w:sz w:val="24"/>
          <w:szCs w:val="24"/>
        </w:rPr>
        <w:t xml:space="preserve"> not need to be renewed.</w:t>
      </w:r>
      <w:r w:rsidR="008151B0">
        <w:rPr>
          <w:sz w:val="24"/>
          <w:szCs w:val="24"/>
        </w:rPr>
        <w:t xml:space="preserve"> </w:t>
      </w:r>
      <w:r w:rsidR="000C0E34">
        <w:rPr>
          <w:sz w:val="24"/>
          <w:szCs w:val="24"/>
        </w:rPr>
        <w:t xml:space="preserve"> </w:t>
      </w:r>
      <w:r w:rsidR="008151B0">
        <w:rPr>
          <w:sz w:val="24"/>
          <w:szCs w:val="24"/>
        </w:rPr>
        <w:t xml:space="preserve">Such agreements may be amended as necessary to ensure compliance with all </w:t>
      </w:r>
      <w:r w:rsidR="00AD5A7A">
        <w:rPr>
          <w:sz w:val="24"/>
          <w:szCs w:val="24"/>
        </w:rPr>
        <w:t>f</w:t>
      </w:r>
      <w:r w:rsidR="008151B0">
        <w:rPr>
          <w:sz w:val="24"/>
          <w:szCs w:val="24"/>
        </w:rPr>
        <w:t>ederal re</w:t>
      </w:r>
      <w:r w:rsidR="003A4465">
        <w:rPr>
          <w:sz w:val="24"/>
          <w:szCs w:val="24"/>
        </w:rPr>
        <w:t>quirements</w:t>
      </w:r>
      <w:r w:rsidR="00AD5A7A">
        <w:rPr>
          <w:sz w:val="24"/>
          <w:szCs w:val="24"/>
        </w:rPr>
        <w:t>.</w:t>
      </w:r>
      <w:r w:rsidR="000C0E34">
        <w:rPr>
          <w:sz w:val="24"/>
          <w:szCs w:val="24"/>
        </w:rPr>
        <w:t xml:space="preserve"> </w:t>
      </w:r>
      <w:r w:rsidR="00AD5A7A">
        <w:rPr>
          <w:sz w:val="24"/>
          <w:szCs w:val="24"/>
        </w:rPr>
        <w:t xml:space="preserve"> Such agreements</w:t>
      </w:r>
      <w:r w:rsidR="00CB5FFB">
        <w:rPr>
          <w:sz w:val="24"/>
          <w:szCs w:val="24"/>
        </w:rPr>
        <w:t xml:space="preserve"> </w:t>
      </w:r>
      <w:r w:rsidR="008151B0">
        <w:rPr>
          <w:sz w:val="24"/>
          <w:szCs w:val="24"/>
        </w:rPr>
        <w:t>may be terminated for convenience</w:t>
      </w:r>
      <w:r w:rsidR="00A04ED7">
        <w:rPr>
          <w:sz w:val="24"/>
          <w:szCs w:val="24"/>
        </w:rPr>
        <w:t>, in accordance with Program regulations,</w:t>
      </w:r>
      <w:r w:rsidR="008151B0">
        <w:rPr>
          <w:sz w:val="24"/>
          <w:szCs w:val="24"/>
        </w:rPr>
        <w:t xml:space="preserve"> by the institution </w:t>
      </w:r>
      <w:r w:rsidR="003A4465">
        <w:rPr>
          <w:sz w:val="24"/>
          <w:szCs w:val="24"/>
        </w:rPr>
        <w:t>or</w:t>
      </w:r>
      <w:r w:rsidR="008151B0">
        <w:rPr>
          <w:sz w:val="24"/>
          <w:szCs w:val="24"/>
        </w:rPr>
        <w:t xml:space="preserve"> State agency that is a party to the permanent agreement</w:t>
      </w:r>
      <w:r w:rsidR="003A4465">
        <w:rPr>
          <w:sz w:val="24"/>
          <w:szCs w:val="24"/>
        </w:rPr>
        <w:t>.</w:t>
      </w:r>
      <w:r w:rsidR="008151B0">
        <w:rPr>
          <w:sz w:val="24"/>
          <w:szCs w:val="24"/>
        </w:rPr>
        <w:t xml:space="preserve"> </w:t>
      </w:r>
      <w:r w:rsidR="000C0E34">
        <w:rPr>
          <w:sz w:val="24"/>
          <w:szCs w:val="24"/>
        </w:rPr>
        <w:t xml:space="preserve"> </w:t>
      </w:r>
      <w:r w:rsidR="003A4465">
        <w:rPr>
          <w:sz w:val="24"/>
          <w:szCs w:val="24"/>
        </w:rPr>
        <w:t xml:space="preserve">Permanent agreements shall be terminated </w:t>
      </w:r>
      <w:r w:rsidR="008151B0">
        <w:rPr>
          <w:sz w:val="24"/>
          <w:szCs w:val="24"/>
        </w:rPr>
        <w:t xml:space="preserve">for cause by the State agency </w:t>
      </w:r>
      <w:r w:rsidR="003A4465">
        <w:rPr>
          <w:sz w:val="24"/>
          <w:szCs w:val="24"/>
        </w:rPr>
        <w:t xml:space="preserve">if </w:t>
      </w:r>
      <w:r w:rsidR="00875D84">
        <w:rPr>
          <w:sz w:val="24"/>
          <w:szCs w:val="24"/>
        </w:rPr>
        <w:t xml:space="preserve">the institution </w:t>
      </w:r>
      <w:r w:rsidR="008151B0">
        <w:rPr>
          <w:sz w:val="24"/>
          <w:szCs w:val="24"/>
        </w:rPr>
        <w:t>fail</w:t>
      </w:r>
      <w:r w:rsidR="003A4465">
        <w:rPr>
          <w:sz w:val="24"/>
          <w:szCs w:val="24"/>
        </w:rPr>
        <w:t>s</w:t>
      </w:r>
      <w:r w:rsidR="008151B0">
        <w:rPr>
          <w:sz w:val="24"/>
          <w:szCs w:val="24"/>
        </w:rPr>
        <w:t xml:space="preserve"> to adhere to program re</w:t>
      </w:r>
      <w:r w:rsidR="003A4465">
        <w:rPr>
          <w:sz w:val="24"/>
          <w:szCs w:val="24"/>
        </w:rPr>
        <w:t>quirements</w:t>
      </w:r>
      <w:r w:rsidR="000C0E34">
        <w:rPr>
          <w:sz w:val="24"/>
          <w:szCs w:val="24"/>
        </w:rPr>
        <w:t>.</w:t>
      </w:r>
    </w:p>
    <w:p w:rsidR="008151B0" w:rsidRDefault="008151B0" w:rsidP="005A056E">
      <w:pPr>
        <w:shd w:val="clear" w:color="auto" w:fill="FFFFFF"/>
        <w:rPr>
          <w:sz w:val="24"/>
          <w:szCs w:val="24"/>
        </w:rPr>
      </w:pPr>
    </w:p>
    <w:p w:rsidR="00982F05" w:rsidRPr="00A244C5" w:rsidRDefault="00982F05" w:rsidP="005A056E">
      <w:pPr>
        <w:shd w:val="clear" w:color="auto" w:fill="FFFFFF"/>
        <w:rPr>
          <w:sz w:val="24"/>
          <w:szCs w:val="24"/>
        </w:rPr>
      </w:pPr>
    </w:p>
    <w:p w:rsidR="004D08A1" w:rsidRDefault="004D08A1" w:rsidP="005A05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Regional Directors</w:t>
      </w:r>
    </w:p>
    <w:p w:rsidR="004D08A1" w:rsidRDefault="004D08A1" w:rsidP="005A05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4D08A1" w:rsidRDefault="004D08A1" w:rsidP="005A05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4D08A1" w:rsidRDefault="004D08A1" w:rsidP="005A056E">
      <w:pPr>
        <w:shd w:val="clear" w:color="auto" w:fill="FFFFFF"/>
        <w:rPr>
          <w:sz w:val="24"/>
          <w:szCs w:val="24"/>
        </w:rPr>
      </w:pPr>
    </w:p>
    <w:p w:rsidR="005A056E" w:rsidRDefault="00AD5A7A" w:rsidP="005A05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</w:t>
      </w:r>
      <w:r w:rsidR="00A57551">
        <w:rPr>
          <w:sz w:val="24"/>
          <w:szCs w:val="24"/>
        </w:rPr>
        <w:t>he provision</w:t>
      </w:r>
      <w:r w:rsidR="00CB5FFB">
        <w:rPr>
          <w:sz w:val="24"/>
          <w:szCs w:val="24"/>
        </w:rPr>
        <w:t>s</w:t>
      </w:r>
      <w:r w:rsidR="00A57551">
        <w:rPr>
          <w:sz w:val="24"/>
          <w:szCs w:val="24"/>
        </w:rPr>
        <w:t xml:space="preserve"> requiring permanent agreements for </w:t>
      </w:r>
      <w:r w:rsidR="005C21EE">
        <w:rPr>
          <w:sz w:val="24"/>
          <w:szCs w:val="24"/>
        </w:rPr>
        <w:t xml:space="preserve">the </w:t>
      </w:r>
      <w:r w:rsidR="00A57551">
        <w:rPr>
          <w:sz w:val="24"/>
          <w:szCs w:val="24"/>
        </w:rPr>
        <w:t xml:space="preserve">SFSP and CACFP </w:t>
      </w:r>
      <w:r w:rsidR="00CB5FFB">
        <w:rPr>
          <w:sz w:val="24"/>
          <w:szCs w:val="24"/>
        </w:rPr>
        <w:t>are</w:t>
      </w:r>
      <w:r w:rsidR="00A57551">
        <w:rPr>
          <w:sz w:val="24"/>
          <w:szCs w:val="24"/>
        </w:rPr>
        <w:t xml:space="preserve"> retroactive to October 1, 2010</w:t>
      </w:r>
      <w:r>
        <w:rPr>
          <w:sz w:val="24"/>
          <w:szCs w:val="24"/>
        </w:rPr>
        <w:t xml:space="preserve">. </w:t>
      </w:r>
      <w:r w:rsidR="005C21EE">
        <w:rPr>
          <w:sz w:val="24"/>
          <w:szCs w:val="24"/>
        </w:rPr>
        <w:t xml:space="preserve"> </w:t>
      </w:r>
      <w:r>
        <w:rPr>
          <w:sz w:val="24"/>
          <w:szCs w:val="24"/>
        </w:rPr>
        <w:t>Therefore</w:t>
      </w:r>
      <w:r w:rsidR="00A57551">
        <w:rPr>
          <w:sz w:val="24"/>
          <w:szCs w:val="24"/>
        </w:rPr>
        <w:t>,</w:t>
      </w:r>
      <w:r w:rsidR="0010112D">
        <w:rPr>
          <w:sz w:val="24"/>
          <w:szCs w:val="24"/>
        </w:rPr>
        <w:t xml:space="preserve"> all new SFSP agreements between State agencies and sponsors and new CACFP agreements between State agencies and institutions entered into </w:t>
      </w:r>
      <w:r w:rsidR="00A57551">
        <w:rPr>
          <w:sz w:val="24"/>
          <w:szCs w:val="24"/>
        </w:rPr>
        <w:t>on or after</w:t>
      </w:r>
      <w:r w:rsidR="00982F05">
        <w:rPr>
          <w:sz w:val="24"/>
          <w:szCs w:val="24"/>
        </w:rPr>
        <w:br/>
      </w:r>
      <w:r>
        <w:rPr>
          <w:sz w:val="24"/>
          <w:szCs w:val="24"/>
        </w:rPr>
        <w:t>October 1, 2010</w:t>
      </w:r>
      <w:r w:rsidR="005C21EE">
        <w:rPr>
          <w:sz w:val="24"/>
          <w:szCs w:val="24"/>
        </w:rPr>
        <w:t>,</w:t>
      </w:r>
      <w:r w:rsidR="00A57551">
        <w:rPr>
          <w:sz w:val="24"/>
          <w:szCs w:val="24"/>
        </w:rPr>
        <w:t xml:space="preserve"> </w:t>
      </w:r>
      <w:r w:rsidR="00B5124E">
        <w:rPr>
          <w:sz w:val="24"/>
          <w:szCs w:val="24"/>
        </w:rPr>
        <w:t xml:space="preserve">must be </w:t>
      </w:r>
      <w:r w:rsidR="00A57551">
        <w:rPr>
          <w:sz w:val="24"/>
          <w:szCs w:val="24"/>
        </w:rPr>
        <w:t>permanent</w:t>
      </w:r>
      <w:r w:rsidR="003D28F7">
        <w:rPr>
          <w:sz w:val="24"/>
          <w:szCs w:val="24"/>
        </w:rPr>
        <w:t>.</w:t>
      </w:r>
      <w:r w:rsidR="005C21EE">
        <w:rPr>
          <w:sz w:val="24"/>
          <w:szCs w:val="24"/>
        </w:rPr>
        <w:t xml:space="preserve"> </w:t>
      </w:r>
      <w:r w:rsidR="00BD5042">
        <w:rPr>
          <w:sz w:val="24"/>
          <w:szCs w:val="24"/>
        </w:rPr>
        <w:t xml:space="preserve"> Additionally, a</w:t>
      </w:r>
      <w:r w:rsidR="00580E0A">
        <w:rPr>
          <w:sz w:val="24"/>
          <w:szCs w:val="24"/>
        </w:rPr>
        <w:t>ll</w:t>
      </w:r>
      <w:r w:rsidR="00BD5042">
        <w:rPr>
          <w:sz w:val="24"/>
          <w:szCs w:val="24"/>
        </w:rPr>
        <w:t xml:space="preserve"> current a</w:t>
      </w:r>
      <w:r w:rsidR="00580E0A">
        <w:rPr>
          <w:sz w:val="24"/>
          <w:szCs w:val="24"/>
        </w:rPr>
        <w:t>nnual agreements must be converted to permanent agreements as soon as possible.</w:t>
      </w:r>
      <w:r w:rsidR="005C21EE">
        <w:rPr>
          <w:sz w:val="24"/>
          <w:szCs w:val="24"/>
        </w:rPr>
        <w:t xml:space="preserve"> </w:t>
      </w:r>
      <w:r w:rsidR="00580E0A">
        <w:rPr>
          <w:sz w:val="24"/>
          <w:szCs w:val="24"/>
        </w:rPr>
        <w:t xml:space="preserve"> State agencies may simply notify institutions that existing agreements are now permanent and will not need to be renewed or may issue new permanent agreements.</w:t>
      </w:r>
    </w:p>
    <w:p w:rsidR="003D28F7" w:rsidRDefault="003D28F7" w:rsidP="005A056E">
      <w:pPr>
        <w:shd w:val="clear" w:color="auto" w:fill="FFFFFF"/>
        <w:rPr>
          <w:sz w:val="24"/>
          <w:szCs w:val="24"/>
        </w:rPr>
      </w:pPr>
    </w:p>
    <w:p w:rsidR="00E34775" w:rsidRDefault="0082478E" w:rsidP="005A05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Please note that section 321 of the Act makes clear that </w:t>
      </w:r>
      <w:r w:rsidR="00E34775">
        <w:rPr>
          <w:sz w:val="24"/>
          <w:szCs w:val="24"/>
        </w:rPr>
        <w:t>SFSP</w:t>
      </w:r>
      <w:r w:rsidR="00862344">
        <w:rPr>
          <w:sz w:val="24"/>
          <w:szCs w:val="24"/>
        </w:rPr>
        <w:t xml:space="preserve"> sponsors</w:t>
      </w:r>
      <w:r w:rsidR="00E34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 operating under a permanent agreement must </w:t>
      </w:r>
      <w:r w:rsidR="00E34775">
        <w:rPr>
          <w:sz w:val="24"/>
          <w:szCs w:val="24"/>
        </w:rPr>
        <w:t>submit an annual budget for administrative costs that must be approved by the State agency.</w:t>
      </w:r>
      <w:r w:rsidR="005C21EE">
        <w:rPr>
          <w:sz w:val="24"/>
          <w:szCs w:val="24"/>
        </w:rPr>
        <w:t xml:space="preserve"> </w:t>
      </w:r>
      <w:r w:rsidR="00E34775" w:rsidRPr="00E34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Institutions that participate in </w:t>
      </w:r>
      <w:r w:rsidR="005C21E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CACFP </w:t>
      </w:r>
      <w:r w:rsidR="003A4465">
        <w:rPr>
          <w:sz w:val="24"/>
          <w:szCs w:val="24"/>
        </w:rPr>
        <w:t>must continue to submit budgets as required und</w:t>
      </w:r>
      <w:r w:rsidR="005C21EE">
        <w:rPr>
          <w:sz w:val="24"/>
          <w:szCs w:val="24"/>
        </w:rPr>
        <w:t>er 7 CFR 226.7(g).</w:t>
      </w:r>
    </w:p>
    <w:p w:rsidR="00E34775" w:rsidRDefault="00E34775" w:rsidP="005A056E">
      <w:pPr>
        <w:shd w:val="clear" w:color="auto" w:fill="FFFFFF"/>
        <w:rPr>
          <w:sz w:val="24"/>
          <w:szCs w:val="24"/>
        </w:rPr>
      </w:pPr>
    </w:p>
    <w:p w:rsidR="0010112D" w:rsidRDefault="00AD5A7A" w:rsidP="005A05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Additional provisions in s</w:t>
      </w:r>
      <w:r w:rsidR="0010112D">
        <w:rPr>
          <w:sz w:val="24"/>
          <w:szCs w:val="24"/>
        </w:rPr>
        <w:t>ection</w:t>
      </w:r>
      <w:r w:rsidR="00DD54BB">
        <w:rPr>
          <w:sz w:val="24"/>
          <w:szCs w:val="24"/>
        </w:rPr>
        <w:t>s</w:t>
      </w:r>
      <w:r w:rsidR="0010112D">
        <w:rPr>
          <w:sz w:val="24"/>
          <w:szCs w:val="24"/>
        </w:rPr>
        <w:t xml:space="preserve"> 331(</w:t>
      </w:r>
      <w:r w:rsidR="00DD54BB">
        <w:rPr>
          <w:sz w:val="24"/>
          <w:szCs w:val="24"/>
        </w:rPr>
        <w:t>b) and (c)</w:t>
      </w:r>
      <w:r w:rsidR="00580E0A">
        <w:rPr>
          <w:sz w:val="24"/>
          <w:szCs w:val="24"/>
        </w:rPr>
        <w:t xml:space="preserve"> </w:t>
      </w:r>
      <w:r w:rsidR="0010112D">
        <w:rPr>
          <w:sz w:val="24"/>
          <w:szCs w:val="24"/>
        </w:rPr>
        <w:t>of the Act</w:t>
      </w:r>
      <w:r w:rsidR="00CB558C">
        <w:rPr>
          <w:sz w:val="24"/>
          <w:szCs w:val="24"/>
        </w:rPr>
        <w:t xml:space="preserve"> relating to CACFP applications, reviews, and agreements</w:t>
      </w:r>
      <w:r w:rsidR="0093344E">
        <w:rPr>
          <w:sz w:val="24"/>
          <w:szCs w:val="24"/>
        </w:rPr>
        <w:t xml:space="preserve"> between sponsors and facilities</w:t>
      </w:r>
      <w:r w:rsidR="00CB558C">
        <w:rPr>
          <w:sz w:val="24"/>
          <w:szCs w:val="24"/>
        </w:rPr>
        <w:t xml:space="preserve"> will be addressed in future guidance.</w:t>
      </w:r>
    </w:p>
    <w:p w:rsidR="00CB558C" w:rsidRDefault="00CB558C" w:rsidP="005A056E">
      <w:pPr>
        <w:shd w:val="clear" w:color="auto" w:fill="FFFFFF"/>
        <w:rPr>
          <w:sz w:val="24"/>
          <w:szCs w:val="24"/>
        </w:rPr>
      </w:pPr>
    </w:p>
    <w:p w:rsidR="005E0E77" w:rsidRPr="00A244C5" w:rsidRDefault="00FD50FB" w:rsidP="00A244C5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 xml:space="preserve">State agencies should direct any questions concerning this guidance to the appropriate FNS Regional Office.  Regional </w:t>
      </w:r>
      <w:r w:rsidR="00E07EC4" w:rsidRPr="00A244C5">
        <w:rPr>
          <w:sz w:val="24"/>
          <w:szCs w:val="24"/>
        </w:rPr>
        <w:t>O</w:t>
      </w:r>
      <w:r w:rsidRPr="00A244C5">
        <w:rPr>
          <w:sz w:val="24"/>
          <w:szCs w:val="24"/>
        </w:rPr>
        <w:t>ffices with questions should contact the Child Nutrition Division.</w:t>
      </w:r>
    </w:p>
    <w:p w:rsidR="00DF30B1" w:rsidRDefault="00DF30B1" w:rsidP="00A244C5">
      <w:pPr>
        <w:autoSpaceDE w:val="0"/>
        <w:autoSpaceDN w:val="0"/>
        <w:adjustRightInd w:val="0"/>
        <w:rPr>
          <w:sz w:val="24"/>
          <w:szCs w:val="24"/>
        </w:rPr>
      </w:pPr>
    </w:p>
    <w:p w:rsidR="00C85DEE" w:rsidRDefault="0043291C" w:rsidP="00A244C5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52525" cy="457200"/>
            <wp:effectExtent l="19050" t="0" r="952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B1" w:rsidRDefault="00DF30B1" w:rsidP="00A244C5">
      <w:pPr>
        <w:autoSpaceDE w:val="0"/>
        <w:autoSpaceDN w:val="0"/>
        <w:adjustRightInd w:val="0"/>
        <w:rPr>
          <w:sz w:val="24"/>
          <w:szCs w:val="24"/>
        </w:rPr>
      </w:pPr>
    </w:p>
    <w:p w:rsidR="004E34C3" w:rsidRPr="00A244C5" w:rsidRDefault="005C78F1" w:rsidP="00A244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:rsidR="004E34C3" w:rsidRPr="00A244C5" w:rsidRDefault="004E34C3" w:rsidP="00A244C5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Director</w:t>
      </w:r>
    </w:p>
    <w:p w:rsidR="004E34C3" w:rsidRPr="00A244C5" w:rsidRDefault="004E34C3" w:rsidP="00A244C5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Child Nutrition Division</w:t>
      </w:r>
    </w:p>
    <w:p w:rsidR="009A6E2E" w:rsidRDefault="009A6E2E" w:rsidP="00A244C5">
      <w:pPr>
        <w:suppressAutoHyphens/>
      </w:pPr>
    </w:p>
    <w:p w:rsidR="00C14DAE" w:rsidRDefault="00C14DAE" w:rsidP="00A244C5">
      <w:pPr>
        <w:suppressAutoHyphens/>
      </w:pPr>
    </w:p>
    <w:sectPr w:rsidR="00C14DAE" w:rsidSect="00791EB8">
      <w:footerReference w:type="default" r:id="rId14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F9" w:rsidRDefault="006A2AF9">
      <w:r>
        <w:separator/>
      </w:r>
    </w:p>
  </w:endnote>
  <w:endnote w:type="continuationSeparator" w:id="0">
    <w:p w:rsidR="006A2AF9" w:rsidRDefault="006A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9B" w:rsidRDefault="00A30C9B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F9" w:rsidRDefault="006A2AF9">
      <w:r>
        <w:separator/>
      </w:r>
    </w:p>
  </w:footnote>
  <w:footnote w:type="continuationSeparator" w:id="0">
    <w:p w:rsidR="006A2AF9" w:rsidRDefault="006A2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21"/>
  </w:num>
  <w:num w:numId="17">
    <w:abstractNumId w:val="18"/>
  </w:num>
  <w:num w:numId="18">
    <w:abstractNumId w:val="20"/>
  </w:num>
  <w:num w:numId="19">
    <w:abstractNumId w:val="19"/>
  </w:num>
  <w:num w:numId="20">
    <w:abstractNumId w:val="9"/>
  </w:num>
  <w:num w:numId="21">
    <w:abstractNumId w:val="14"/>
  </w:num>
  <w:num w:numId="22">
    <w:abstractNumId w:val="22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359CC"/>
    <w:rsid w:val="00043F7A"/>
    <w:rsid w:val="000442E6"/>
    <w:rsid w:val="00045E9B"/>
    <w:rsid w:val="000539C3"/>
    <w:rsid w:val="00053CD7"/>
    <w:rsid w:val="00063C70"/>
    <w:rsid w:val="00072001"/>
    <w:rsid w:val="0007527F"/>
    <w:rsid w:val="00077128"/>
    <w:rsid w:val="0009746B"/>
    <w:rsid w:val="000B16CF"/>
    <w:rsid w:val="000B1E1F"/>
    <w:rsid w:val="000C0E34"/>
    <w:rsid w:val="000D060D"/>
    <w:rsid w:val="000D13AF"/>
    <w:rsid w:val="000E5B41"/>
    <w:rsid w:val="000F20F6"/>
    <w:rsid w:val="000F5E40"/>
    <w:rsid w:val="000F7025"/>
    <w:rsid w:val="0010112D"/>
    <w:rsid w:val="0010292F"/>
    <w:rsid w:val="001170F8"/>
    <w:rsid w:val="001328FC"/>
    <w:rsid w:val="00141D5D"/>
    <w:rsid w:val="00151289"/>
    <w:rsid w:val="00151ADA"/>
    <w:rsid w:val="001545FA"/>
    <w:rsid w:val="00163528"/>
    <w:rsid w:val="0016505A"/>
    <w:rsid w:val="00167FA5"/>
    <w:rsid w:val="001808A9"/>
    <w:rsid w:val="00192494"/>
    <w:rsid w:val="001A10B7"/>
    <w:rsid w:val="001A4DD1"/>
    <w:rsid w:val="001C2D2B"/>
    <w:rsid w:val="001C402B"/>
    <w:rsid w:val="001C62AA"/>
    <w:rsid w:val="001E610A"/>
    <w:rsid w:val="001F50EA"/>
    <w:rsid w:val="00210F18"/>
    <w:rsid w:val="00213C20"/>
    <w:rsid w:val="00216648"/>
    <w:rsid w:val="00221513"/>
    <w:rsid w:val="00221A7D"/>
    <w:rsid w:val="00224304"/>
    <w:rsid w:val="00225834"/>
    <w:rsid w:val="00244821"/>
    <w:rsid w:val="00250B6C"/>
    <w:rsid w:val="002527A9"/>
    <w:rsid w:val="00256BE8"/>
    <w:rsid w:val="0026617A"/>
    <w:rsid w:val="0027494E"/>
    <w:rsid w:val="00285E0A"/>
    <w:rsid w:val="002907C4"/>
    <w:rsid w:val="00291ECA"/>
    <w:rsid w:val="002939C0"/>
    <w:rsid w:val="00294EE6"/>
    <w:rsid w:val="002F28E5"/>
    <w:rsid w:val="0031355B"/>
    <w:rsid w:val="00335663"/>
    <w:rsid w:val="00371EFE"/>
    <w:rsid w:val="00394F7F"/>
    <w:rsid w:val="003A4465"/>
    <w:rsid w:val="003D28F7"/>
    <w:rsid w:val="003E0490"/>
    <w:rsid w:val="003E2F5C"/>
    <w:rsid w:val="003F7AEC"/>
    <w:rsid w:val="0043291C"/>
    <w:rsid w:val="00432ABA"/>
    <w:rsid w:val="00453C92"/>
    <w:rsid w:val="00461674"/>
    <w:rsid w:val="00463D57"/>
    <w:rsid w:val="0046538F"/>
    <w:rsid w:val="0048343E"/>
    <w:rsid w:val="00494D31"/>
    <w:rsid w:val="0049615D"/>
    <w:rsid w:val="004A1A8B"/>
    <w:rsid w:val="004A7E21"/>
    <w:rsid w:val="004C11FD"/>
    <w:rsid w:val="004C23DC"/>
    <w:rsid w:val="004D08A1"/>
    <w:rsid w:val="004D0C3E"/>
    <w:rsid w:val="004D2926"/>
    <w:rsid w:val="004E34C3"/>
    <w:rsid w:val="004F4859"/>
    <w:rsid w:val="004F642D"/>
    <w:rsid w:val="005156CC"/>
    <w:rsid w:val="00536DDB"/>
    <w:rsid w:val="00543F74"/>
    <w:rsid w:val="00557CFF"/>
    <w:rsid w:val="00572089"/>
    <w:rsid w:val="00580E0A"/>
    <w:rsid w:val="0058372D"/>
    <w:rsid w:val="005877CC"/>
    <w:rsid w:val="00596A2E"/>
    <w:rsid w:val="005A056E"/>
    <w:rsid w:val="005C21EE"/>
    <w:rsid w:val="005C5A86"/>
    <w:rsid w:val="005C78F1"/>
    <w:rsid w:val="005D0532"/>
    <w:rsid w:val="005D5315"/>
    <w:rsid w:val="005D66D2"/>
    <w:rsid w:val="005D712A"/>
    <w:rsid w:val="005D748A"/>
    <w:rsid w:val="005E0E77"/>
    <w:rsid w:val="005F73DC"/>
    <w:rsid w:val="00610FE5"/>
    <w:rsid w:val="00613738"/>
    <w:rsid w:val="00613BC0"/>
    <w:rsid w:val="00633F30"/>
    <w:rsid w:val="00642800"/>
    <w:rsid w:val="00645425"/>
    <w:rsid w:val="006547C2"/>
    <w:rsid w:val="00670EFD"/>
    <w:rsid w:val="006A2AF9"/>
    <w:rsid w:val="006C777F"/>
    <w:rsid w:val="006E0FAE"/>
    <w:rsid w:val="006E1954"/>
    <w:rsid w:val="006F0715"/>
    <w:rsid w:val="00701C92"/>
    <w:rsid w:val="007212F1"/>
    <w:rsid w:val="00724EA7"/>
    <w:rsid w:val="00737C9D"/>
    <w:rsid w:val="00761108"/>
    <w:rsid w:val="0076713B"/>
    <w:rsid w:val="00767324"/>
    <w:rsid w:val="00776FCE"/>
    <w:rsid w:val="007824E6"/>
    <w:rsid w:val="00791EB8"/>
    <w:rsid w:val="007933A8"/>
    <w:rsid w:val="007A5204"/>
    <w:rsid w:val="007A5C2F"/>
    <w:rsid w:val="007B0EB0"/>
    <w:rsid w:val="007B550F"/>
    <w:rsid w:val="007B75D8"/>
    <w:rsid w:val="007C5026"/>
    <w:rsid w:val="007E02E1"/>
    <w:rsid w:val="007E6251"/>
    <w:rsid w:val="007F63A8"/>
    <w:rsid w:val="008151B0"/>
    <w:rsid w:val="00821186"/>
    <w:rsid w:val="0082478E"/>
    <w:rsid w:val="00835497"/>
    <w:rsid w:val="00847A10"/>
    <w:rsid w:val="00862344"/>
    <w:rsid w:val="008717F7"/>
    <w:rsid w:val="00872BD9"/>
    <w:rsid w:val="00875D84"/>
    <w:rsid w:val="008A3BCE"/>
    <w:rsid w:val="008A4014"/>
    <w:rsid w:val="008A78E8"/>
    <w:rsid w:val="008B6E6D"/>
    <w:rsid w:val="008C56B6"/>
    <w:rsid w:val="008D3308"/>
    <w:rsid w:val="008E419D"/>
    <w:rsid w:val="008F3EF3"/>
    <w:rsid w:val="00913566"/>
    <w:rsid w:val="00915FD4"/>
    <w:rsid w:val="00924C3E"/>
    <w:rsid w:val="009250D7"/>
    <w:rsid w:val="0092741C"/>
    <w:rsid w:val="0093344E"/>
    <w:rsid w:val="009460FB"/>
    <w:rsid w:val="00947272"/>
    <w:rsid w:val="00962C0D"/>
    <w:rsid w:val="00982F05"/>
    <w:rsid w:val="009A6E2E"/>
    <w:rsid w:val="009C7098"/>
    <w:rsid w:val="009D71D8"/>
    <w:rsid w:val="00A04ED7"/>
    <w:rsid w:val="00A244C5"/>
    <w:rsid w:val="00A30C9B"/>
    <w:rsid w:val="00A40B0B"/>
    <w:rsid w:val="00A446AC"/>
    <w:rsid w:val="00A450C7"/>
    <w:rsid w:val="00A50514"/>
    <w:rsid w:val="00A57551"/>
    <w:rsid w:val="00A82562"/>
    <w:rsid w:val="00A85EB1"/>
    <w:rsid w:val="00AA4BF3"/>
    <w:rsid w:val="00AC09A9"/>
    <w:rsid w:val="00AC3D6E"/>
    <w:rsid w:val="00AD29BB"/>
    <w:rsid w:val="00AD4085"/>
    <w:rsid w:val="00AD5A7A"/>
    <w:rsid w:val="00AD74D5"/>
    <w:rsid w:val="00AE68AB"/>
    <w:rsid w:val="00AF2A67"/>
    <w:rsid w:val="00AF4512"/>
    <w:rsid w:val="00AF6EC5"/>
    <w:rsid w:val="00B03240"/>
    <w:rsid w:val="00B31B6F"/>
    <w:rsid w:val="00B3390A"/>
    <w:rsid w:val="00B35EB6"/>
    <w:rsid w:val="00B36391"/>
    <w:rsid w:val="00B420EE"/>
    <w:rsid w:val="00B45E93"/>
    <w:rsid w:val="00B5124E"/>
    <w:rsid w:val="00B5507A"/>
    <w:rsid w:val="00B773B4"/>
    <w:rsid w:val="00B92CBF"/>
    <w:rsid w:val="00B9694B"/>
    <w:rsid w:val="00BB360E"/>
    <w:rsid w:val="00BB5B70"/>
    <w:rsid w:val="00BB5FDE"/>
    <w:rsid w:val="00BD5042"/>
    <w:rsid w:val="00BE0EBF"/>
    <w:rsid w:val="00BF6F4B"/>
    <w:rsid w:val="00C14DAE"/>
    <w:rsid w:val="00C430C4"/>
    <w:rsid w:val="00C45AAC"/>
    <w:rsid w:val="00C60AC6"/>
    <w:rsid w:val="00C85DEE"/>
    <w:rsid w:val="00CB558C"/>
    <w:rsid w:val="00CB5FFB"/>
    <w:rsid w:val="00CC15A3"/>
    <w:rsid w:val="00CC4B4D"/>
    <w:rsid w:val="00CF3EC7"/>
    <w:rsid w:val="00D0180B"/>
    <w:rsid w:val="00D01AB4"/>
    <w:rsid w:val="00D05AE8"/>
    <w:rsid w:val="00D1158A"/>
    <w:rsid w:val="00D1272B"/>
    <w:rsid w:val="00D17810"/>
    <w:rsid w:val="00D2556F"/>
    <w:rsid w:val="00D3064F"/>
    <w:rsid w:val="00D61847"/>
    <w:rsid w:val="00D87705"/>
    <w:rsid w:val="00D94403"/>
    <w:rsid w:val="00DA061D"/>
    <w:rsid w:val="00DA6573"/>
    <w:rsid w:val="00DC2E19"/>
    <w:rsid w:val="00DD54BB"/>
    <w:rsid w:val="00DF06E2"/>
    <w:rsid w:val="00DF30B1"/>
    <w:rsid w:val="00E0060D"/>
    <w:rsid w:val="00E0479E"/>
    <w:rsid w:val="00E07EC4"/>
    <w:rsid w:val="00E31A9A"/>
    <w:rsid w:val="00E34775"/>
    <w:rsid w:val="00E437A1"/>
    <w:rsid w:val="00E60346"/>
    <w:rsid w:val="00E62FFE"/>
    <w:rsid w:val="00E639BF"/>
    <w:rsid w:val="00E669C3"/>
    <w:rsid w:val="00E66B9B"/>
    <w:rsid w:val="00E72222"/>
    <w:rsid w:val="00E76580"/>
    <w:rsid w:val="00E935D2"/>
    <w:rsid w:val="00EA2339"/>
    <w:rsid w:val="00EA50B3"/>
    <w:rsid w:val="00EB2B6E"/>
    <w:rsid w:val="00EB35F3"/>
    <w:rsid w:val="00ED1089"/>
    <w:rsid w:val="00EF10EE"/>
    <w:rsid w:val="00EF54B2"/>
    <w:rsid w:val="00F11742"/>
    <w:rsid w:val="00F14B0C"/>
    <w:rsid w:val="00F25191"/>
    <w:rsid w:val="00F3388F"/>
    <w:rsid w:val="00F57CA4"/>
    <w:rsid w:val="00F80D63"/>
    <w:rsid w:val="00F9253B"/>
    <w:rsid w:val="00F95D5A"/>
    <w:rsid w:val="00F96DBB"/>
    <w:rsid w:val="00FC3B3C"/>
    <w:rsid w:val="00FC7500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5672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6C20074B9EF409213BA74B31A27F0" ma:contentTypeVersion="2" ma:contentTypeDescription="Create a new document." ma:contentTypeScope="" ma:versionID="d77769117c7676e09657f186d2b73402">
  <xsd:schema xmlns:xsd="http://www.w3.org/2001/XMLSchema" xmlns:p="http://schemas.microsoft.com/office/2006/metadata/properties" xmlns:ns2="62FED64A-85B5-4393-A7D2-16510C824D9A" targetNamespace="http://schemas.microsoft.com/office/2006/metadata/properties" ma:root="true" ma:fieldsID="7fcd90bdf250216f6629c60773745dcb" ns2:_="">
    <xsd:import namespace="62FED64A-85B5-4393-A7D2-16510C824D9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FED64A-85B5-4393-A7D2-16510C824D9A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Issue_x0020_Date xmlns="62FED64A-85B5-4393-A7D2-16510C824D9A">2011-01-14T06:00:00+00:00</Issue_x0020_Date>
    <Description0 xmlns="62FED64A-85B5-4393-A7D2-16510C824D9A">Child Nutrition Reauthorization 2010: Permanent Agreements in SFSP and CACFP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0F70-4955-45CA-AD68-CFF94E77B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ED64A-85B5-4393-A7D2-16510C824D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1BDA07-DA41-4AC2-B5E1-09066A5DD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DB9FE-D3DE-4378-9CBA-1D9EBD9267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034380-9D40-4FA2-AE4A-3D2022748CE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38CB3B8-666A-4405-809A-F5A702CE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Ponemon</dc:creator>
  <dc:description>Elimination of CACFP block claims requirement</dc:description>
  <cp:lastModifiedBy>aander</cp:lastModifiedBy>
  <cp:revision>2</cp:revision>
  <cp:lastPrinted>2011-01-14T17:28:00Z</cp:lastPrinted>
  <dcterms:created xsi:type="dcterms:W3CDTF">2011-08-26T16:27:00Z</dcterms:created>
  <dcterms:modified xsi:type="dcterms:W3CDTF">2011-08-26T16:27:00Z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