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Default="0020442A" w:rsidP="008A78E8">
      <w:pPr>
        <w:rPr>
          <w:sz w:val="23"/>
        </w:rPr>
      </w:pPr>
      <w:r>
        <w:rPr>
          <w:noProof/>
        </w:rPr>
        <w:lastRenderedPageBreak/>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0" t="0" r="0" b="9525"/>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523875"/>
                    </a:xfrm>
                    <a:prstGeom prst="rect">
                      <a:avLst/>
                    </a:prstGeom>
                    <a:noFill/>
                    <a:ln>
                      <a:noFill/>
                    </a:ln>
                  </pic:spPr>
                </pic:pic>
              </a:graphicData>
            </a:graphic>
          </wp:anchor>
        </w:drawing>
      </w:r>
    </w:p>
    <w:p w:rsidR="00962C0D" w:rsidRPr="00962C0D" w:rsidRDefault="00962C0D" w:rsidP="008A78E8">
      <w:pPr>
        <w:rPr>
          <w:sz w:val="23"/>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rPr>
      </w:pPr>
    </w:p>
    <w:p w:rsidR="00791EB8" w:rsidRDefault="00791EB8" w:rsidP="00791EB8">
      <w:pPr>
        <w:rPr>
          <w:rFonts w:ascii="Univers" w:hAnsi="Univers"/>
        </w:rPr>
      </w:pPr>
    </w:p>
    <w:p w:rsidR="00981641" w:rsidRDefault="00101B65" w:rsidP="008A78E8">
      <w:pPr>
        <w:rPr>
          <w:sz w:val="24"/>
          <w:szCs w:val="24"/>
        </w:rPr>
      </w:pPr>
      <w:r w:rsidRPr="00101B65">
        <w:rPr>
          <w:sz w:val="24"/>
          <w:szCs w:val="24"/>
        </w:rPr>
        <w:t>DATE</w:t>
      </w:r>
      <w:r>
        <w:rPr>
          <w:sz w:val="24"/>
          <w:szCs w:val="24"/>
        </w:rPr>
        <w:t>:</w:t>
      </w:r>
      <w:r w:rsidR="00FE6DEE">
        <w:rPr>
          <w:sz w:val="24"/>
          <w:szCs w:val="24"/>
        </w:rPr>
        <w:tab/>
      </w:r>
      <w:r w:rsidR="00FE6DEE">
        <w:rPr>
          <w:sz w:val="24"/>
          <w:szCs w:val="24"/>
        </w:rPr>
        <w:tab/>
      </w:r>
      <w:r w:rsidR="00FE6DEE">
        <w:rPr>
          <w:sz w:val="24"/>
          <w:szCs w:val="24"/>
        </w:rPr>
        <w:tab/>
      </w:r>
      <w:r w:rsidR="00FE6DEE">
        <w:rPr>
          <w:sz w:val="24"/>
          <w:szCs w:val="24"/>
        </w:rPr>
        <w:tab/>
      </w:r>
      <w:r w:rsidR="00510D7C">
        <w:rPr>
          <w:sz w:val="24"/>
          <w:szCs w:val="24"/>
        </w:rPr>
        <w:t>March 11, 2014</w:t>
      </w:r>
    </w:p>
    <w:p w:rsidR="00981641" w:rsidRDefault="00981641" w:rsidP="008A78E8">
      <w:pPr>
        <w:rPr>
          <w:sz w:val="24"/>
          <w:szCs w:val="24"/>
        </w:rPr>
      </w:pPr>
    </w:p>
    <w:p w:rsidR="00101B65" w:rsidRDefault="00101B65" w:rsidP="008A78E8">
      <w:pPr>
        <w:rPr>
          <w:sz w:val="24"/>
          <w:szCs w:val="24"/>
        </w:rPr>
      </w:pPr>
      <w:r>
        <w:rPr>
          <w:sz w:val="24"/>
          <w:szCs w:val="24"/>
        </w:rPr>
        <w:t>MEMO CODE:</w:t>
      </w:r>
      <w:r w:rsidR="00A05C6D">
        <w:rPr>
          <w:sz w:val="24"/>
          <w:szCs w:val="24"/>
        </w:rPr>
        <w:tab/>
      </w:r>
      <w:r w:rsidR="00A05C6D">
        <w:rPr>
          <w:sz w:val="24"/>
          <w:szCs w:val="24"/>
        </w:rPr>
        <w:tab/>
      </w:r>
      <w:r w:rsidR="00FE6DEE">
        <w:rPr>
          <w:sz w:val="24"/>
          <w:szCs w:val="24"/>
        </w:rPr>
        <w:t>SP</w:t>
      </w:r>
      <w:r w:rsidR="00510D7C">
        <w:rPr>
          <w:sz w:val="24"/>
          <w:szCs w:val="24"/>
        </w:rPr>
        <w:t xml:space="preserve"> 26</w:t>
      </w:r>
      <w:r w:rsidR="00FE6DEE">
        <w:rPr>
          <w:sz w:val="24"/>
          <w:szCs w:val="24"/>
        </w:rPr>
        <w:t>-</w:t>
      </w:r>
      <w:r w:rsidR="00510D7C">
        <w:rPr>
          <w:sz w:val="24"/>
          <w:szCs w:val="24"/>
        </w:rPr>
        <w:t>2014</w:t>
      </w:r>
    </w:p>
    <w:p w:rsidR="00101B65" w:rsidRDefault="00651BB6" w:rsidP="00D762F3">
      <w:pPr>
        <w:tabs>
          <w:tab w:val="left" w:pos="2790"/>
        </w:tabs>
        <w:ind w:left="630" w:firstLine="90"/>
        <w:rPr>
          <w:sz w:val="24"/>
          <w:szCs w:val="24"/>
        </w:rPr>
      </w:pPr>
      <w:r>
        <w:rPr>
          <w:sz w:val="24"/>
          <w:szCs w:val="24"/>
        </w:rPr>
        <w:tab/>
      </w:r>
    </w:p>
    <w:p w:rsidR="00D02543" w:rsidRDefault="00651BB6" w:rsidP="007E6703">
      <w:pPr>
        <w:tabs>
          <w:tab w:val="left" w:pos="2790"/>
        </w:tabs>
        <w:rPr>
          <w:sz w:val="24"/>
          <w:szCs w:val="24"/>
        </w:rPr>
      </w:pPr>
      <w:r>
        <w:rPr>
          <w:sz w:val="24"/>
          <w:szCs w:val="24"/>
        </w:rPr>
        <w:t>SUBJECT:</w:t>
      </w:r>
      <w:r w:rsidR="00280781">
        <w:rPr>
          <w:sz w:val="24"/>
          <w:szCs w:val="24"/>
        </w:rPr>
        <w:tab/>
      </w:r>
      <w:r w:rsidR="00D02543">
        <w:rPr>
          <w:sz w:val="24"/>
          <w:szCs w:val="24"/>
        </w:rPr>
        <w:t xml:space="preserve"> New </w:t>
      </w:r>
      <w:r w:rsidR="00D762F3">
        <w:rPr>
          <w:sz w:val="24"/>
          <w:szCs w:val="24"/>
        </w:rPr>
        <w:t xml:space="preserve">Questions and Answers </w:t>
      </w:r>
      <w:r>
        <w:rPr>
          <w:sz w:val="24"/>
          <w:szCs w:val="24"/>
        </w:rPr>
        <w:t xml:space="preserve">Related to the </w:t>
      </w:r>
      <w:r w:rsidR="00D02543">
        <w:rPr>
          <w:sz w:val="24"/>
          <w:szCs w:val="24"/>
        </w:rPr>
        <w:t>Certification of</w:t>
      </w:r>
    </w:p>
    <w:p w:rsidR="00101B65" w:rsidRDefault="00D02543" w:rsidP="007E6703">
      <w:pPr>
        <w:tabs>
          <w:tab w:val="left" w:pos="2790"/>
        </w:tabs>
        <w:rPr>
          <w:sz w:val="24"/>
          <w:szCs w:val="24"/>
        </w:rPr>
      </w:pPr>
      <w:r>
        <w:rPr>
          <w:sz w:val="24"/>
          <w:szCs w:val="24"/>
        </w:rPr>
        <w:tab/>
        <w:t xml:space="preserve"> C</w:t>
      </w:r>
      <w:r w:rsidR="0098756E">
        <w:rPr>
          <w:sz w:val="24"/>
          <w:szCs w:val="24"/>
        </w:rPr>
        <w:t>ompliance with Meal Requir</w:t>
      </w:r>
      <w:r>
        <w:rPr>
          <w:sz w:val="24"/>
          <w:szCs w:val="24"/>
        </w:rPr>
        <w:t xml:space="preserve">ements for the National </w:t>
      </w:r>
      <w:r>
        <w:rPr>
          <w:sz w:val="24"/>
          <w:szCs w:val="24"/>
        </w:rPr>
        <w:tab/>
        <w:t xml:space="preserve"> </w:t>
      </w:r>
      <w:r>
        <w:rPr>
          <w:sz w:val="24"/>
          <w:szCs w:val="24"/>
        </w:rPr>
        <w:tab/>
        <w:t xml:space="preserve"> School L</w:t>
      </w:r>
      <w:r w:rsidR="0098756E">
        <w:rPr>
          <w:sz w:val="24"/>
          <w:szCs w:val="24"/>
        </w:rPr>
        <w:t>unch Program</w:t>
      </w:r>
    </w:p>
    <w:p w:rsidR="00D762F3" w:rsidRDefault="00A05C6D" w:rsidP="00565297">
      <w:pPr>
        <w:tabs>
          <w:tab w:val="left" w:pos="2790"/>
        </w:tabs>
        <w:rPr>
          <w:sz w:val="24"/>
          <w:szCs w:val="24"/>
        </w:rPr>
      </w:pPr>
      <w:r>
        <w:rPr>
          <w:sz w:val="24"/>
          <w:szCs w:val="24"/>
        </w:rPr>
        <w:tab/>
      </w:r>
    </w:p>
    <w:p w:rsidR="00101B65" w:rsidRDefault="00101B65" w:rsidP="008A78E8">
      <w:pPr>
        <w:rPr>
          <w:sz w:val="24"/>
          <w:szCs w:val="24"/>
        </w:rPr>
      </w:pPr>
      <w:r>
        <w:rPr>
          <w:sz w:val="24"/>
          <w:szCs w:val="24"/>
        </w:rPr>
        <w:t>TO:</w:t>
      </w:r>
      <w:r>
        <w:rPr>
          <w:sz w:val="24"/>
          <w:szCs w:val="24"/>
        </w:rPr>
        <w:tab/>
      </w:r>
      <w:r>
        <w:rPr>
          <w:sz w:val="24"/>
          <w:szCs w:val="24"/>
        </w:rPr>
        <w:tab/>
      </w:r>
      <w:r>
        <w:rPr>
          <w:sz w:val="24"/>
          <w:szCs w:val="24"/>
        </w:rPr>
        <w:tab/>
      </w:r>
      <w:r w:rsidR="00695425">
        <w:rPr>
          <w:sz w:val="24"/>
          <w:szCs w:val="24"/>
        </w:rPr>
        <w:tab/>
      </w:r>
      <w:r>
        <w:rPr>
          <w:sz w:val="24"/>
          <w:szCs w:val="24"/>
        </w:rPr>
        <w:t>Regional Directors</w:t>
      </w:r>
      <w:r>
        <w:rPr>
          <w:sz w:val="24"/>
          <w:szCs w:val="24"/>
        </w:rPr>
        <w:br/>
      </w:r>
      <w:r>
        <w:rPr>
          <w:sz w:val="24"/>
          <w:szCs w:val="24"/>
        </w:rPr>
        <w:tab/>
      </w:r>
      <w:r>
        <w:rPr>
          <w:sz w:val="24"/>
          <w:szCs w:val="24"/>
        </w:rPr>
        <w:tab/>
      </w:r>
      <w:r>
        <w:rPr>
          <w:sz w:val="24"/>
          <w:szCs w:val="24"/>
        </w:rPr>
        <w:tab/>
      </w:r>
      <w:r w:rsidR="00695425">
        <w:rPr>
          <w:sz w:val="24"/>
          <w:szCs w:val="24"/>
        </w:rPr>
        <w:tab/>
      </w:r>
      <w:r>
        <w:rPr>
          <w:sz w:val="24"/>
          <w:szCs w:val="24"/>
        </w:rPr>
        <w:t>Special Nutrition Programs</w:t>
      </w:r>
      <w:r>
        <w:rPr>
          <w:sz w:val="24"/>
          <w:szCs w:val="24"/>
        </w:rPr>
        <w:br/>
      </w:r>
      <w:r>
        <w:rPr>
          <w:sz w:val="24"/>
          <w:szCs w:val="24"/>
        </w:rPr>
        <w:tab/>
      </w:r>
      <w:r>
        <w:rPr>
          <w:sz w:val="24"/>
          <w:szCs w:val="24"/>
        </w:rPr>
        <w:tab/>
      </w:r>
      <w:r>
        <w:rPr>
          <w:sz w:val="24"/>
          <w:szCs w:val="24"/>
        </w:rPr>
        <w:tab/>
      </w:r>
      <w:r w:rsidR="00695425">
        <w:rPr>
          <w:sz w:val="24"/>
          <w:szCs w:val="24"/>
        </w:rPr>
        <w:tab/>
      </w:r>
      <w:r>
        <w:rPr>
          <w:sz w:val="24"/>
          <w:szCs w:val="24"/>
        </w:rPr>
        <w:t>All Regions</w:t>
      </w:r>
    </w:p>
    <w:p w:rsidR="00101B65" w:rsidRDefault="00101B65" w:rsidP="008A78E8">
      <w:pPr>
        <w:rPr>
          <w:sz w:val="24"/>
          <w:szCs w:val="24"/>
        </w:rPr>
      </w:pPr>
    </w:p>
    <w:p w:rsidR="00101B65" w:rsidRDefault="00101B65" w:rsidP="00D762F3">
      <w:pPr>
        <w:widowControl w:val="0"/>
        <w:rPr>
          <w:sz w:val="24"/>
          <w:szCs w:val="24"/>
        </w:rPr>
      </w:pPr>
      <w:r>
        <w:rPr>
          <w:sz w:val="24"/>
          <w:szCs w:val="24"/>
        </w:rPr>
        <w:tab/>
      </w:r>
      <w:r>
        <w:rPr>
          <w:sz w:val="24"/>
          <w:szCs w:val="24"/>
        </w:rPr>
        <w:tab/>
      </w:r>
      <w:r>
        <w:rPr>
          <w:sz w:val="24"/>
          <w:szCs w:val="24"/>
        </w:rPr>
        <w:tab/>
      </w:r>
      <w:r w:rsidR="00695425">
        <w:rPr>
          <w:sz w:val="24"/>
          <w:szCs w:val="24"/>
        </w:rPr>
        <w:tab/>
      </w:r>
      <w:r>
        <w:rPr>
          <w:sz w:val="24"/>
          <w:szCs w:val="24"/>
        </w:rPr>
        <w:t>State Directors</w:t>
      </w:r>
      <w:r>
        <w:rPr>
          <w:sz w:val="24"/>
          <w:szCs w:val="24"/>
        </w:rPr>
        <w:br/>
      </w:r>
      <w:r>
        <w:rPr>
          <w:sz w:val="24"/>
          <w:szCs w:val="24"/>
        </w:rPr>
        <w:tab/>
      </w:r>
      <w:r>
        <w:rPr>
          <w:sz w:val="24"/>
          <w:szCs w:val="24"/>
        </w:rPr>
        <w:tab/>
      </w:r>
      <w:r>
        <w:rPr>
          <w:sz w:val="24"/>
          <w:szCs w:val="24"/>
        </w:rPr>
        <w:tab/>
      </w:r>
      <w:r w:rsidR="00695425">
        <w:rPr>
          <w:sz w:val="24"/>
          <w:szCs w:val="24"/>
        </w:rPr>
        <w:tab/>
      </w:r>
      <w:r>
        <w:rPr>
          <w:sz w:val="24"/>
          <w:szCs w:val="24"/>
        </w:rPr>
        <w:t>Child Nutrition Programs</w:t>
      </w:r>
      <w:r>
        <w:rPr>
          <w:sz w:val="24"/>
          <w:szCs w:val="24"/>
        </w:rPr>
        <w:br/>
      </w:r>
      <w:r>
        <w:rPr>
          <w:sz w:val="24"/>
          <w:szCs w:val="24"/>
        </w:rPr>
        <w:tab/>
      </w:r>
      <w:r>
        <w:rPr>
          <w:sz w:val="24"/>
          <w:szCs w:val="24"/>
        </w:rPr>
        <w:tab/>
      </w:r>
      <w:r>
        <w:rPr>
          <w:sz w:val="24"/>
          <w:szCs w:val="24"/>
        </w:rPr>
        <w:tab/>
      </w:r>
      <w:r w:rsidR="00695425">
        <w:rPr>
          <w:sz w:val="24"/>
          <w:szCs w:val="24"/>
        </w:rPr>
        <w:tab/>
      </w:r>
      <w:r>
        <w:rPr>
          <w:sz w:val="24"/>
          <w:szCs w:val="24"/>
        </w:rPr>
        <w:t>All States</w:t>
      </w:r>
    </w:p>
    <w:p w:rsidR="00776535" w:rsidRDefault="00776535" w:rsidP="008A78E8">
      <w:pPr>
        <w:rPr>
          <w:sz w:val="24"/>
          <w:szCs w:val="24"/>
        </w:rPr>
      </w:pPr>
    </w:p>
    <w:p w:rsidR="00395639" w:rsidRDefault="00C81D3F" w:rsidP="008A78E8">
      <w:pPr>
        <w:rPr>
          <w:sz w:val="24"/>
          <w:szCs w:val="24"/>
        </w:rPr>
      </w:pPr>
      <w:r>
        <w:rPr>
          <w:sz w:val="24"/>
          <w:szCs w:val="24"/>
        </w:rPr>
        <w:t xml:space="preserve">Attached are </w:t>
      </w:r>
      <w:r w:rsidR="00FC0BCA">
        <w:rPr>
          <w:sz w:val="24"/>
          <w:szCs w:val="24"/>
        </w:rPr>
        <w:t xml:space="preserve">Revised </w:t>
      </w:r>
      <w:r>
        <w:rPr>
          <w:sz w:val="24"/>
          <w:szCs w:val="24"/>
        </w:rPr>
        <w:t xml:space="preserve">Questions </w:t>
      </w:r>
      <w:r w:rsidR="00D762F3">
        <w:rPr>
          <w:sz w:val="24"/>
          <w:szCs w:val="24"/>
        </w:rPr>
        <w:t xml:space="preserve">and </w:t>
      </w:r>
      <w:r>
        <w:rPr>
          <w:sz w:val="24"/>
          <w:szCs w:val="24"/>
        </w:rPr>
        <w:t xml:space="preserve">Answers </w:t>
      </w:r>
      <w:r w:rsidR="00D762F3">
        <w:rPr>
          <w:sz w:val="24"/>
          <w:szCs w:val="24"/>
        </w:rPr>
        <w:t xml:space="preserve">related to </w:t>
      </w:r>
      <w:r>
        <w:rPr>
          <w:sz w:val="24"/>
          <w:szCs w:val="24"/>
        </w:rPr>
        <w:t xml:space="preserve">the </w:t>
      </w:r>
      <w:r w:rsidR="00BC491A">
        <w:rPr>
          <w:sz w:val="24"/>
          <w:szCs w:val="24"/>
        </w:rPr>
        <w:t xml:space="preserve">final </w:t>
      </w:r>
      <w:r>
        <w:rPr>
          <w:sz w:val="24"/>
          <w:szCs w:val="24"/>
        </w:rPr>
        <w:t>rule entitled</w:t>
      </w:r>
      <w:r w:rsidR="00D762F3">
        <w:rPr>
          <w:sz w:val="24"/>
          <w:szCs w:val="24"/>
        </w:rPr>
        <w:t>,</w:t>
      </w:r>
      <w:r>
        <w:rPr>
          <w:sz w:val="24"/>
          <w:szCs w:val="24"/>
        </w:rPr>
        <w:t xml:space="preserve"> </w:t>
      </w:r>
      <w:r w:rsidRPr="00C81D3F">
        <w:rPr>
          <w:i/>
          <w:sz w:val="24"/>
          <w:szCs w:val="24"/>
        </w:rPr>
        <w:t>Certification of Compliance with Meal Requirements for the</w:t>
      </w:r>
      <w:r w:rsidR="00B837C7">
        <w:rPr>
          <w:i/>
          <w:sz w:val="24"/>
          <w:szCs w:val="24"/>
        </w:rPr>
        <w:t xml:space="preserve"> National School Lunch Program u</w:t>
      </w:r>
      <w:r w:rsidRPr="00C81D3F">
        <w:rPr>
          <w:i/>
          <w:sz w:val="24"/>
          <w:szCs w:val="24"/>
        </w:rPr>
        <w:t>nder the Healthy, Hunger-Free Kids Act of 2010</w:t>
      </w:r>
      <w:r w:rsidR="005A037B">
        <w:rPr>
          <w:sz w:val="24"/>
          <w:szCs w:val="24"/>
        </w:rPr>
        <w:t xml:space="preserve">.  </w:t>
      </w:r>
      <w:r w:rsidR="00D762F3">
        <w:rPr>
          <w:sz w:val="24"/>
          <w:szCs w:val="24"/>
        </w:rPr>
        <w:t xml:space="preserve">Under section 201 of the Healthy, Hunger-Free Kids Act of 2010, an additional reimbursement of 6 cents per lunch is available for </w:t>
      </w:r>
      <w:r w:rsidR="0022140C">
        <w:rPr>
          <w:sz w:val="24"/>
          <w:szCs w:val="24"/>
        </w:rPr>
        <w:t>s</w:t>
      </w:r>
      <w:r w:rsidR="00D762F3">
        <w:rPr>
          <w:sz w:val="24"/>
          <w:szCs w:val="24"/>
        </w:rPr>
        <w:t xml:space="preserve">chool </w:t>
      </w:r>
      <w:r w:rsidR="0022140C">
        <w:rPr>
          <w:sz w:val="24"/>
          <w:szCs w:val="24"/>
        </w:rPr>
        <w:t>f</w:t>
      </w:r>
      <w:r w:rsidR="00D762F3">
        <w:rPr>
          <w:sz w:val="24"/>
          <w:szCs w:val="24"/>
        </w:rPr>
        <w:t xml:space="preserve">ood </w:t>
      </w:r>
      <w:r w:rsidR="0022140C">
        <w:rPr>
          <w:sz w:val="24"/>
          <w:szCs w:val="24"/>
        </w:rPr>
        <w:t>a</w:t>
      </w:r>
      <w:r w:rsidR="00D762F3">
        <w:rPr>
          <w:sz w:val="24"/>
          <w:szCs w:val="24"/>
        </w:rPr>
        <w:t>uthorities certified to be in compliance wit</w:t>
      </w:r>
      <w:r w:rsidR="005A037B">
        <w:rPr>
          <w:sz w:val="24"/>
          <w:szCs w:val="24"/>
        </w:rPr>
        <w:t xml:space="preserve">h the new school meal patterns.  </w:t>
      </w:r>
      <w:r w:rsidR="00D762F3">
        <w:rPr>
          <w:sz w:val="24"/>
          <w:szCs w:val="24"/>
        </w:rPr>
        <w:t>The interim rule establishes the requirements related to certification and this new performance-based reimbursement</w:t>
      </w:r>
      <w:r w:rsidR="00FB0835">
        <w:rPr>
          <w:sz w:val="24"/>
          <w:szCs w:val="24"/>
        </w:rPr>
        <w:t>.</w:t>
      </w:r>
      <w:r w:rsidR="00D762F3">
        <w:rPr>
          <w:sz w:val="24"/>
          <w:szCs w:val="24"/>
        </w:rPr>
        <w:t xml:space="preserve"> </w:t>
      </w:r>
    </w:p>
    <w:p w:rsidR="0064526C" w:rsidRDefault="0064526C" w:rsidP="008A78E8">
      <w:pPr>
        <w:rPr>
          <w:sz w:val="24"/>
          <w:szCs w:val="24"/>
        </w:rPr>
      </w:pPr>
    </w:p>
    <w:p w:rsidR="00B10BF5" w:rsidRDefault="00B10BF5" w:rsidP="00BC16F4">
      <w:pPr>
        <w:tabs>
          <w:tab w:val="left" w:pos="2790"/>
        </w:tabs>
        <w:rPr>
          <w:sz w:val="24"/>
          <w:szCs w:val="24"/>
        </w:rPr>
      </w:pPr>
      <w:r>
        <w:rPr>
          <w:sz w:val="24"/>
          <w:szCs w:val="24"/>
        </w:rPr>
        <w:t xml:space="preserve">As a result of the publication of the </w:t>
      </w:r>
      <w:r w:rsidR="00C3180C">
        <w:rPr>
          <w:sz w:val="24"/>
          <w:szCs w:val="24"/>
        </w:rPr>
        <w:t xml:space="preserve">6 cents </w:t>
      </w:r>
      <w:r>
        <w:rPr>
          <w:sz w:val="24"/>
          <w:szCs w:val="24"/>
        </w:rPr>
        <w:t>final rule on January 3, 2014</w:t>
      </w:r>
      <w:r w:rsidR="005A037B">
        <w:rPr>
          <w:sz w:val="24"/>
          <w:szCs w:val="24"/>
        </w:rPr>
        <w:t>,</w:t>
      </w:r>
      <w:r w:rsidR="00C3180C">
        <w:rPr>
          <w:sz w:val="24"/>
          <w:szCs w:val="24"/>
        </w:rPr>
        <w:t xml:space="preserve"> (</w:t>
      </w:r>
      <w:r w:rsidR="00C3180C" w:rsidRPr="00C3180C">
        <w:rPr>
          <w:sz w:val="24"/>
          <w:szCs w:val="24"/>
        </w:rPr>
        <w:t>http://www.gpo.gov/fdsys/pkg/FR-2014-01-03/pdf/2013-31433.pdf</w:t>
      </w:r>
      <w:r w:rsidR="00C3180C">
        <w:rPr>
          <w:sz w:val="24"/>
          <w:szCs w:val="24"/>
        </w:rPr>
        <w:t>),</w:t>
      </w:r>
      <w:r>
        <w:rPr>
          <w:sz w:val="24"/>
          <w:szCs w:val="24"/>
        </w:rPr>
        <w:t xml:space="preserve"> </w:t>
      </w:r>
      <w:r w:rsidR="005A037B">
        <w:rPr>
          <w:sz w:val="24"/>
          <w:szCs w:val="24"/>
        </w:rPr>
        <w:t xml:space="preserve">the </w:t>
      </w:r>
      <w:r w:rsidR="00EC4610">
        <w:rPr>
          <w:sz w:val="24"/>
          <w:szCs w:val="24"/>
        </w:rPr>
        <w:t>F</w:t>
      </w:r>
      <w:r w:rsidR="005A037B">
        <w:rPr>
          <w:sz w:val="24"/>
          <w:szCs w:val="24"/>
        </w:rPr>
        <w:t xml:space="preserve">ood and </w:t>
      </w:r>
      <w:r w:rsidR="00EC4610">
        <w:rPr>
          <w:sz w:val="24"/>
          <w:szCs w:val="24"/>
        </w:rPr>
        <w:t>N</w:t>
      </w:r>
      <w:r w:rsidR="005A037B">
        <w:rPr>
          <w:sz w:val="24"/>
          <w:szCs w:val="24"/>
        </w:rPr>
        <w:t xml:space="preserve">utrition </w:t>
      </w:r>
      <w:r w:rsidR="00EC4610">
        <w:rPr>
          <w:sz w:val="24"/>
          <w:szCs w:val="24"/>
        </w:rPr>
        <w:t>S</w:t>
      </w:r>
      <w:r w:rsidR="005A037B">
        <w:rPr>
          <w:sz w:val="24"/>
          <w:szCs w:val="24"/>
        </w:rPr>
        <w:t>ervice (FNS)</w:t>
      </w:r>
      <w:r w:rsidR="00EC4610">
        <w:rPr>
          <w:sz w:val="24"/>
          <w:szCs w:val="24"/>
        </w:rPr>
        <w:t xml:space="preserve"> has received </w:t>
      </w:r>
      <w:r w:rsidR="0069326D">
        <w:rPr>
          <w:sz w:val="24"/>
          <w:szCs w:val="24"/>
        </w:rPr>
        <w:t xml:space="preserve">additional </w:t>
      </w:r>
      <w:r w:rsidR="00EC4610">
        <w:rPr>
          <w:sz w:val="24"/>
          <w:szCs w:val="24"/>
        </w:rPr>
        <w:t>questio</w:t>
      </w:r>
      <w:r w:rsidR="00BA6C7A">
        <w:rPr>
          <w:sz w:val="24"/>
          <w:szCs w:val="24"/>
        </w:rPr>
        <w:t xml:space="preserve">ns </w:t>
      </w:r>
      <w:r w:rsidR="00DD0E45">
        <w:rPr>
          <w:sz w:val="24"/>
          <w:szCs w:val="24"/>
        </w:rPr>
        <w:t>concerning</w:t>
      </w:r>
      <w:r w:rsidR="00BA6C7A">
        <w:rPr>
          <w:sz w:val="24"/>
          <w:szCs w:val="24"/>
        </w:rPr>
        <w:t xml:space="preserve"> the certification process</w:t>
      </w:r>
      <w:r>
        <w:rPr>
          <w:sz w:val="24"/>
          <w:szCs w:val="24"/>
        </w:rPr>
        <w:t>.</w:t>
      </w:r>
      <w:r w:rsidR="00BA6C7A" w:rsidRPr="00AB174A">
        <w:rPr>
          <w:i/>
          <w:sz w:val="24"/>
          <w:szCs w:val="24"/>
        </w:rPr>
        <w:t xml:space="preserve"> </w:t>
      </w:r>
      <w:r w:rsidR="00F3122D">
        <w:rPr>
          <w:sz w:val="24"/>
          <w:szCs w:val="24"/>
        </w:rPr>
        <w:t xml:space="preserve"> </w:t>
      </w:r>
      <w:r>
        <w:rPr>
          <w:sz w:val="24"/>
          <w:szCs w:val="24"/>
        </w:rPr>
        <w:t xml:space="preserve">Therefore, </w:t>
      </w:r>
      <w:r w:rsidR="00EC4610">
        <w:rPr>
          <w:sz w:val="24"/>
          <w:szCs w:val="24"/>
        </w:rPr>
        <w:t xml:space="preserve">we </w:t>
      </w:r>
      <w:r>
        <w:rPr>
          <w:sz w:val="24"/>
          <w:szCs w:val="24"/>
        </w:rPr>
        <w:t xml:space="preserve">are creating a new set of questions and answers related to 6 cents.  </w:t>
      </w:r>
      <w:r w:rsidR="00D858B5">
        <w:rPr>
          <w:sz w:val="24"/>
          <w:szCs w:val="24"/>
        </w:rPr>
        <w:t>While these new questions and answers will supersede SP 31-2012 “</w:t>
      </w:r>
      <w:r w:rsidR="00D858B5" w:rsidRPr="00BC16F4">
        <w:rPr>
          <w:i/>
          <w:sz w:val="24"/>
          <w:szCs w:val="24"/>
        </w:rPr>
        <w:t>Child Nutrition Reauthorization 2010: Questions and Answers Related to the Certification of Compliance with Meal Requirements for the National School Lunch Program</w:t>
      </w:r>
      <w:r w:rsidR="005A037B">
        <w:rPr>
          <w:sz w:val="24"/>
          <w:szCs w:val="24"/>
        </w:rPr>
        <w:t xml:space="preserve">”, </w:t>
      </w:r>
      <w:r w:rsidR="00D858B5">
        <w:rPr>
          <w:sz w:val="24"/>
          <w:szCs w:val="24"/>
        </w:rPr>
        <w:t xml:space="preserve">those questions and answers will remain available for reference on the FNS website.  </w:t>
      </w:r>
    </w:p>
    <w:p w:rsidR="00B10BF5" w:rsidRDefault="00B10BF5" w:rsidP="00F24123">
      <w:pPr>
        <w:autoSpaceDE w:val="0"/>
        <w:autoSpaceDN w:val="0"/>
        <w:adjustRightInd w:val="0"/>
        <w:rPr>
          <w:sz w:val="24"/>
          <w:szCs w:val="24"/>
        </w:rPr>
      </w:pPr>
    </w:p>
    <w:p w:rsidR="00D858B5" w:rsidRDefault="00D858B5" w:rsidP="00D858B5">
      <w:pPr>
        <w:autoSpaceDE w:val="0"/>
        <w:autoSpaceDN w:val="0"/>
        <w:adjustRightInd w:val="0"/>
        <w:rPr>
          <w:sz w:val="24"/>
          <w:szCs w:val="24"/>
        </w:rPr>
      </w:pPr>
      <w:r>
        <w:rPr>
          <w:sz w:val="24"/>
          <w:szCs w:val="24"/>
        </w:rPr>
        <w:t>This new set of questions and answers revise</w:t>
      </w:r>
      <w:r w:rsidR="0069326D">
        <w:rPr>
          <w:sz w:val="24"/>
          <w:szCs w:val="24"/>
        </w:rPr>
        <w:t>s</w:t>
      </w:r>
      <w:r>
        <w:rPr>
          <w:sz w:val="24"/>
          <w:szCs w:val="24"/>
        </w:rPr>
        <w:t xml:space="preserve"> many of the existing questions, eliminate</w:t>
      </w:r>
      <w:r w:rsidR="0069326D">
        <w:rPr>
          <w:sz w:val="24"/>
          <w:szCs w:val="24"/>
        </w:rPr>
        <w:t>s</w:t>
      </w:r>
      <w:r>
        <w:rPr>
          <w:sz w:val="24"/>
          <w:szCs w:val="24"/>
        </w:rPr>
        <w:t xml:space="preserve"> obsolete questions</w:t>
      </w:r>
      <w:r w:rsidR="005A037B">
        <w:rPr>
          <w:sz w:val="24"/>
          <w:szCs w:val="24"/>
        </w:rPr>
        <w:t>,</w:t>
      </w:r>
      <w:r>
        <w:rPr>
          <w:sz w:val="24"/>
          <w:szCs w:val="24"/>
        </w:rPr>
        <w:t xml:space="preserve"> and add</w:t>
      </w:r>
      <w:r w:rsidR="0069326D">
        <w:rPr>
          <w:sz w:val="24"/>
          <w:szCs w:val="24"/>
        </w:rPr>
        <w:t>s</w:t>
      </w:r>
      <w:r>
        <w:rPr>
          <w:sz w:val="24"/>
          <w:szCs w:val="24"/>
        </w:rPr>
        <w:t xml:space="preserve"> new questions to </w:t>
      </w:r>
      <w:r w:rsidRPr="00DD0E45">
        <w:rPr>
          <w:sz w:val="24"/>
          <w:szCs w:val="24"/>
        </w:rPr>
        <w:t>provide more guidance on certifications in the upcoming school year</w:t>
      </w:r>
      <w:r>
        <w:rPr>
          <w:sz w:val="24"/>
          <w:szCs w:val="24"/>
        </w:rPr>
        <w:t xml:space="preserve">. Therefore readers should review this new set of questions and answers very carefully and refer to SP 31-2012 only for information about the certification process in previous years. </w:t>
      </w:r>
      <w:r w:rsidR="00436B30" w:rsidRPr="00436B30">
        <w:rPr>
          <w:sz w:val="24"/>
          <w:szCs w:val="24"/>
        </w:rPr>
        <w:t xml:space="preserve"> </w:t>
      </w:r>
      <w:r w:rsidR="00721739" w:rsidRPr="00436B30">
        <w:rPr>
          <w:bCs/>
          <w:kern w:val="28"/>
          <w:sz w:val="24"/>
          <w:szCs w:val="24"/>
        </w:rPr>
        <w:t>Question numbers in parentheses ( ) indicate new or significantly revised questions.</w:t>
      </w:r>
    </w:p>
    <w:p w:rsidR="00D02543" w:rsidRDefault="00D02543" w:rsidP="00D858B5">
      <w:pPr>
        <w:autoSpaceDE w:val="0"/>
        <w:autoSpaceDN w:val="0"/>
        <w:adjustRightInd w:val="0"/>
        <w:rPr>
          <w:sz w:val="24"/>
          <w:szCs w:val="24"/>
        </w:rPr>
      </w:pPr>
    </w:p>
    <w:p w:rsidR="009D2AEE" w:rsidRDefault="009D2AEE" w:rsidP="00D858B5">
      <w:pPr>
        <w:autoSpaceDE w:val="0"/>
        <w:autoSpaceDN w:val="0"/>
        <w:adjustRightInd w:val="0"/>
        <w:rPr>
          <w:sz w:val="24"/>
          <w:szCs w:val="24"/>
        </w:rPr>
        <w:sectPr w:rsidR="009D2AEE" w:rsidSect="00AF749A">
          <w:footerReference w:type="default" r:id="rId13"/>
          <w:pgSz w:w="12240" w:h="15840"/>
          <w:pgMar w:top="1440" w:right="1440" w:bottom="1440" w:left="1440" w:header="720" w:footer="720" w:gutter="0"/>
          <w:cols w:space="720"/>
          <w:noEndnote/>
          <w:titlePg/>
          <w:docGrid w:linePitch="272"/>
        </w:sectPr>
      </w:pPr>
    </w:p>
    <w:p w:rsidR="00D02543" w:rsidRDefault="00D02543" w:rsidP="00D858B5">
      <w:pPr>
        <w:autoSpaceDE w:val="0"/>
        <w:autoSpaceDN w:val="0"/>
        <w:adjustRightInd w:val="0"/>
        <w:rPr>
          <w:sz w:val="24"/>
          <w:szCs w:val="24"/>
        </w:rPr>
      </w:pPr>
    </w:p>
    <w:p w:rsidR="00D02543" w:rsidRDefault="00D02543" w:rsidP="00D858B5">
      <w:pPr>
        <w:autoSpaceDE w:val="0"/>
        <w:autoSpaceDN w:val="0"/>
        <w:adjustRightInd w:val="0"/>
        <w:rPr>
          <w:sz w:val="24"/>
          <w:szCs w:val="24"/>
        </w:rPr>
      </w:pPr>
    </w:p>
    <w:p w:rsidR="00D02543" w:rsidRDefault="00D02543" w:rsidP="00D858B5">
      <w:pPr>
        <w:autoSpaceDE w:val="0"/>
        <w:autoSpaceDN w:val="0"/>
        <w:adjustRightInd w:val="0"/>
        <w:rPr>
          <w:sz w:val="24"/>
          <w:szCs w:val="24"/>
        </w:rPr>
      </w:pPr>
    </w:p>
    <w:p w:rsidR="00F24123" w:rsidRDefault="00F24123" w:rsidP="008A78E8">
      <w:pPr>
        <w:rPr>
          <w:sz w:val="24"/>
          <w:szCs w:val="24"/>
        </w:rPr>
      </w:pPr>
    </w:p>
    <w:p w:rsidR="005A037B" w:rsidRDefault="005A037B" w:rsidP="00DD0E45">
      <w:pPr>
        <w:rPr>
          <w:sz w:val="24"/>
          <w:szCs w:val="24"/>
        </w:rPr>
      </w:pPr>
    </w:p>
    <w:p w:rsidR="00DD0E45" w:rsidRPr="001E7A09" w:rsidRDefault="00DD0E45" w:rsidP="00DD0E45">
      <w:pPr>
        <w:rPr>
          <w:rFonts w:eastAsia="Calibri"/>
          <w:sz w:val="24"/>
          <w:szCs w:val="24"/>
        </w:rPr>
      </w:pPr>
      <w:r w:rsidRPr="001E7A09">
        <w:rPr>
          <w:sz w:val="24"/>
          <w:szCs w:val="24"/>
        </w:rPr>
        <w:t>State agencies are reminded to distribute this memo to program operators immediately. SFAs should contact their State agenc</w:t>
      </w:r>
      <w:r w:rsidR="005A037B">
        <w:rPr>
          <w:sz w:val="24"/>
          <w:szCs w:val="24"/>
        </w:rPr>
        <w:t xml:space="preserve">ies for additional information.  </w:t>
      </w:r>
      <w:r w:rsidRPr="001E7A09">
        <w:rPr>
          <w:sz w:val="24"/>
          <w:szCs w:val="24"/>
        </w:rPr>
        <w:t>State agencies may direct any questions concerning this guidance to the appropriate F</w:t>
      </w:r>
      <w:r w:rsidR="005A037B">
        <w:rPr>
          <w:sz w:val="24"/>
          <w:szCs w:val="24"/>
        </w:rPr>
        <w:t>NS</w:t>
      </w:r>
      <w:r w:rsidRPr="001E7A09">
        <w:rPr>
          <w:sz w:val="24"/>
          <w:szCs w:val="24"/>
        </w:rPr>
        <w:t xml:space="preserve"> Regional Office. </w:t>
      </w:r>
    </w:p>
    <w:p w:rsidR="00790737" w:rsidRDefault="00790737" w:rsidP="008A78E8">
      <w:pPr>
        <w:rPr>
          <w:sz w:val="24"/>
          <w:szCs w:val="24"/>
        </w:rPr>
      </w:pPr>
    </w:p>
    <w:p w:rsidR="00D02543" w:rsidRDefault="00AA16F5" w:rsidP="008A78E8">
      <w:pPr>
        <w:rPr>
          <w:sz w:val="24"/>
          <w:szCs w:val="24"/>
        </w:rPr>
      </w:pPr>
      <w:r>
        <w:rPr>
          <w:noProof/>
          <w:sz w:val="24"/>
          <w:szCs w:val="24"/>
        </w:rPr>
        <w:drawing>
          <wp:inline distT="0" distB="0" distL="0" distR="0">
            <wp:extent cx="1602105" cy="636270"/>
            <wp:effectExtent l="0" t="0" r="0" b="0"/>
            <wp:docPr id="3" name="Picture 3" descr="F:\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rtnerWeb Admin\Signatures\original_signed.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2105" cy="636270"/>
                    </a:xfrm>
                    <a:prstGeom prst="rect">
                      <a:avLst/>
                    </a:prstGeom>
                    <a:noFill/>
                    <a:ln>
                      <a:noFill/>
                    </a:ln>
                  </pic:spPr>
                </pic:pic>
              </a:graphicData>
            </a:graphic>
          </wp:inline>
        </w:drawing>
      </w:r>
      <w:bookmarkStart w:id="0" w:name="_GoBack"/>
      <w:bookmarkEnd w:id="0"/>
    </w:p>
    <w:p w:rsidR="00D02543" w:rsidRDefault="00D02543" w:rsidP="008A78E8">
      <w:pPr>
        <w:rPr>
          <w:sz w:val="24"/>
          <w:szCs w:val="24"/>
        </w:rPr>
      </w:pPr>
    </w:p>
    <w:p w:rsidR="00790737" w:rsidRDefault="00790737" w:rsidP="008A78E8">
      <w:pPr>
        <w:rPr>
          <w:sz w:val="24"/>
          <w:szCs w:val="24"/>
        </w:rPr>
      </w:pPr>
      <w:r>
        <w:rPr>
          <w:sz w:val="24"/>
          <w:szCs w:val="24"/>
        </w:rPr>
        <w:t>Cynthia Long</w:t>
      </w:r>
      <w:r>
        <w:rPr>
          <w:sz w:val="24"/>
          <w:szCs w:val="24"/>
        </w:rPr>
        <w:br/>
      </w:r>
      <w:r w:rsidR="005A037B">
        <w:rPr>
          <w:sz w:val="24"/>
          <w:szCs w:val="24"/>
        </w:rPr>
        <w:t>Deputy</w:t>
      </w:r>
      <w:r w:rsidR="00BC491A">
        <w:rPr>
          <w:sz w:val="24"/>
          <w:szCs w:val="24"/>
        </w:rPr>
        <w:t xml:space="preserve"> Administrator</w:t>
      </w:r>
      <w:r>
        <w:rPr>
          <w:sz w:val="24"/>
          <w:szCs w:val="24"/>
        </w:rPr>
        <w:br/>
        <w:t xml:space="preserve">Child Nutrition </w:t>
      </w:r>
      <w:r w:rsidR="00BC491A">
        <w:rPr>
          <w:sz w:val="24"/>
          <w:szCs w:val="24"/>
        </w:rPr>
        <w:t>Programs</w:t>
      </w:r>
    </w:p>
    <w:p w:rsidR="00412649" w:rsidRDefault="00412649" w:rsidP="008A78E8">
      <w:pPr>
        <w:rPr>
          <w:sz w:val="24"/>
          <w:szCs w:val="24"/>
        </w:rPr>
      </w:pPr>
    </w:p>
    <w:p w:rsidR="009D2AEE" w:rsidRDefault="00D02543" w:rsidP="00412649">
      <w:pPr>
        <w:rPr>
          <w:sz w:val="24"/>
          <w:szCs w:val="24"/>
        </w:rPr>
        <w:sectPr w:rsidR="009D2AEE" w:rsidSect="009D2AEE">
          <w:headerReference w:type="default" r:id="rId15"/>
          <w:type w:val="continuous"/>
          <w:pgSz w:w="12240" w:h="15840"/>
          <w:pgMar w:top="1440" w:right="1440" w:bottom="1440" w:left="1440" w:header="720" w:footer="720" w:gutter="0"/>
          <w:cols w:space="720"/>
          <w:noEndnote/>
          <w:titlePg/>
          <w:docGrid w:linePitch="272"/>
        </w:sectPr>
      </w:pPr>
      <w:r w:rsidRPr="00D02543">
        <w:rPr>
          <w:sz w:val="24"/>
          <w:szCs w:val="24"/>
        </w:rPr>
        <w:t>Attachment</w:t>
      </w:r>
    </w:p>
    <w:p w:rsidR="00682678" w:rsidRPr="00D02543" w:rsidRDefault="00682678" w:rsidP="00412649">
      <w:pPr>
        <w:rPr>
          <w:sz w:val="24"/>
          <w:szCs w:val="24"/>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682678" w:rsidRDefault="00682678" w:rsidP="00412649">
      <w:pPr>
        <w:rPr>
          <w:b/>
          <w:sz w:val="28"/>
          <w:szCs w:val="28"/>
        </w:rPr>
      </w:pPr>
    </w:p>
    <w:p w:rsidR="00F55CA4" w:rsidRPr="00F55CA4" w:rsidRDefault="008F7AD3" w:rsidP="008F7AD3">
      <w:pPr>
        <w:rPr>
          <w:b/>
          <w:bCs/>
          <w:i/>
          <w:kern w:val="28"/>
          <w:sz w:val="24"/>
          <w:szCs w:val="24"/>
          <w:u w:val="single"/>
        </w:rPr>
      </w:pPr>
      <w:r>
        <w:rPr>
          <w:b/>
          <w:sz w:val="28"/>
          <w:szCs w:val="28"/>
        </w:rPr>
        <w:br w:type="page"/>
      </w:r>
      <w:r w:rsidR="00F55CA4" w:rsidRPr="00F55CA4">
        <w:rPr>
          <w:b/>
          <w:bCs/>
          <w:i/>
          <w:kern w:val="28"/>
          <w:sz w:val="24"/>
          <w:szCs w:val="24"/>
          <w:u w:val="single"/>
        </w:rPr>
        <w:lastRenderedPageBreak/>
        <w:t>Numbers in ( ) indicate new or significantly revised Q and A</w:t>
      </w:r>
    </w:p>
    <w:p w:rsidR="00F55CA4" w:rsidRDefault="00F55CA4" w:rsidP="00412649">
      <w:pPr>
        <w:rPr>
          <w:b/>
          <w:sz w:val="28"/>
          <w:szCs w:val="28"/>
        </w:rPr>
      </w:pPr>
    </w:p>
    <w:p w:rsidR="00A35836" w:rsidRDefault="00A35836" w:rsidP="00412649">
      <w:pPr>
        <w:rPr>
          <w:b/>
          <w:sz w:val="28"/>
          <w:szCs w:val="28"/>
        </w:rPr>
      </w:pPr>
      <w:r>
        <w:rPr>
          <w:b/>
          <w:sz w:val="28"/>
          <w:szCs w:val="28"/>
        </w:rPr>
        <w:t>Background</w:t>
      </w:r>
    </w:p>
    <w:p w:rsidR="00695425" w:rsidRDefault="00695425" w:rsidP="00412649">
      <w:pPr>
        <w:rPr>
          <w:b/>
          <w:sz w:val="28"/>
          <w:szCs w:val="28"/>
        </w:rPr>
      </w:pPr>
    </w:p>
    <w:p w:rsidR="005E101A" w:rsidRDefault="00A35836" w:rsidP="00412649">
      <w:pPr>
        <w:rPr>
          <w:sz w:val="24"/>
          <w:szCs w:val="24"/>
        </w:rPr>
      </w:pPr>
      <w:r>
        <w:rPr>
          <w:sz w:val="24"/>
          <w:szCs w:val="24"/>
        </w:rPr>
        <w:t xml:space="preserve">The Healthy, Hunger-Free Kids Act of 2010 (HHFKA) </w:t>
      </w:r>
      <w:r w:rsidR="009B0E5B">
        <w:rPr>
          <w:sz w:val="24"/>
          <w:szCs w:val="24"/>
        </w:rPr>
        <w:t>provides</w:t>
      </w:r>
      <w:r>
        <w:rPr>
          <w:sz w:val="24"/>
          <w:szCs w:val="24"/>
        </w:rPr>
        <w:t xml:space="preserve"> the additional 6 cents per lunch reimbursement </w:t>
      </w:r>
      <w:r w:rsidR="001A5D0D">
        <w:rPr>
          <w:sz w:val="24"/>
          <w:szCs w:val="24"/>
        </w:rPr>
        <w:t xml:space="preserve">to </w:t>
      </w:r>
      <w:r>
        <w:rPr>
          <w:sz w:val="24"/>
          <w:szCs w:val="24"/>
        </w:rPr>
        <w:t>school food authori</w:t>
      </w:r>
      <w:r w:rsidR="001A5D0D">
        <w:rPr>
          <w:sz w:val="24"/>
          <w:szCs w:val="24"/>
        </w:rPr>
        <w:t xml:space="preserve">ties (SFAs) certified </w:t>
      </w:r>
      <w:r w:rsidR="00593C08">
        <w:rPr>
          <w:sz w:val="24"/>
          <w:szCs w:val="24"/>
        </w:rPr>
        <w:t xml:space="preserve">by a State agency </w:t>
      </w:r>
      <w:r w:rsidR="001A5D0D">
        <w:rPr>
          <w:sz w:val="24"/>
          <w:szCs w:val="24"/>
        </w:rPr>
        <w:t>to be in compliance with the new meal pattern requirements</w:t>
      </w:r>
      <w:r>
        <w:rPr>
          <w:sz w:val="24"/>
          <w:szCs w:val="24"/>
        </w:rPr>
        <w:t xml:space="preserve">.  </w:t>
      </w:r>
    </w:p>
    <w:p w:rsidR="005E101A" w:rsidRDefault="005E101A" w:rsidP="00412649">
      <w:pPr>
        <w:rPr>
          <w:sz w:val="24"/>
          <w:szCs w:val="24"/>
        </w:rPr>
      </w:pPr>
    </w:p>
    <w:p w:rsidR="00D17FC5" w:rsidRPr="00483220" w:rsidRDefault="00D17FC5" w:rsidP="00C32BB5">
      <w:pPr>
        <w:pStyle w:val="Default"/>
      </w:pPr>
      <w:r w:rsidRPr="00483220">
        <w:t xml:space="preserve">In implementing the new meal requirements, </w:t>
      </w:r>
      <w:r w:rsidR="00ED2E25" w:rsidRPr="00483220">
        <w:t xml:space="preserve">many </w:t>
      </w:r>
      <w:r w:rsidRPr="00483220">
        <w:t>SFAs have found it challenging to meet the weekly maximum limits for grains and meat/meat alternates. To help SFAs make the transition to the new requirements</w:t>
      </w:r>
      <w:r w:rsidR="00ED2E25" w:rsidRPr="00483220">
        <w:t>,</w:t>
      </w:r>
      <w:r w:rsidRPr="00483220">
        <w:t xml:space="preserve"> USDA </w:t>
      </w:r>
      <w:r w:rsidR="00C32BB5">
        <w:t xml:space="preserve">made permanent </w:t>
      </w:r>
      <w:r w:rsidR="00BE6DBD">
        <w:t xml:space="preserve">in the 6 cents final rule </w:t>
      </w:r>
      <w:r w:rsidR="00C32BB5">
        <w:t xml:space="preserve">flexibilities </w:t>
      </w:r>
      <w:r w:rsidRPr="00483220">
        <w:t>regarding the weekly grains and meat/alternates maximums</w:t>
      </w:r>
      <w:r w:rsidR="00C32BB5">
        <w:t xml:space="preserve">.  </w:t>
      </w:r>
      <w:r w:rsidRPr="00483220">
        <w:t>For the purposes of certification for the additional 6 cents reimbursement</w:t>
      </w:r>
      <w:r w:rsidR="00D858B5">
        <w:t xml:space="preserve"> and during administrative reviews</w:t>
      </w:r>
      <w:r w:rsidRPr="00483220">
        <w:t>, State agencies are to consider SFAs compliant with these component requirements even if they have exceeded the weekly maximums</w:t>
      </w:r>
      <w:r w:rsidR="00ED2E25" w:rsidRPr="00483220">
        <w:t>.</w:t>
      </w:r>
      <w:r w:rsidR="00C814AC">
        <w:t xml:space="preserve">  New q</w:t>
      </w:r>
      <w:r w:rsidR="00BE6DBD">
        <w:t>uestions and a</w:t>
      </w:r>
      <w:r w:rsidR="00C814AC">
        <w:t xml:space="preserve">nswers related to these flexibilities and 6 cents certification are included below.  </w:t>
      </w:r>
    </w:p>
    <w:p w:rsidR="00A35836" w:rsidRPr="00A35836" w:rsidRDefault="00A35836" w:rsidP="00412649">
      <w:pPr>
        <w:rPr>
          <w:sz w:val="24"/>
          <w:szCs w:val="24"/>
        </w:rPr>
      </w:pPr>
    </w:p>
    <w:p w:rsidR="00EB4DF9" w:rsidRDefault="00EB4DF9" w:rsidP="00EB4DF9">
      <w:pPr>
        <w:pStyle w:val="ListParagraph"/>
        <w:ind w:left="0"/>
        <w:rPr>
          <w:rFonts w:cs="Arial"/>
        </w:rPr>
      </w:pPr>
      <w:r>
        <w:rPr>
          <w:rFonts w:cs="Arial"/>
        </w:rPr>
        <w:t>State agencies must continue to perform certifications for SFAs not yet certified.  There are two ways State agencies may certify SFAs:</w:t>
      </w:r>
    </w:p>
    <w:p w:rsidR="00EB4DF9" w:rsidRDefault="00EB4DF9" w:rsidP="00EB4DF9">
      <w:pPr>
        <w:pStyle w:val="ListParagraph"/>
        <w:ind w:left="0"/>
        <w:rPr>
          <w:rFonts w:cs="Arial"/>
        </w:rPr>
      </w:pPr>
    </w:p>
    <w:p w:rsidR="00EB4DF9" w:rsidRDefault="00EB4DF9" w:rsidP="00EB4DF9">
      <w:pPr>
        <w:pStyle w:val="ListParagraph"/>
        <w:numPr>
          <w:ilvl w:val="0"/>
          <w:numId w:val="46"/>
        </w:numPr>
        <w:contextualSpacing w:val="0"/>
        <w:rPr>
          <w:rFonts w:cs="Arial"/>
        </w:rPr>
      </w:pPr>
      <w:r w:rsidRPr="00135686">
        <w:rPr>
          <w:rFonts w:cs="Arial"/>
        </w:rPr>
        <w:t xml:space="preserve">  </w:t>
      </w:r>
      <w:r>
        <w:rPr>
          <w:rFonts w:cs="Arial"/>
        </w:rPr>
        <w:t>Accepting and reviewing certification documentation submissions by the SFA</w:t>
      </w:r>
      <w:r w:rsidRPr="00135686">
        <w:rPr>
          <w:rFonts w:cs="Arial"/>
        </w:rPr>
        <w:t xml:space="preserve">; </w:t>
      </w:r>
      <w:r>
        <w:rPr>
          <w:rFonts w:cs="Arial"/>
        </w:rPr>
        <w:t>or</w:t>
      </w:r>
    </w:p>
    <w:p w:rsidR="00EB4DF9" w:rsidRPr="00AD75B5" w:rsidRDefault="00EB4DF9" w:rsidP="00EB4DF9">
      <w:pPr>
        <w:pStyle w:val="ListParagraph"/>
        <w:numPr>
          <w:ilvl w:val="0"/>
          <w:numId w:val="46"/>
        </w:numPr>
        <w:contextualSpacing w:val="0"/>
      </w:pPr>
      <w:r>
        <w:rPr>
          <w:rFonts w:cs="Arial"/>
        </w:rPr>
        <w:t xml:space="preserve">  Conducting a</w:t>
      </w:r>
      <w:r w:rsidRPr="00AD75B5">
        <w:rPr>
          <w:rFonts w:cs="Arial"/>
        </w:rPr>
        <w:t xml:space="preserve">n on-site certification during an administrative review.  </w:t>
      </w:r>
    </w:p>
    <w:p w:rsidR="00EB4DF9" w:rsidRDefault="00EB4DF9" w:rsidP="00EB4DF9">
      <w:pPr>
        <w:rPr>
          <w:rFonts w:cs="Arial"/>
          <w:sz w:val="24"/>
          <w:szCs w:val="24"/>
        </w:rPr>
      </w:pPr>
    </w:p>
    <w:p w:rsidR="00EB4DF9" w:rsidRPr="00AD75B5" w:rsidRDefault="00EB4DF9" w:rsidP="00EB4DF9">
      <w:pPr>
        <w:rPr>
          <w:sz w:val="24"/>
          <w:szCs w:val="24"/>
        </w:rPr>
      </w:pPr>
      <w:r w:rsidRPr="00AD75B5">
        <w:rPr>
          <w:rFonts w:cs="Arial"/>
          <w:sz w:val="24"/>
          <w:szCs w:val="24"/>
        </w:rPr>
        <w:t>Noncertif</w:t>
      </w:r>
      <w:r>
        <w:rPr>
          <w:rFonts w:cs="Arial"/>
          <w:sz w:val="24"/>
          <w:szCs w:val="24"/>
        </w:rPr>
        <w:t>i</w:t>
      </w:r>
      <w:r w:rsidRPr="00AD75B5">
        <w:rPr>
          <w:rFonts w:cs="Arial"/>
          <w:sz w:val="24"/>
          <w:szCs w:val="24"/>
        </w:rPr>
        <w:t xml:space="preserve">ed SFAs do not need to wait for an administrative review to be certified and </w:t>
      </w:r>
      <w:r>
        <w:rPr>
          <w:rFonts w:cs="Arial"/>
          <w:sz w:val="24"/>
          <w:szCs w:val="24"/>
        </w:rPr>
        <w:t xml:space="preserve">the administrative review process must not be the sole avenue for </w:t>
      </w:r>
      <w:r w:rsidRPr="00AD75B5">
        <w:rPr>
          <w:rFonts w:cs="Arial"/>
          <w:sz w:val="24"/>
          <w:szCs w:val="24"/>
        </w:rPr>
        <w:t xml:space="preserve">SFAs </w:t>
      </w:r>
      <w:r>
        <w:rPr>
          <w:rFonts w:cs="Arial"/>
          <w:sz w:val="24"/>
          <w:szCs w:val="24"/>
        </w:rPr>
        <w:t xml:space="preserve">to become certified.  SFAs </w:t>
      </w:r>
      <w:r w:rsidRPr="00AD75B5">
        <w:rPr>
          <w:rFonts w:cs="Arial"/>
          <w:sz w:val="24"/>
          <w:szCs w:val="24"/>
        </w:rPr>
        <w:t>must be able to submit certification documentation to the</w:t>
      </w:r>
      <w:r>
        <w:rPr>
          <w:rFonts w:cs="Arial"/>
          <w:sz w:val="24"/>
          <w:szCs w:val="24"/>
        </w:rPr>
        <w:t>ir</w:t>
      </w:r>
      <w:r w:rsidRPr="00AD75B5">
        <w:rPr>
          <w:rFonts w:cs="Arial"/>
          <w:sz w:val="24"/>
          <w:szCs w:val="24"/>
        </w:rPr>
        <w:t xml:space="preserve"> State agenc</w:t>
      </w:r>
      <w:r>
        <w:rPr>
          <w:rFonts w:cs="Arial"/>
          <w:sz w:val="24"/>
          <w:szCs w:val="24"/>
        </w:rPr>
        <w:t>y</w:t>
      </w:r>
      <w:r w:rsidRPr="00AD75B5">
        <w:rPr>
          <w:rFonts w:cs="Arial"/>
          <w:sz w:val="24"/>
          <w:szCs w:val="24"/>
        </w:rPr>
        <w:t xml:space="preserve"> at any time.</w:t>
      </w:r>
      <w:r>
        <w:rPr>
          <w:rFonts w:cs="Arial"/>
          <w:sz w:val="24"/>
          <w:szCs w:val="24"/>
        </w:rPr>
        <w:t xml:space="preserve">  States should follow the same procedures used in SY13-14 to certify schools who submit certification documentation.  </w:t>
      </w:r>
    </w:p>
    <w:p w:rsidR="00EB4DF9" w:rsidRDefault="00EB4DF9" w:rsidP="00412649">
      <w:pPr>
        <w:rPr>
          <w:b/>
          <w:sz w:val="28"/>
          <w:szCs w:val="28"/>
        </w:rPr>
      </w:pPr>
    </w:p>
    <w:p w:rsidR="005B08FC" w:rsidRPr="00893C2F" w:rsidRDefault="00412649" w:rsidP="00412649">
      <w:pPr>
        <w:rPr>
          <w:b/>
          <w:sz w:val="28"/>
          <w:szCs w:val="28"/>
        </w:rPr>
      </w:pPr>
      <w:r w:rsidRPr="00893C2F">
        <w:rPr>
          <w:b/>
          <w:sz w:val="28"/>
          <w:szCs w:val="28"/>
        </w:rPr>
        <w:t>General</w:t>
      </w:r>
    </w:p>
    <w:p w:rsidR="00893C2F" w:rsidRDefault="00893C2F" w:rsidP="00412649">
      <w:pPr>
        <w:rPr>
          <w:b/>
          <w:sz w:val="24"/>
          <w:szCs w:val="24"/>
        </w:rPr>
      </w:pPr>
    </w:p>
    <w:p w:rsidR="00893C2F" w:rsidRPr="00412649" w:rsidRDefault="009D0451" w:rsidP="00893C2F">
      <w:pPr>
        <w:rPr>
          <w:b/>
          <w:sz w:val="24"/>
          <w:szCs w:val="24"/>
        </w:rPr>
      </w:pPr>
      <w:r>
        <w:rPr>
          <w:b/>
          <w:sz w:val="24"/>
          <w:szCs w:val="24"/>
        </w:rPr>
        <w:t xml:space="preserve">Q1.  </w:t>
      </w:r>
      <w:r w:rsidR="00893C2F">
        <w:rPr>
          <w:b/>
          <w:sz w:val="24"/>
          <w:szCs w:val="24"/>
        </w:rPr>
        <w:t xml:space="preserve">What is the </w:t>
      </w:r>
      <w:r>
        <w:rPr>
          <w:b/>
          <w:sz w:val="24"/>
          <w:szCs w:val="24"/>
        </w:rPr>
        <w:t xml:space="preserve">purpose of </w:t>
      </w:r>
      <w:r w:rsidRPr="001B295D">
        <w:rPr>
          <w:b/>
          <w:sz w:val="24"/>
          <w:szCs w:val="24"/>
        </w:rPr>
        <w:t xml:space="preserve">the </w:t>
      </w:r>
      <w:r w:rsidR="001B295D" w:rsidRPr="001B295D">
        <w:rPr>
          <w:b/>
          <w:sz w:val="24"/>
          <w:szCs w:val="24"/>
        </w:rPr>
        <w:t>6 cent</w:t>
      </w:r>
      <w:r w:rsidR="0022140C">
        <w:rPr>
          <w:b/>
          <w:sz w:val="24"/>
          <w:szCs w:val="24"/>
        </w:rPr>
        <w:t>s</w:t>
      </w:r>
      <w:r w:rsidR="001B295D" w:rsidRPr="001B295D">
        <w:rPr>
          <w:b/>
          <w:sz w:val="24"/>
          <w:szCs w:val="24"/>
        </w:rPr>
        <w:t xml:space="preserve"> per lunch reimbursement</w:t>
      </w:r>
      <w:r w:rsidR="00893C2F" w:rsidRPr="001B295D">
        <w:rPr>
          <w:b/>
          <w:sz w:val="24"/>
          <w:szCs w:val="24"/>
        </w:rPr>
        <w:t>?</w:t>
      </w:r>
    </w:p>
    <w:p w:rsidR="00AA4CB3" w:rsidRDefault="0022140C" w:rsidP="00575E68">
      <w:pPr>
        <w:rPr>
          <w:sz w:val="24"/>
          <w:szCs w:val="24"/>
        </w:rPr>
      </w:pPr>
      <w:r>
        <w:rPr>
          <w:sz w:val="24"/>
          <w:szCs w:val="24"/>
        </w:rPr>
        <w:t xml:space="preserve">The additional 6 cents per lunch reimbursement </w:t>
      </w:r>
      <w:r w:rsidR="004D11C0">
        <w:rPr>
          <w:sz w:val="24"/>
          <w:szCs w:val="24"/>
        </w:rPr>
        <w:t xml:space="preserve">is </w:t>
      </w:r>
      <w:r>
        <w:rPr>
          <w:sz w:val="24"/>
          <w:szCs w:val="24"/>
        </w:rPr>
        <w:t xml:space="preserve">provided to </w:t>
      </w:r>
      <w:proofErr w:type="gramStart"/>
      <w:r w:rsidR="004D11C0">
        <w:rPr>
          <w:sz w:val="24"/>
          <w:szCs w:val="24"/>
        </w:rPr>
        <w:t>certified</w:t>
      </w:r>
      <w:proofErr w:type="gramEnd"/>
      <w:r w:rsidR="00ED2E25">
        <w:rPr>
          <w:sz w:val="24"/>
          <w:szCs w:val="24"/>
        </w:rPr>
        <w:t xml:space="preserve"> </w:t>
      </w:r>
      <w:r w:rsidR="00760B45">
        <w:rPr>
          <w:sz w:val="24"/>
          <w:szCs w:val="24"/>
        </w:rPr>
        <w:t>SFAs</w:t>
      </w:r>
      <w:r w:rsidR="004D11C0">
        <w:rPr>
          <w:sz w:val="24"/>
          <w:szCs w:val="24"/>
        </w:rPr>
        <w:t xml:space="preserve"> </w:t>
      </w:r>
      <w:r>
        <w:rPr>
          <w:sz w:val="24"/>
          <w:szCs w:val="24"/>
        </w:rPr>
        <w:t xml:space="preserve">to assist </w:t>
      </w:r>
      <w:r w:rsidR="00773AE8">
        <w:rPr>
          <w:sz w:val="24"/>
          <w:szCs w:val="24"/>
        </w:rPr>
        <w:t xml:space="preserve">them </w:t>
      </w:r>
      <w:r w:rsidR="000A50B0">
        <w:rPr>
          <w:sz w:val="24"/>
          <w:szCs w:val="24"/>
        </w:rPr>
        <w:t xml:space="preserve">in </w:t>
      </w:r>
      <w:r w:rsidR="004D11C0">
        <w:rPr>
          <w:sz w:val="24"/>
          <w:szCs w:val="24"/>
        </w:rPr>
        <w:t>providing meals that</w:t>
      </w:r>
      <w:r w:rsidR="00AA4CB3">
        <w:rPr>
          <w:sz w:val="24"/>
          <w:szCs w:val="24"/>
        </w:rPr>
        <w:t xml:space="preserve"> </w:t>
      </w:r>
      <w:r w:rsidR="000A50B0">
        <w:rPr>
          <w:sz w:val="24"/>
          <w:szCs w:val="24"/>
        </w:rPr>
        <w:t xml:space="preserve">meet </w:t>
      </w:r>
      <w:r w:rsidR="00AA4CB3">
        <w:rPr>
          <w:sz w:val="24"/>
          <w:szCs w:val="24"/>
        </w:rPr>
        <w:t>the new</w:t>
      </w:r>
      <w:r w:rsidR="002C3C51">
        <w:rPr>
          <w:sz w:val="24"/>
          <w:szCs w:val="24"/>
        </w:rPr>
        <w:t xml:space="preserve"> </w:t>
      </w:r>
      <w:r w:rsidR="00831522">
        <w:rPr>
          <w:sz w:val="24"/>
          <w:szCs w:val="24"/>
        </w:rPr>
        <w:t xml:space="preserve">meal </w:t>
      </w:r>
      <w:r w:rsidR="00AA4CB3">
        <w:rPr>
          <w:sz w:val="24"/>
          <w:szCs w:val="24"/>
        </w:rPr>
        <w:t>patterns. Since it is a performance-based reimbursement</w:t>
      </w:r>
      <w:r w:rsidR="006A6B9A">
        <w:rPr>
          <w:sz w:val="24"/>
          <w:szCs w:val="24"/>
        </w:rPr>
        <w:t xml:space="preserve"> </w:t>
      </w:r>
      <w:r w:rsidR="00AA4CB3">
        <w:rPr>
          <w:sz w:val="24"/>
          <w:szCs w:val="24"/>
        </w:rPr>
        <w:t xml:space="preserve">it is expected to encourage SFAs to implement the updated requirements as quickly as possible.  </w:t>
      </w:r>
    </w:p>
    <w:p w:rsidR="00AA4CB3" w:rsidRDefault="00AA4CB3" w:rsidP="00575E68">
      <w:pPr>
        <w:rPr>
          <w:sz w:val="24"/>
          <w:szCs w:val="24"/>
        </w:rPr>
      </w:pPr>
    </w:p>
    <w:p w:rsidR="00893C2F" w:rsidRPr="00412649" w:rsidRDefault="009D0451" w:rsidP="00893C2F">
      <w:pPr>
        <w:rPr>
          <w:b/>
          <w:sz w:val="24"/>
          <w:szCs w:val="24"/>
        </w:rPr>
      </w:pPr>
      <w:r>
        <w:rPr>
          <w:b/>
          <w:sz w:val="24"/>
          <w:szCs w:val="24"/>
        </w:rPr>
        <w:t>Q2</w:t>
      </w:r>
      <w:r w:rsidR="00893C2F" w:rsidRPr="001B295D">
        <w:rPr>
          <w:b/>
          <w:sz w:val="24"/>
          <w:szCs w:val="24"/>
        </w:rPr>
        <w:t xml:space="preserve">. </w:t>
      </w:r>
      <w:r w:rsidR="001B295D">
        <w:rPr>
          <w:b/>
          <w:sz w:val="24"/>
          <w:szCs w:val="24"/>
        </w:rPr>
        <w:t xml:space="preserve"> When </w:t>
      </w:r>
      <w:r w:rsidR="00D858B5">
        <w:rPr>
          <w:b/>
          <w:sz w:val="24"/>
          <w:szCs w:val="24"/>
        </w:rPr>
        <w:t>did</w:t>
      </w:r>
      <w:r w:rsidR="001B295D">
        <w:rPr>
          <w:b/>
          <w:sz w:val="24"/>
          <w:szCs w:val="24"/>
        </w:rPr>
        <w:t xml:space="preserve"> the </w:t>
      </w:r>
      <w:r w:rsidR="001B295D" w:rsidRPr="001B295D">
        <w:rPr>
          <w:b/>
          <w:sz w:val="24"/>
          <w:szCs w:val="24"/>
        </w:rPr>
        <w:t>6 cent</w:t>
      </w:r>
      <w:r w:rsidR="00574918">
        <w:rPr>
          <w:b/>
          <w:sz w:val="24"/>
          <w:szCs w:val="24"/>
        </w:rPr>
        <w:t>s</w:t>
      </w:r>
      <w:r w:rsidR="001B295D" w:rsidRPr="001B295D">
        <w:rPr>
          <w:b/>
          <w:sz w:val="24"/>
          <w:szCs w:val="24"/>
        </w:rPr>
        <w:t xml:space="preserve"> per lunch reimbursement </w:t>
      </w:r>
      <w:r w:rsidR="00D858B5">
        <w:rPr>
          <w:b/>
          <w:sz w:val="24"/>
          <w:szCs w:val="24"/>
        </w:rPr>
        <w:t xml:space="preserve">first become </w:t>
      </w:r>
      <w:r w:rsidR="00893C2F" w:rsidRPr="001B295D">
        <w:rPr>
          <w:b/>
          <w:sz w:val="24"/>
          <w:szCs w:val="24"/>
        </w:rPr>
        <w:t>available</w:t>
      </w:r>
      <w:r w:rsidR="00893C2F" w:rsidRPr="00412649">
        <w:rPr>
          <w:b/>
          <w:sz w:val="24"/>
          <w:szCs w:val="24"/>
        </w:rPr>
        <w:t>?</w:t>
      </w:r>
    </w:p>
    <w:p w:rsidR="00893C2F" w:rsidRDefault="00575E68" w:rsidP="00893C2F">
      <w:pPr>
        <w:rPr>
          <w:sz w:val="24"/>
          <w:szCs w:val="24"/>
        </w:rPr>
      </w:pPr>
      <w:r>
        <w:rPr>
          <w:sz w:val="24"/>
          <w:szCs w:val="24"/>
        </w:rPr>
        <w:t>Section 201 of the HHFKA ma</w:t>
      </w:r>
      <w:r w:rsidR="00C814AC">
        <w:rPr>
          <w:sz w:val="24"/>
          <w:szCs w:val="24"/>
        </w:rPr>
        <w:t>de</w:t>
      </w:r>
      <w:r>
        <w:rPr>
          <w:sz w:val="24"/>
          <w:szCs w:val="24"/>
        </w:rPr>
        <w:t xml:space="preserve"> the additional reimbursement available </w:t>
      </w:r>
      <w:r w:rsidR="008D03A7">
        <w:rPr>
          <w:sz w:val="24"/>
          <w:szCs w:val="24"/>
        </w:rPr>
        <w:t xml:space="preserve">for </w:t>
      </w:r>
      <w:r w:rsidR="00671CEA">
        <w:rPr>
          <w:sz w:val="24"/>
          <w:szCs w:val="24"/>
        </w:rPr>
        <w:t xml:space="preserve">lunches </w:t>
      </w:r>
      <w:r w:rsidR="008D03A7">
        <w:rPr>
          <w:sz w:val="24"/>
          <w:szCs w:val="24"/>
        </w:rPr>
        <w:t xml:space="preserve">meeting the updated meal pattern requirements </w:t>
      </w:r>
      <w:r w:rsidR="00D858B5">
        <w:rPr>
          <w:sz w:val="24"/>
          <w:szCs w:val="24"/>
        </w:rPr>
        <w:t xml:space="preserve">beginning </w:t>
      </w:r>
      <w:r w:rsidR="007F350C">
        <w:rPr>
          <w:sz w:val="24"/>
          <w:szCs w:val="24"/>
        </w:rPr>
        <w:t>on</w:t>
      </w:r>
      <w:r w:rsidR="008D03A7">
        <w:rPr>
          <w:sz w:val="24"/>
          <w:szCs w:val="24"/>
        </w:rPr>
        <w:t xml:space="preserve"> October 1, 2012</w:t>
      </w:r>
      <w:r>
        <w:rPr>
          <w:sz w:val="24"/>
          <w:szCs w:val="24"/>
        </w:rPr>
        <w:t xml:space="preserve">. </w:t>
      </w:r>
      <w:r w:rsidR="008D03A7">
        <w:rPr>
          <w:sz w:val="24"/>
          <w:szCs w:val="24"/>
        </w:rPr>
        <w:t>I</w:t>
      </w:r>
      <w:r>
        <w:rPr>
          <w:sz w:val="24"/>
          <w:szCs w:val="24"/>
        </w:rPr>
        <w:t xml:space="preserve">n order to </w:t>
      </w:r>
      <w:r w:rsidR="008D03A7">
        <w:rPr>
          <w:sz w:val="24"/>
          <w:szCs w:val="24"/>
        </w:rPr>
        <w:t xml:space="preserve">be eligible to </w:t>
      </w:r>
      <w:r>
        <w:rPr>
          <w:sz w:val="24"/>
          <w:szCs w:val="24"/>
        </w:rPr>
        <w:t xml:space="preserve">receive </w:t>
      </w:r>
      <w:r w:rsidR="007F350C">
        <w:rPr>
          <w:sz w:val="24"/>
          <w:szCs w:val="24"/>
        </w:rPr>
        <w:t>this new performance-</w:t>
      </w:r>
      <w:r w:rsidR="009903E2">
        <w:rPr>
          <w:sz w:val="24"/>
          <w:szCs w:val="24"/>
        </w:rPr>
        <w:t xml:space="preserve">based reimbursement, </w:t>
      </w:r>
      <w:r w:rsidR="008D03A7">
        <w:rPr>
          <w:sz w:val="24"/>
          <w:szCs w:val="24"/>
        </w:rPr>
        <w:t xml:space="preserve">the State agency must certify that </w:t>
      </w:r>
      <w:r w:rsidR="007F350C">
        <w:rPr>
          <w:sz w:val="24"/>
          <w:szCs w:val="24"/>
        </w:rPr>
        <w:t xml:space="preserve">the </w:t>
      </w:r>
      <w:r w:rsidR="009903E2">
        <w:rPr>
          <w:sz w:val="24"/>
          <w:szCs w:val="24"/>
        </w:rPr>
        <w:t>SFA</w:t>
      </w:r>
      <w:r w:rsidR="008D03A7">
        <w:rPr>
          <w:sz w:val="24"/>
          <w:szCs w:val="24"/>
        </w:rPr>
        <w:t xml:space="preserve"> is in </w:t>
      </w:r>
      <w:r w:rsidR="009903E2">
        <w:rPr>
          <w:sz w:val="24"/>
          <w:szCs w:val="24"/>
        </w:rPr>
        <w:t>compliance with the requirements of the f</w:t>
      </w:r>
      <w:r w:rsidR="00F3341F">
        <w:rPr>
          <w:sz w:val="24"/>
          <w:szCs w:val="24"/>
        </w:rPr>
        <w:t xml:space="preserve">inal </w:t>
      </w:r>
      <w:r w:rsidR="002C3C51">
        <w:rPr>
          <w:sz w:val="24"/>
          <w:szCs w:val="24"/>
        </w:rPr>
        <w:t>meal pattern</w:t>
      </w:r>
      <w:r w:rsidR="00F3341F">
        <w:rPr>
          <w:sz w:val="24"/>
          <w:szCs w:val="24"/>
        </w:rPr>
        <w:t xml:space="preserve"> rule</w:t>
      </w:r>
      <w:r w:rsidR="00574918">
        <w:rPr>
          <w:sz w:val="24"/>
          <w:szCs w:val="24"/>
        </w:rPr>
        <w:t xml:space="preserve"> published in the </w:t>
      </w:r>
      <w:r w:rsidR="00574918">
        <w:rPr>
          <w:i/>
          <w:sz w:val="24"/>
          <w:szCs w:val="24"/>
        </w:rPr>
        <w:t xml:space="preserve">Federal Register </w:t>
      </w:r>
      <w:r w:rsidR="00574918">
        <w:rPr>
          <w:sz w:val="24"/>
          <w:szCs w:val="24"/>
        </w:rPr>
        <w:t>on January 26, 2012</w:t>
      </w:r>
      <w:r w:rsidR="009903E2">
        <w:rPr>
          <w:sz w:val="24"/>
          <w:szCs w:val="24"/>
        </w:rPr>
        <w:t xml:space="preserve">. </w:t>
      </w:r>
    </w:p>
    <w:p w:rsidR="00C85A97" w:rsidRDefault="00C85A97" w:rsidP="00893C2F">
      <w:pPr>
        <w:rPr>
          <w:sz w:val="24"/>
          <w:szCs w:val="24"/>
        </w:rPr>
      </w:pPr>
    </w:p>
    <w:p w:rsidR="00C85A97" w:rsidRPr="00030CF7" w:rsidRDefault="008F7AD3" w:rsidP="00C85A97">
      <w:pPr>
        <w:rPr>
          <w:b/>
          <w:sz w:val="24"/>
          <w:szCs w:val="24"/>
        </w:rPr>
      </w:pPr>
      <w:r>
        <w:rPr>
          <w:b/>
          <w:sz w:val="24"/>
          <w:szCs w:val="24"/>
        </w:rPr>
        <w:br w:type="page"/>
      </w:r>
      <w:r w:rsidR="00C85A97" w:rsidRPr="00030CF7">
        <w:rPr>
          <w:b/>
          <w:sz w:val="24"/>
          <w:szCs w:val="24"/>
        </w:rPr>
        <w:lastRenderedPageBreak/>
        <w:t>Q</w:t>
      </w:r>
      <w:r w:rsidR="00E3172C" w:rsidRPr="00030CF7">
        <w:rPr>
          <w:b/>
          <w:sz w:val="24"/>
          <w:szCs w:val="24"/>
        </w:rPr>
        <w:t>3</w:t>
      </w:r>
      <w:r w:rsidR="00C85A97" w:rsidRPr="00030CF7">
        <w:rPr>
          <w:b/>
          <w:sz w:val="24"/>
          <w:szCs w:val="24"/>
        </w:rPr>
        <w:t xml:space="preserve">.  Can </w:t>
      </w:r>
      <w:r w:rsidR="00946B5C" w:rsidRPr="00030CF7">
        <w:rPr>
          <w:b/>
          <w:sz w:val="24"/>
          <w:szCs w:val="24"/>
        </w:rPr>
        <w:t>an SFA</w:t>
      </w:r>
      <w:r w:rsidR="00C85A97" w:rsidRPr="00030CF7">
        <w:rPr>
          <w:b/>
          <w:sz w:val="24"/>
          <w:szCs w:val="24"/>
        </w:rPr>
        <w:t xml:space="preserve"> opt out of receiving the 6 cents reimbursement?</w:t>
      </w:r>
    </w:p>
    <w:p w:rsidR="00946B5C" w:rsidRDefault="000A50B0" w:rsidP="00C85A97">
      <w:pPr>
        <w:rPr>
          <w:sz w:val="24"/>
          <w:szCs w:val="24"/>
        </w:rPr>
      </w:pPr>
      <w:r>
        <w:rPr>
          <w:sz w:val="24"/>
          <w:szCs w:val="24"/>
        </w:rPr>
        <w:t>T</w:t>
      </w:r>
      <w:r w:rsidR="00946B5C" w:rsidRPr="00030CF7">
        <w:rPr>
          <w:sz w:val="24"/>
          <w:szCs w:val="24"/>
        </w:rPr>
        <w:t xml:space="preserve">he new meal pattern requirements </w:t>
      </w:r>
      <w:r w:rsidR="008B3050" w:rsidRPr="00030CF7">
        <w:rPr>
          <w:sz w:val="24"/>
          <w:szCs w:val="24"/>
        </w:rPr>
        <w:t xml:space="preserve">effective July 1, 2012, </w:t>
      </w:r>
      <w:r w:rsidR="00946B5C" w:rsidRPr="00030CF7">
        <w:rPr>
          <w:sz w:val="24"/>
          <w:szCs w:val="24"/>
        </w:rPr>
        <w:t xml:space="preserve">are not optional. </w:t>
      </w:r>
      <w:r>
        <w:rPr>
          <w:sz w:val="24"/>
          <w:szCs w:val="24"/>
        </w:rPr>
        <w:t>While there is no deadline for submitting certification documentation, t</w:t>
      </w:r>
      <w:r w:rsidR="00946B5C" w:rsidRPr="00030CF7">
        <w:rPr>
          <w:sz w:val="24"/>
          <w:szCs w:val="24"/>
        </w:rPr>
        <w:t xml:space="preserve">he </w:t>
      </w:r>
      <w:r>
        <w:rPr>
          <w:sz w:val="24"/>
          <w:szCs w:val="24"/>
        </w:rPr>
        <w:t xml:space="preserve">additional </w:t>
      </w:r>
      <w:r w:rsidR="00946B5C" w:rsidRPr="00030CF7">
        <w:rPr>
          <w:sz w:val="24"/>
          <w:szCs w:val="24"/>
        </w:rPr>
        <w:t xml:space="preserve">6 cents reimbursement is meant to encourage SFAs to implement the updated requirements </w:t>
      </w:r>
      <w:r>
        <w:rPr>
          <w:sz w:val="24"/>
          <w:szCs w:val="24"/>
        </w:rPr>
        <w:t xml:space="preserve">and seek certification </w:t>
      </w:r>
      <w:r w:rsidR="00946B5C" w:rsidRPr="00030CF7">
        <w:rPr>
          <w:sz w:val="24"/>
          <w:szCs w:val="24"/>
        </w:rPr>
        <w:t>as quickly as possible</w:t>
      </w:r>
      <w:r w:rsidR="000907FD" w:rsidRPr="00030CF7">
        <w:rPr>
          <w:sz w:val="24"/>
          <w:szCs w:val="24"/>
        </w:rPr>
        <w:t xml:space="preserve">. </w:t>
      </w:r>
      <w:r>
        <w:rPr>
          <w:sz w:val="24"/>
          <w:szCs w:val="24"/>
        </w:rPr>
        <w:t xml:space="preserve">FNS understands that some SFAs will be able to implement the new </w:t>
      </w:r>
      <w:r w:rsidR="006776EF">
        <w:rPr>
          <w:sz w:val="24"/>
          <w:szCs w:val="24"/>
        </w:rPr>
        <w:t xml:space="preserve">requirements more quickly than others, </w:t>
      </w:r>
      <w:r w:rsidR="006776EF" w:rsidRPr="00483220">
        <w:rPr>
          <w:sz w:val="24"/>
          <w:szCs w:val="24"/>
        </w:rPr>
        <w:t xml:space="preserve">but ultimately </w:t>
      </w:r>
      <w:r w:rsidR="00CC0150" w:rsidRPr="00483220">
        <w:rPr>
          <w:sz w:val="24"/>
          <w:szCs w:val="24"/>
        </w:rPr>
        <w:t>a</w:t>
      </w:r>
      <w:r w:rsidR="000907FD" w:rsidRPr="00483220">
        <w:rPr>
          <w:sz w:val="24"/>
          <w:szCs w:val="24"/>
        </w:rPr>
        <w:t xml:space="preserve">ll SFAs </w:t>
      </w:r>
      <w:r w:rsidR="006776EF" w:rsidRPr="00483220">
        <w:rPr>
          <w:sz w:val="24"/>
          <w:szCs w:val="24"/>
        </w:rPr>
        <w:t xml:space="preserve">will be </w:t>
      </w:r>
      <w:r w:rsidR="000907FD" w:rsidRPr="00483220">
        <w:rPr>
          <w:sz w:val="24"/>
          <w:szCs w:val="24"/>
        </w:rPr>
        <w:t xml:space="preserve">required to </w:t>
      </w:r>
      <w:r w:rsidR="00725795" w:rsidRPr="00483220">
        <w:rPr>
          <w:sz w:val="24"/>
          <w:szCs w:val="24"/>
        </w:rPr>
        <w:t xml:space="preserve">demonstrate compliance with </w:t>
      </w:r>
      <w:r w:rsidR="000907FD" w:rsidRPr="00483220">
        <w:rPr>
          <w:sz w:val="24"/>
          <w:szCs w:val="24"/>
        </w:rPr>
        <w:t>the new meal patterns and be certified for the 6 cents reimbursement</w:t>
      </w:r>
      <w:r w:rsidR="000907FD" w:rsidRPr="002F6C41">
        <w:rPr>
          <w:i/>
          <w:sz w:val="24"/>
          <w:szCs w:val="24"/>
        </w:rPr>
        <w:t>.</w:t>
      </w:r>
      <w:r w:rsidR="000907FD" w:rsidRPr="00030CF7">
        <w:rPr>
          <w:sz w:val="24"/>
          <w:szCs w:val="24"/>
        </w:rPr>
        <w:t xml:space="preserve">  </w:t>
      </w:r>
    </w:p>
    <w:p w:rsidR="00C85A97" w:rsidRDefault="00C85A97" w:rsidP="00893C2F">
      <w:pPr>
        <w:rPr>
          <w:sz w:val="24"/>
          <w:szCs w:val="24"/>
        </w:rPr>
      </w:pPr>
    </w:p>
    <w:p w:rsidR="00893C2F" w:rsidRDefault="00893C2F" w:rsidP="00893C2F">
      <w:pPr>
        <w:rPr>
          <w:b/>
          <w:sz w:val="24"/>
          <w:szCs w:val="24"/>
        </w:rPr>
      </w:pPr>
      <w:r w:rsidRPr="00412649">
        <w:rPr>
          <w:b/>
          <w:sz w:val="24"/>
          <w:szCs w:val="24"/>
        </w:rPr>
        <w:t>Q</w:t>
      </w:r>
      <w:r w:rsidR="00E3172C">
        <w:rPr>
          <w:b/>
          <w:sz w:val="24"/>
          <w:szCs w:val="24"/>
        </w:rPr>
        <w:t>4</w:t>
      </w:r>
      <w:r w:rsidR="00AA5178">
        <w:rPr>
          <w:b/>
          <w:sz w:val="24"/>
          <w:szCs w:val="24"/>
        </w:rPr>
        <w:t xml:space="preserve">.  </w:t>
      </w:r>
      <w:r w:rsidRPr="001B295D">
        <w:rPr>
          <w:b/>
          <w:sz w:val="24"/>
          <w:szCs w:val="24"/>
        </w:rPr>
        <w:t xml:space="preserve">Does the </w:t>
      </w:r>
      <w:r w:rsidR="001B295D" w:rsidRPr="001B295D">
        <w:rPr>
          <w:b/>
          <w:sz w:val="24"/>
          <w:szCs w:val="24"/>
        </w:rPr>
        <w:t>6 cent</w:t>
      </w:r>
      <w:r w:rsidR="00574918">
        <w:rPr>
          <w:b/>
          <w:sz w:val="24"/>
          <w:szCs w:val="24"/>
        </w:rPr>
        <w:t>s</w:t>
      </w:r>
      <w:r w:rsidR="001B295D" w:rsidRPr="001B295D">
        <w:rPr>
          <w:b/>
          <w:sz w:val="24"/>
          <w:szCs w:val="24"/>
        </w:rPr>
        <w:t xml:space="preserve"> per lunch reimbursement </w:t>
      </w:r>
      <w:r w:rsidRPr="001B295D">
        <w:rPr>
          <w:b/>
          <w:sz w:val="24"/>
          <w:szCs w:val="24"/>
        </w:rPr>
        <w:t>increase</w:t>
      </w:r>
      <w:r w:rsidRPr="00412649">
        <w:rPr>
          <w:b/>
          <w:sz w:val="24"/>
          <w:szCs w:val="24"/>
        </w:rPr>
        <w:t xml:space="preserve"> take into account annual inflation?</w:t>
      </w:r>
    </w:p>
    <w:p w:rsidR="006776EF" w:rsidRDefault="009B157C" w:rsidP="00976F8A">
      <w:pPr>
        <w:rPr>
          <w:sz w:val="24"/>
          <w:szCs w:val="24"/>
        </w:rPr>
      </w:pPr>
      <w:r>
        <w:rPr>
          <w:sz w:val="24"/>
          <w:szCs w:val="24"/>
        </w:rPr>
        <w:t>Yes</w:t>
      </w:r>
      <w:r w:rsidR="006776EF">
        <w:rPr>
          <w:sz w:val="24"/>
          <w:szCs w:val="24"/>
        </w:rPr>
        <w:t xml:space="preserve">. </w:t>
      </w:r>
      <w:r w:rsidR="008D03A7">
        <w:rPr>
          <w:sz w:val="24"/>
          <w:szCs w:val="24"/>
        </w:rPr>
        <w:t>FNS will prescribe annual adjustments to the performance-based cash assistance rate</w:t>
      </w:r>
      <w:r w:rsidR="00574918">
        <w:rPr>
          <w:sz w:val="24"/>
          <w:szCs w:val="24"/>
        </w:rPr>
        <w:t xml:space="preserve"> (6 cent</w:t>
      </w:r>
      <w:r w:rsidR="008D03A7">
        <w:rPr>
          <w:sz w:val="24"/>
          <w:szCs w:val="24"/>
        </w:rPr>
        <w:t>s</w:t>
      </w:r>
      <w:r w:rsidR="00574918">
        <w:rPr>
          <w:sz w:val="24"/>
          <w:szCs w:val="24"/>
        </w:rPr>
        <w:t>)</w:t>
      </w:r>
      <w:r w:rsidR="008D03A7">
        <w:rPr>
          <w:sz w:val="24"/>
          <w:szCs w:val="24"/>
        </w:rPr>
        <w:t xml:space="preserve"> at the same time adjustments are made to the national average payment rates. These adjustments, which reflect changes in the food away from home series of the Consumer Price Index for all Urban Consumers, are annually announced by Notice in July of each year in the </w:t>
      </w:r>
      <w:r w:rsidR="008D03A7" w:rsidRPr="00574918">
        <w:rPr>
          <w:i/>
          <w:sz w:val="24"/>
          <w:szCs w:val="24"/>
        </w:rPr>
        <w:t>Federal Register</w:t>
      </w:r>
      <w:r w:rsidR="008D03A7">
        <w:rPr>
          <w:sz w:val="24"/>
          <w:szCs w:val="24"/>
        </w:rPr>
        <w:t xml:space="preserve">. </w:t>
      </w:r>
      <w:r w:rsidR="00280781">
        <w:rPr>
          <w:sz w:val="24"/>
          <w:szCs w:val="24"/>
        </w:rPr>
        <w:t xml:space="preserve"> </w:t>
      </w:r>
      <w:r w:rsidR="00BE6DBD">
        <w:rPr>
          <w:sz w:val="24"/>
          <w:szCs w:val="24"/>
        </w:rPr>
        <w:t>The first</w:t>
      </w:r>
      <w:r w:rsidR="009709F1">
        <w:rPr>
          <w:sz w:val="24"/>
          <w:szCs w:val="24"/>
        </w:rPr>
        <w:t xml:space="preserve"> </w:t>
      </w:r>
      <w:r w:rsidR="00D858B5">
        <w:rPr>
          <w:sz w:val="24"/>
          <w:szCs w:val="24"/>
        </w:rPr>
        <w:t xml:space="preserve">inflationary </w:t>
      </w:r>
      <w:r w:rsidR="00BE6DBD">
        <w:rPr>
          <w:sz w:val="24"/>
          <w:szCs w:val="24"/>
        </w:rPr>
        <w:t>adjustment was made in July 2013</w:t>
      </w:r>
      <w:r w:rsidR="009709F1">
        <w:rPr>
          <w:sz w:val="24"/>
          <w:szCs w:val="24"/>
        </w:rPr>
        <w:t xml:space="preserve"> with the performance-based cash assistance rate remaining at 6 </w:t>
      </w:r>
      <w:proofErr w:type="gramStart"/>
      <w:r w:rsidR="009709F1">
        <w:rPr>
          <w:sz w:val="24"/>
          <w:szCs w:val="24"/>
        </w:rPr>
        <w:t xml:space="preserve">cents </w:t>
      </w:r>
      <w:r w:rsidR="00BE6DBD">
        <w:rPr>
          <w:sz w:val="24"/>
          <w:szCs w:val="24"/>
        </w:rPr>
        <w:t>.</w:t>
      </w:r>
      <w:proofErr w:type="gramEnd"/>
      <w:r w:rsidR="00BE6DBD">
        <w:rPr>
          <w:sz w:val="24"/>
          <w:szCs w:val="24"/>
        </w:rPr>
        <w:t xml:space="preserve">  </w:t>
      </w:r>
    </w:p>
    <w:p w:rsidR="006776EF" w:rsidRDefault="006776EF" w:rsidP="00976F8A">
      <w:pPr>
        <w:rPr>
          <w:sz w:val="24"/>
          <w:szCs w:val="24"/>
        </w:rPr>
      </w:pPr>
    </w:p>
    <w:p w:rsidR="00976F8A" w:rsidRDefault="00976F8A" w:rsidP="00976F8A">
      <w:pPr>
        <w:rPr>
          <w:b/>
          <w:sz w:val="24"/>
          <w:szCs w:val="24"/>
        </w:rPr>
      </w:pPr>
      <w:r>
        <w:rPr>
          <w:b/>
          <w:sz w:val="24"/>
          <w:szCs w:val="24"/>
        </w:rPr>
        <w:t>Q</w:t>
      </w:r>
      <w:r w:rsidR="00E3172C">
        <w:rPr>
          <w:b/>
          <w:sz w:val="24"/>
          <w:szCs w:val="24"/>
        </w:rPr>
        <w:t>5</w:t>
      </w:r>
      <w:r>
        <w:rPr>
          <w:b/>
          <w:sz w:val="24"/>
          <w:szCs w:val="24"/>
        </w:rPr>
        <w:t>.  What assistance will be provided to State agencies for certification activities?</w:t>
      </w:r>
    </w:p>
    <w:p w:rsidR="004A7C9D" w:rsidRDefault="00976F8A" w:rsidP="00976F8A">
      <w:pPr>
        <w:rPr>
          <w:sz w:val="24"/>
          <w:szCs w:val="24"/>
        </w:rPr>
      </w:pPr>
      <w:r w:rsidRPr="008B60C8">
        <w:rPr>
          <w:sz w:val="24"/>
          <w:szCs w:val="24"/>
        </w:rPr>
        <w:t xml:space="preserve">The HHFKA provided $47 million </w:t>
      </w:r>
      <w:r>
        <w:rPr>
          <w:sz w:val="24"/>
          <w:szCs w:val="24"/>
        </w:rPr>
        <w:t xml:space="preserve">in each of Fiscal Years 2012 and 2013 </w:t>
      </w:r>
      <w:r w:rsidRPr="008B60C8">
        <w:rPr>
          <w:sz w:val="24"/>
          <w:szCs w:val="24"/>
        </w:rPr>
        <w:t xml:space="preserve">to assist State agencies with </w:t>
      </w:r>
      <w:r w:rsidR="00485793">
        <w:rPr>
          <w:sz w:val="24"/>
          <w:szCs w:val="24"/>
        </w:rPr>
        <w:t xml:space="preserve">State-level costs associated with </w:t>
      </w:r>
      <w:r w:rsidR="003414A2">
        <w:rPr>
          <w:sz w:val="24"/>
          <w:szCs w:val="24"/>
        </w:rPr>
        <w:t>training, technical assistance, certification and oversight activities</w:t>
      </w:r>
      <w:r w:rsidRPr="008B60C8">
        <w:rPr>
          <w:sz w:val="24"/>
          <w:szCs w:val="24"/>
        </w:rPr>
        <w:t xml:space="preserve"> associated with implementing the updated meal patterns</w:t>
      </w:r>
      <w:r w:rsidR="00671CEA">
        <w:rPr>
          <w:sz w:val="24"/>
          <w:szCs w:val="24"/>
        </w:rPr>
        <w:t>, certifying SFAs,</w:t>
      </w:r>
      <w:r w:rsidRPr="008B60C8">
        <w:rPr>
          <w:sz w:val="24"/>
          <w:szCs w:val="24"/>
        </w:rPr>
        <w:t xml:space="preserve"> and providing the 6 cents per lunch reimbursement to certified SFAs.</w:t>
      </w:r>
      <w:r w:rsidR="00D858B5">
        <w:rPr>
          <w:sz w:val="24"/>
          <w:szCs w:val="24"/>
        </w:rPr>
        <w:t xml:space="preserve">  On May 3, 2013, FNS issued </w:t>
      </w:r>
      <w:r w:rsidR="00EB4DF9">
        <w:rPr>
          <w:sz w:val="24"/>
          <w:szCs w:val="24"/>
        </w:rPr>
        <w:t xml:space="preserve">SP 39-2013 </w:t>
      </w:r>
      <w:r w:rsidR="00D858B5">
        <w:rPr>
          <w:sz w:val="24"/>
          <w:szCs w:val="24"/>
        </w:rPr>
        <w:t>“</w:t>
      </w:r>
      <w:r w:rsidR="00D858B5" w:rsidRPr="00D858B5">
        <w:rPr>
          <w:i/>
          <w:sz w:val="24"/>
          <w:szCs w:val="24"/>
        </w:rPr>
        <w:t>Extension of Administrative Funds for State Costs of Implementation of New Meal Patterns for the National School Lunch and School Breakfast Programs</w:t>
      </w:r>
      <w:r w:rsidR="00D858B5">
        <w:rPr>
          <w:sz w:val="24"/>
          <w:szCs w:val="24"/>
        </w:rPr>
        <w:t>” announcing</w:t>
      </w:r>
      <w:r w:rsidR="00EB4DF9">
        <w:rPr>
          <w:sz w:val="24"/>
          <w:szCs w:val="24"/>
        </w:rPr>
        <w:t xml:space="preserve"> that these funds would be available to State to obligate for an additional year.  </w:t>
      </w:r>
    </w:p>
    <w:p w:rsidR="00CF2EBC" w:rsidRDefault="00CF2EBC" w:rsidP="00976F8A">
      <w:pPr>
        <w:rPr>
          <w:sz w:val="24"/>
          <w:szCs w:val="24"/>
        </w:rPr>
      </w:pPr>
    </w:p>
    <w:p w:rsidR="00CF2EBC" w:rsidRDefault="00CF2EBC" w:rsidP="00976F8A">
      <w:pPr>
        <w:rPr>
          <w:sz w:val="24"/>
          <w:szCs w:val="24"/>
        </w:rPr>
      </w:pPr>
      <w:r>
        <w:rPr>
          <w:sz w:val="24"/>
          <w:szCs w:val="24"/>
        </w:rPr>
        <w:t xml:space="preserve">State agencies should refer to SP 39-2013 and SP 13-2013 for more information on timelines and suggested uses of these funds.  </w:t>
      </w:r>
      <w:r w:rsidR="004B4914">
        <w:rPr>
          <w:sz w:val="24"/>
          <w:szCs w:val="24"/>
        </w:rPr>
        <w:t xml:space="preserve">These can be found at:  </w:t>
      </w:r>
      <w:hyperlink r:id="rId16" w:history="1">
        <w:r w:rsidR="004B4914" w:rsidRPr="003005DE">
          <w:rPr>
            <w:rStyle w:val="Hyperlink"/>
            <w:sz w:val="24"/>
            <w:szCs w:val="24"/>
          </w:rPr>
          <w:t>http://www.fns.usda.gov/cnd/governance/Policy-Memos/2013/SP39-2013os.pdf</w:t>
        </w:r>
      </w:hyperlink>
      <w:r w:rsidR="004B4914">
        <w:rPr>
          <w:sz w:val="24"/>
          <w:szCs w:val="24"/>
        </w:rPr>
        <w:t xml:space="preserve"> and </w:t>
      </w:r>
      <w:hyperlink r:id="rId17" w:history="1">
        <w:r w:rsidR="004B4914" w:rsidRPr="003005DE">
          <w:rPr>
            <w:rStyle w:val="Hyperlink"/>
            <w:sz w:val="24"/>
            <w:szCs w:val="24"/>
          </w:rPr>
          <w:t>http://www.fns.usda.gov/cnd/governance/Policy-Memos/2013/SP13-2013v2os.pdf</w:t>
        </w:r>
      </w:hyperlink>
      <w:r w:rsidR="004B4914">
        <w:rPr>
          <w:sz w:val="24"/>
          <w:szCs w:val="24"/>
        </w:rPr>
        <w:t xml:space="preserve">.  </w:t>
      </w:r>
    </w:p>
    <w:p w:rsidR="00A84A02" w:rsidRDefault="00A84A02" w:rsidP="00976F8A">
      <w:pPr>
        <w:rPr>
          <w:sz w:val="24"/>
          <w:szCs w:val="24"/>
        </w:rPr>
      </w:pPr>
    </w:p>
    <w:p w:rsidR="00976F8A" w:rsidRPr="00D7706A" w:rsidRDefault="00976F8A" w:rsidP="00976F8A">
      <w:pPr>
        <w:rPr>
          <w:b/>
          <w:sz w:val="24"/>
          <w:szCs w:val="24"/>
        </w:rPr>
      </w:pPr>
      <w:r>
        <w:rPr>
          <w:b/>
          <w:sz w:val="24"/>
          <w:szCs w:val="24"/>
        </w:rPr>
        <w:t>Q</w:t>
      </w:r>
      <w:r w:rsidR="00E3172C">
        <w:rPr>
          <w:b/>
          <w:sz w:val="24"/>
          <w:szCs w:val="24"/>
        </w:rPr>
        <w:t>6</w:t>
      </w:r>
      <w:r w:rsidRPr="00D7706A">
        <w:rPr>
          <w:b/>
          <w:sz w:val="24"/>
          <w:szCs w:val="24"/>
        </w:rPr>
        <w:t xml:space="preserve">. </w:t>
      </w:r>
      <w:r w:rsidR="00280781">
        <w:rPr>
          <w:b/>
          <w:sz w:val="24"/>
          <w:szCs w:val="24"/>
        </w:rPr>
        <w:t xml:space="preserve"> </w:t>
      </w:r>
      <w:r w:rsidRPr="00D7706A">
        <w:rPr>
          <w:b/>
          <w:sz w:val="24"/>
          <w:szCs w:val="24"/>
        </w:rPr>
        <w:t xml:space="preserve">What materials </w:t>
      </w:r>
      <w:r w:rsidR="00A82148">
        <w:rPr>
          <w:b/>
          <w:sz w:val="24"/>
          <w:szCs w:val="24"/>
        </w:rPr>
        <w:t>has</w:t>
      </w:r>
      <w:r w:rsidRPr="00D7706A">
        <w:rPr>
          <w:b/>
          <w:sz w:val="24"/>
          <w:szCs w:val="24"/>
        </w:rPr>
        <w:t xml:space="preserve"> </w:t>
      </w:r>
      <w:r w:rsidR="00831522">
        <w:rPr>
          <w:b/>
          <w:sz w:val="24"/>
          <w:szCs w:val="24"/>
        </w:rPr>
        <w:t>FNS</w:t>
      </w:r>
      <w:r w:rsidR="002269B9">
        <w:rPr>
          <w:b/>
          <w:sz w:val="24"/>
          <w:szCs w:val="24"/>
        </w:rPr>
        <w:t xml:space="preserve"> </w:t>
      </w:r>
      <w:r w:rsidRPr="00D7706A">
        <w:rPr>
          <w:b/>
          <w:sz w:val="24"/>
          <w:szCs w:val="24"/>
        </w:rPr>
        <w:t>provide</w:t>
      </w:r>
      <w:r w:rsidR="00A82148">
        <w:rPr>
          <w:b/>
          <w:sz w:val="24"/>
          <w:szCs w:val="24"/>
        </w:rPr>
        <w:t>d</w:t>
      </w:r>
      <w:r w:rsidR="00975BB4">
        <w:rPr>
          <w:b/>
          <w:sz w:val="24"/>
          <w:szCs w:val="24"/>
        </w:rPr>
        <w:t xml:space="preserve"> </w:t>
      </w:r>
      <w:r w:rsidRPr="00D7706A">
        <w:rPr>
          <w:b/>
          <w:sz w:val="24"/>
          <w:szCs w:val="24"/>
        </w:rPr>
        <w:t>to State agencies and SFAs</w:t>
      </w:r>
      <w:r w:rsidR="00975BB4">
        <w:rPr>
          <w:b/>
          <w:sz w:val="24"/>
          <w:szCs w:val="24"/>
        </w:rPr>
        <w:t xml:space="preserve"> to support certification</w:t>
      </w:r>
      <w:r w:rsidRPr="00D7706A">
        <w:rPr>
          <w:b/>
          <w:sz w:val="24"/>
          <w:szCs w:val="24"/>
        </w:rPr>
        <w:t>?</w:t>
      </w:r>
    </w:p>
    <w:p w:rsidR="00975BB4" w:rsidRDefault="00975BB4" w:rsidP="00976F8A">
      <w:pPr>
        <w:rPr>
          <w:sz w:val="24"/>
          <w:szCs w:val="24"/>
        </w:rPr>
      </w:pPr>
      <w:r>
        <w:rPr>
          <w:sz w:val="24"/>
          <w:szCs w:val="24"/>
        </w:rPr>
        <w:t xml:space="preserve">In addition to </w:t>
      </w:r>
      <w:r w:rsidR="00A82148">
        <w:rPr>
          <w:sz w:val="24"/>
          <w:szCs w:val="24"/>
        </w:rPr>
        <w:t xml:space="preserve">in-person and online training presentations, webinars, </w:t>
      </w:r>
      <w:r>
        <w:rPr>
          <w:sz w:val="24"/>
          <w:szCs w:val="24"/>
        </w:rPr>
        <w:t xml:space="preserve">Questions and Answers, and other ongoing guidance and technical assistance on the certification process, FNS </w:t>
      </w:r>
      <w:r w:rsidR="00A76721">
        <w:rPr>
          <w:sz w:val="24"/>
          <w:szCs w:val="24"/>
        </w:rPr>
        <w:t>has</w:t>
      </w:r>
      <w:r>
        <w:rPr>
          <w:sz w:val="24"/>
          <w:szCs w:val="24"/>
        </w:rPr>
        <w:t xml:space="preserve"> provide</w:t>
      </w:r>
      <w:r w:rsidR="00A76721">
        <w:rPr>
          <w:sz w:val="24"/>
          <w:szCs w:val="24"/>
        </w:rPr>
        <w:t>d</w:t>
      </w:r>
      <w:r>
        <w:rPr>
          <w:sz w:val="24"/>
          <w:szCs w:val="24"/>
        </w:rPr>
        <w:t>:</w:t>
      </w:r>
    </w:p>
    <w:p w:rsidR="00975BB4" w:rsidRDefault="00975BB4" w:rsidP="00976F8A">
      <w:pPr>
        <w:rPr>
          <w:sz w:val="24"/>
          <w:szCs w:val="24"/>
        </w:rPr>
      </w:pPr>
    </w:p>
    <w:p w:rsidR="00975BB4" w:rsidRDefault="00A82148" w:rsidP="00773AE8">
      <w:pPr>
        <w:numPr>
          <w:ilvl w:val="0"/>
          <w:numId w:val="32"/>
        </w:numPr>
        <w:rPr>
          <w:sz w:val="24"/>
          <w:szCs w:val="24"/>
        </w:rPr>
      </w:pPr>
      <w:r>
        <w:rPr>
          <w:sz w:val="24"/>
          <w:szCs w:val="24"/>
        </w:rPr>
        <w:t xml:space="preserve">a certification tool </w:t>
      </w:r>
      <w:r w:rsidR="00BE7F0B">
        <w:rPr>
          <w:sz w:val="24"/>
          <w:szCs w:val="24"/>
        </w:rPr>
        <w:t>(</w:t>
      </w:r>
      <w:r w:rsidR="00D858B5">
        <w:rPr>
          <w:sz w:val="24"/>
          <w:szCs w:val="24"/>
        </w:rPr>
        <w:t xml:space="preserve">annually </w:t>
      </w:r>
      <w:r w:rsidR="00BE7F0B">
        <w:rPr>
          <w:sz w:val="24"/>
          <w:szCs w:val="24"/>
        </w:rPr>
        <w:t xml:space="preserve">updated </w:t>
      </w:r>
      <w:r w:rsidR="00D858B5">
        <w:rPr>
          <w:sz w:val="24"/>
          <w:szCs w:val="24"/>
        </w:rPr>
        <w:t>to reflect phased-in requirements</w:t>
      </w:r>
      <w:r w:rsidR="00BE7F0B">
        <w:rPr>
          <w:sz w:val="24"/>
          <w:szCs w:val="24"/>
        </w:rPr>
        <w:t xml:space="preserve">) </w:t>
      </w:r>
      <w:r>
        <w:rPr>
          <w:sz w:val="24"/>
          <w:szCs w:val="24"/>
        </w:rPr>
        <w:t xml:space="preserve">with </w:t>
      </w:r>
      <w:r w:rsidR="00975BB4">
        <w:rPr>
          <w:sz w:val="24"/>
          <w:szCs w:val="24"/>
        </w:rPr>
        <w:t xml:space="preserve">a </w:t>
      </w:r>
      <w:r w:rsidR="00975BB4" w:rsidRPr="00975BB4">
        <w:rPr>
          <w:sz w:val="24"/>
          <w:szCs w:val="24"/>
        </w:rPr>
        <w:t xml:space="preserve">menu </w:t>
      </w:r>
      <w:r w:rsidR="00671CEA">
        <w:rPr>
          <w:sz w:val="24"/>
          <w:szCs w:val="24"/>
        </w:rPr>
        <w:t xml:space="preserve">worksheet </w:t>
      </w:r>
      <w:r w:rsidR="003414A2">
        <w:rPr>
          <w:sz w:val="24"/>
          <w:szCs w:val="24"/>
        </w:rPr>
        <w:t xml:space="preserve">and </w:t>
      </w:r>
      <w:r w:rsidR="00671CEA">
        <w:rPr>
          <w:sz w:val="24"/>
          <w:szCs w:val="24"/>
        </w:rPr>
        <w:t xml:space="preserve">a </w:t>
      </w:r>
      <w:r w:rsidR="003414A2">
        <w:rPr>
          <w:sz w:val="24"/>
          <w:szCs w:val="24"/>
        </w:rPr>
        <w:t>simplified nutrient assessment worksheet</w:t>
      </w:r>
      <w:r w:rsidR="00975BB4">
        <w:rPr>
          <w:sz w:val="24"/>
          <w:szCs w:val="24"/>
        </w:rPr>
        <w:t>, in Excel format</w:t>
      </w:r>
    </w:p>
    <w:p w:rsidR="0045423A" w:rsidRDefault="0045423A" w:rsidP="00975BB4">
      <w:pPr>
        <w:numPr>
          <w:ilvl w:val="0"/>
          <w:numId w:val="32"/>
        </w:numPr>
        <w:rPr>
          <w:sz w:val="24"/>
          <w:szCs w:val="24"/>
        </w:rPr>
      </w:pPr>
      <w:r>
        <w:rPr>
          <w:sz w:val="24"/>
          <w:szCs w:val="24"/>
        </w:rPr>
        <w:t xml:space="preserve">a list of </w:t>
      </w:r>
      <w:r w:rsidR="00D858B5">
        <w:rPr>
          <w:sz w:val="24"/>
          <w:szCs w:val="24"/>
        </w:rPr>
        <w:t xml:space="preserve">approved </w:t>
      </w:r>
      <w:r>
        <w:rPr>
          <w:sz w:val="24"/>
          <w:szCs w:val="24"/>
        </w:rPr>
        <w:t>alternatives to the FNS-developed certification tool;</w:t>
      </w:r>
    </w:p>
    <w:p w:rsidR="00CA2EDA" w:rsidRPr="002269B9" w:rsidRDefault="00975BB4" w:rsidP="00CA2EDA">
      <w:pPr>
        <w:numPr>
          <w:ilvl w:val="0"/>
          <w:numId w:val="32"/>
        </w:numPr>
        <w:rPr>
          <w:b/>
          <w:sz w:val="24"/>
          <w:szCs w:val="24"/>
        </w:rPr>
      </w:pPr>
      <w:proofErr w:type="gramStart"/>
      <w:r w:rsidRPr="00975BB4">
        <w:rPr>
          <w:sz w:val="24"/>
          <w:szCs w:val="24"/>
        </w:rPr>
        <w:t>a</w:t>
      </w:r>
      <w:proofErr w:type="gramEnd"/>
      <w:r w:rsidRPr="00975BB4">
        <w:rPr>
          <w:sz w:val="24"/>
          <w:szCs w:val="24"/>
        </w:rPr>
        <w:t xml:space="preserve"> prototype contract</w:t>
      </w:r>
      <w:r w:rsidR="00976F8A" w:rsidRPr="00975BB4">
        <w:rPr>
          <w:sz w:val="24"/>
          <w:szCs w:val="24"/>
        </w:rPr>
        <w:t xml:space="preserve"> solicitation package to assist State agencies that wish to procure contract support for meal pattern certification activities. </w:t>
      </w:r>
    </w:p>
    <w:p w:rsidR="00773AE8" w:rsidRDefault="00773AE8" w:rsidP="00773AE8">
      <w:pPr>
        <w:rPr>
          <w:b/>
          <w:sz w:val="24"/>
          <w:szCs w:val="24"/>
        </w:rPr>
      </w:pPr>
    </w:p>
    <w:p w:rsidR="00773AE8" w:rsidRPr="00773AE8" w:rsidRDefault="00773AE8" w:rsidP="00773AE8">
      <w:pPr>
        <w:rPr>
          <w:sz w:val="24"/>
          <w:szCs w:val="24"/>
        </w:rPr>
      </w:pPr>
      <w:r w:rsidRPr="00773AE8">
        <w:rPr>
          <w:sz w:val="24"/>
          <w:szCs w:val="24"/>
        </w:rPr>
        <w:t xml:space="preserve">The USDA certification tool </w:t>
      </w:r>
      <w:r>
        <w:rPr>
          <w:sz w:val="24"/>
          <w:szCs w:val="24"/>
        </w:rPr>
        <w:t>can be found</w:t>
      </w:r>
      <w:r w:rsidRPr="00773AE8">
        <w:rPr>
          <w:sz w:val="24"/>
          <w:szCs w:val="24"/>
        </w:rPr>
        <w:t xml:space="preserve"> at: http://www.fns.usda.gov/cnd/Governance/Legislation/certificationofcompliance.htm</w:t>
      </w:r>
    </w:p>
    <w:p w:rsidR="00773AE8" w:rsidRDefault="00773AE8" w:rsidP="00773AE8">
      <w:pPr>
        <w:rPr>
          <w:b/>
          <w:sz w:val="24"/>
          <w:szCs w:val="24"/>
        </w:rPr>
      </w:pPr>
    </w:p>
    <w:p w:rsidR="0045423A" w:rsidRPr="00967655" w:rsidRDefault="0045423A" w:rsidP="00CA2EDA">
      <w:pPr>
        <w:rPr>
          <w:sz w:val="24"/>
          <w:szCs w:val="24"/>
        </w:rPr>
      </w:pPr>
      <w:r w:rsidRPr="001C58C0">
        <w:rPr>
          <w:sz w:val="24"/>
          <w:szCs w:val="24"/>
        </w:rPr>
        <w:t xml:space="preserve">A list of </w:t>
      </w:r>
      <w:r w:rsidR="00D858B5" w:rsidRPr="001C58C0">
        <w:rPr>
          <w:sz w:val="24"/>
          <w:szCs w:val="24"/>
        </w:rPr>
        <w:t xml:space="preserve">approved </w:t>
      </w:r>
      <w:r w:rsidRPr="001C58C0">
        <w:rPr>
          <w:sz w:val="24"/>
          <w:szCs w:val="24"/>
        </w:rPr>
        <w:t>alternatives</w:t>
      </w:r>
      <w:r w:rsidR="00442F1A">
        <w:rPr>
          <w:sz w:val="24"/>
          <w:szCs w:val="24"/>
        </w:rPr>
        <w:t xml:space="preserve"> to</w:t>
      </w:r>
      <w:r w:rsidRPr="001C58C0">
        <w:rPr>
          <w:sz w:val="24"/>
          <w:szCs w:val="24"/>
        </w:rPr>
        <w:t xml:space="preserve"> the FNS-developed certification tool can be found at: </w:t>
      </w:r>
      <w:hyperlink r:id="rId18" w:history="1">
        <w:r w:rsidR="00AB174A" w:rsidRPr="00967655">
          <w:rPr>
            <w:rStyle w:val="Hyperlink"/>
            <w:sz w:val="24"/>
            <w:szCs w:val="24"/>
          </w:rPr>
          <w:t>http://healthymeals.nal.usda.gov/menu-planning/nutrition-standards-school-meals/menu-planning-tools-approved-certification-six-cent</w:t>
        </w:r>
      </w:hyperlink>
    </w:p>
    <w:p w:rsidR="00A76721" w:rsidRDefault="00A76721" w:rsidP="00CA2EDA">
      <w:r w:rsidRPr="00030CF7">
        <w:rPr>
          <w:sz w:val="24"/>
          <w:szCs w:val="24"/>
        </w:rPr>
        <w:lastRenderedPageBreak/>
        <w:t>The prototype contract solicitation package can be found at:</w:t>
      </w:r>
      <w:r w:rsidRPr="007225D4">
        <w:rPr>
          <w:i/>
          <w:color w:val="FF0000"/>
          <w:sz w:val="24"/>
          <w:szCs w:val="24"/>
        </w:rPr>
        <w:t xml:space="preserve">  </w:t>
      </w:r>
      <w:hyperlink r:id="rId19" w:history="1">
        <w:r w:rsidRPr="00FD0A89">
          <w:rPr>
            <w:rStyle w:val="Hyperlink"/>
            <w:sz w:val="24"/>
            <w:szCs w:val="24"/>
          </w:rPr>
          <w:t>http://www.fns.usda.gov/cnd/Governance/Legislation/6centsmaterials.pdf</w:t>
        </w:r>
      </w:hyperlink>
      <w:r w:rsidR="009B157C">
        <w:t>.</w:t>
      </w:r>
    </w:p>
    <w:p w:rsidR="009B157C" w:rsidRDefault="009B157C" w:rsidP="00CA2EDA">
      <w:pPr>
        <w:rPr>
          <w:sz w:val="24"/>
          <w:szCs w:val="24"/>
        </w:rPr>
      </w:pPr>
    </w:p>
    <w:p w:rsidR="00976F8A" w:rsidRPr="00CA2EDA" w:rsidRDefault="00CA2EDA" w:rsidP="00CA2EDA">
      <w:pPr>
        <w:rPr>
          <w:b/>
          <w:sz w:val="24"/>
          <w:szCs w:val="24"/>
        </w:rPr>
      </w:pPr>
      <w:r>
        <w:rPr>
          <w:sz w:val="24"/>
          <w:szCs w:val="24"/>
        </w:rPr>
        <w:t xml:space="preserve">We </w:t>
      </w:r>
      <w:r w:rsidR="00A82148">
        <w:rPr>
          <w:sz w:val="24"/>
          <w:szCs w:val="24"/>
        </w:rPr>
        <w:t xml:space="preserve">recognize that many excellent materials are being developed by our State and local partners and </w:t>
      </w:r>
      <w:r>
        <w:rPr>
          <w:sz w:val="24"/>
          <w:szCs w:val="24"/>
        </w:rPr>
        <w:t xml:space="preserve">encourage State agencies and SFAs to use the </w:t>
      </w:r>
      <w:r w:rsidR="003D3165">
        <w:rPr>
          <w:sz w:val="24"/>
          <w:szCs w:val="24"/>
        </w:rPr>
        <w:t xml:space="preserve">Best Practices Sharing Center </w:t>
      </w:r>
      <w:r w:rsidR="00A82148">
        <w:rPr>
          <w:sz w:val="24"/>
          <w:szCs w:val="24"/>
        </w:rPr>
        <w:t xml:space="preserve">to </w:t>
      </w:r>
      <w:r>
        <w:rPr>
          <w:sz w:val="24"/>
          <w:szCs w:val="24"/>
        </w:rPr>
        <w:t>shar</w:t>
      </w:r>
      <w:r w:rsidR="00A82148">
        <w:rPr>
          <w:sz w:val="24"/>
          <w:szCs w:val="24"/>
        </w:rPr>
        <w:t>e</w:t>
      </w:r>
      <w:r>
        <w:rPr>
          <w:sz w:val="24"/>
          <w:szCs w:val="24"/>
        </w:rPr>
        <w:t xml:space="preserve"> information</w:t>
      </w:r>
      <w:r w:rsidR="00A82148">
        <w:rPr>
          <w:sz w:val="24"/>
          <w:szCs w:val="24"/>
        </w:rPr>
        <w:t xml:space="preserve"> and materials they have developed and to seek materials that others have developed that may be helpful to them in implementation</w:t>
      </w:r>
      <w:r>
        <w:rPr>
          <w:sz w:val="24"/>
          <w:szCs w:val="24"/>
        </w:rPr>
        <w:t xml:space="preserve">. The </w:t>
      </w:r>
      <w:r w:rsidR="003D3165">
        <w:rPr>
          <w:sz w:val="24"/>
          <w:szCs w:val="24"/>
        </w:rPr>
        <w:t>Best Practices Sharing Center</w:t>
      </w:r>
      <w:r>
        <w:rPr>
          <w:sz w:val="24"/>
          <w:szCs w:val="24"/>
        </w:rPr>
        <w:t xml:space="preserve"> is located at</w:t>
      </w:r>
      <w:r w:rsidRPr="008144C0">
        <w:rPr>
          <w:sz w:val="24"/>
          <w:szCs w:val="24"/>
        </w:rPr>
        <w:t xml:space="preserve"> </w:t>
      </w:r>
      <w:hyperlink r:id="rId20" w:history="1">
        <w:r w:rsidR="008144C0" w:rsidRPr="008144C0">
          <w:rPr>
            <w:rStyle w:val="Hyperlink"/>
            <w:sz w:val="24"/>
            <w:szCs w:val="24"/>
          </w:rPr>
          <w:t>http://healthymeals.nal.usda.gov/bestpractices</w:t>
        </w:r>
      </w:hyperlink>
      <w:r w:rsidR="009B157C">
        <w:rPr>
          <w:color w:val="1F497D"/>
        </w:rPr>
        <w:t>.</w:t>
      </w:r>
      <w:r w:rsidR="00976F8A" w:rsidRPr="00CA2EDA">
        <w:rPr>
          <w:sz w:val="24"/>
          <w:szCs w:val="24"/>
        </w:rPr>
        <w:t xml:space="preserve"> </w:t>
      </w:r>
    </w:p>
    <w:p w:rsidR="00893C2F" w:rsidRDefault="00893C2F" w:rsidP="00412649">
      <w:pPr>
        <w:rPr>
          <w:b/>
          <w:sz w:val="24"/>
          <w:szCs w:val="24"/>
        </w:rPr>
      </w:pPr>
    </w:p>
    <w:p w:rsidR="00893C2F" w:rsidRDefault="00893C2F" w:rsidP="00412649">
      <w:pPr>
        <w:rPr>
          <w:b/>
          <w:sz w:val="28"/>
          <w:szCs w:val="28"/>
        </w:rPr>
      </w:pPr>
      <w:r w:rsidRPr="00893C2F">
        <w:rPr>
          <w:b/>
          <w:sz w:val="28"/>
          <w:szCs w:val="28"/>
        </w:rPr>
        <w:t>Certification Process</w:t>
      </w:r>
      <w:r w:rsidR="00AA4817">
        <w:rPr>
          <w:b/>
          <w:sz w:val="28"/>
          <w:szCs w:val="28"/>
        </w:rPr>
        <w:t xml:space="preserve"> </w:t>
      </w:r>
    </w:p>
    <w:p w:rsidR="00A3017E" w:rsidRDefault="00A3017E" w:rsidP="007D2D19">
      <w:pPr>
        <w:rPr>
          <w:sz w:val="24"/>
          <w:szCs w:val="24"/>
        </w:rPr>
      </w:pPr>
    </w:p>
    <w:p w:rsidR="00485793" w:rsidRDefault="00C36D5E" w:rsidP="00412649">
      <w:pPr>
        <w:rPr>
          <w:b/>
          <w:sz w:val="24"/>
          <w:szCs w:val="24"/>
        </w:rPr>
      </w:pPr>
      <w:r w:rsidRPr="007D2D19">
        <w:rPr>
          <w:b/>
          <w:sz w:val="24"/>
          <w:szCs w:val="24"/>
        </w:rPr>
        <w:t>Q</w:t>
      </w:r>
      <w:r w:rsidR="00A82148">
        <w:rPr>
          <w:b/>
          <w:sz w:val="24"/>
          <w:szCs w:val="24"/>
        </w:rPr>
        <w:t>1</w:t>
      </w:r>
      <w:r w:rsidRPr="007D2D19">
        <w:rPr>
          <w:b/>
          <w:sz w:val="24"/>
          <w:szCs w:val="24"/>
        </w:rPr>
        <w:t>. What is the certification process?</w:t>
      </w:r>
      <w:r w:rsidR="00CB7237">
        <w:rPr>
          <w:b/>
          <w:sz w:val="24"/>
          <w:szCs w:val="24"/>
        </w:rPr>
        <w:t xml:space="preserve"> </w:t>
      </w:r>
    </w:p>
    <w:p w:rsidR="006F3D27" w:rsidRDefault="007D2D19" w:rsidP="00412649">
      <w:pPr>
        <w:rPr>
          <w:i/>
          <w:sz w:val="24"/>
          <w:szCs w:val="24"/>
        </w:rPr>
      </w:pPr>
      <w:r>
        <w:rPr>
          <w:sz w:val="24"/>
          <w:szCs w:val="24"/>
        </w:rPr>
        <w:t>State agenc</w:t>
      </w:r>
      <w:r w:rsidR="00C36D5E" w:rsidRPr="007D2D19">
        <w:rPr>
          <w:sz w:val="24"/>
          <w:szCs w:val="24"/>
        </w:rPr>
        <w:t xml:space="preserve">ies are required to establish </w:t>
      </w:r>
      <w:r w:rsidR="00A82148">
        <w:rPr>
          <w:sz w:val="24"/>
          <w:szCs w:val="24"/>
        </w:rPr>
        <w:t xml:space="preserve">a process </w:t>
      </w:r>
      <w:r w:rsidR="00C36D5E" w:rsidRPr="007D2D19">
        <w:rPr>
          <w:sz w:val="24"/>
          <w:szCs w:val="24"/>
        </w:rPr>
        <w:t>which allow</w:t>
      </w:r>
      <w:r w:rsidR="00A93C7A">
        <w:rPr>
          <w:sz w:val="24"/>
          <w:szCs w:val="24"/>
        </w:rPr>
        <w:t>s</w:t>
      </w:r>
      <w:r w:rsidR="00C36D5E" w:rsidRPr="007D2D19">
        <w:rPr>
          <w:sz w:val="24"/>
          <w:szCs w:val="24"/>
        </w:rPr>
        <w:t xml:space="preserve"> SFAs to submit documentation demonstrating compliance with the </w:t>
      </w:r>
      <w:r>
        <w:rPr>
          <w:sz w:val="24"/>
          <w:szCs w:val="24"/>
        </w:rPr>
        <w:t>updated</w:t>
      </w:r>
      <w:r w:rsidR="00C36D5E" w:rsidRPr="007D2D19">
        <w:rPr>
          <w:sz w:val="24"/>
          <w:szCs w:val="24"/>
        </w:rPr>
        <w:t xml:space="preserve"> meal pattern requirements for State agency review and approval.</w:t>
      </w:r>
      <w:r>
        <w:rPr>
          <w:sz w:val="24"/>
          <w:szCs w:val="24"/>
        </w:rPr>
        <w:t xml:space="preserve"> While each State agency’s certification procedures will be </w:t>
      </w:r>
      <w:r w:rsidR="00C36D5E" w:rsidRPr="007D2D19">
        <w:rPr>
          <w:sz w:val="24"/>
          <w:szCs w:val="24"/>
        </w:rPr>
        <w:t>customized,</w:t>
      </w:r>
      <w:r>
        <w:rPr>
          <w:sz w:val="24"/>
          <w:szCs w:val="24"/>
        </w:rPr>
        <w:t xml:space="preserve"> generally </w:t>
      </w:r>
      <w:r w:rsidR="00C36D5E" w:rsidRPr="007D2D19">
        <w:rPr>
          <w:sz w:val="24"/>
          <w:szCs w:val="24"/>
        </w:rPr>
        <w:t>the p</w:t>
      </w:r>
      <w:r w:rsidR="00A82148">
        <w:rPr>
          <w:sz w:val="24"/>
          <w:szCs w:val="24"/>
        </w:rPr>
        <w:t>rocess</w:t>
      </w:r>
      <w:r w:rsidR="00C36D5E" w:rsidRPr="007D2D19">
        <w:rPr>
          <w:sz w:val="24"/>
          <w:szCs w:val="24"/>
        </w:rPr>
        <w:t xml:space="preserve"> will require SFA</w:t>
      </w:r>
      <w:r w:rsidR="007B2D31">
        <w:rPr>
          <w:sz w:val="24"/>
          <w:szCs w:val="24"/>
        </w:rPr>
        <w:t>s</w:t>
      </w:r>
      <w:r w:rsidR="00C36D5E" w:rsidRPr="007D2D19">
        <w:rPr>
          <w:sz w:val="24"/>
          <w:szCs w:val="24"/>
        </w:rPr>
        <w:t xml:space="preserve"> to submit documentation demonstrating</w:t>
      </w:r>
      <w:r>
        <w:rPr>
          <w:sz w:val="24"/>
          <w:szCs w:val="24"/>
        </w:rPr>
        <w:t xml:space="preserve"> compliance with the updated meal patterns</w:t>
      </w:r>
      <w:r w:rsidR="00A3017E">
        <w:rPr>
          <w:sz w:val="24"/>
          <w:szCs w:val="24"/>
        </w:rPr>
        <w:t xml:space="preserve"> </w:t>
      </w:r>
      <w:r w:rsidR="00A82148">
        <w:rPr>
          <w:sz w:val="24"/>
          <w:szCs w:val="24"/>
        </w:rPr>
        <w:t>using the FNS certification tool or USDA approved certification tool</w:t>
      </w:r>
      <w:r w:rsidR="00A82148" w:rsidRPr="00976C4F">
        <w:rPr>
          <w:i/>
          <w:sz w:val="24"/>
          <w:szCs w:val="24"/>
        </w:rPr>
        <w:t xml:space="preserve">. </w:t>
      </w:r>
    </w:p>
    <w:p w:rsidR="006F3D27" w:rsidRDefault="006F3D27" w:rsidP="00412649">
      <w:pPr>
        <w:rPr>
          <w:i/>
          <w:sz w:val="24"/>
          <w:szCs w:val="24"/>
        </w:rPr>
      </w:pPr>
    </w:p>
    <w:p w:rsidR="00C36D5E" w:rsidRDefault="00A82148" w:rsidP="00412649">
      <w:pPr>
        <w:rPr>
          <w:sz w:val="24"/>
          <w:szCs w:val="24"/>
        </w:rPr>
      </w:pPr>
      <w:r w:rsidRPr="0053399D">
        <w:rPr>
          <w:sz w:val="24"/>
          <w:szCs w:val="24"/>
        </w:rPr>
        <w:t>State</w:t>
      </w:r>
      <w:r w:rsidR="00A93C7A" w:rsidRPr="0053399D">
        <w:rPr>
          <w:sz w:val="24"/>
          <w:szCs w:val="24"/>
        </w:rPr>
        <w:t xml:space="preserve"> agencie</w:t>
      </w:r>
      <w:r w:rsidRPr="0053399D">
        <w:rPr>
          <w:sz w:val="24"/>
          <w:szCs w:val="24"/>
        </w:rPr>
        <w:t>s will review the documentation, provide any necessary technical assistance related to the information contained in the documentation, and determine if the documentation demonstrates that the SFA has planned menus that meet the meal pattern requirements</w:t>
      </w:r>
      <w:r w:rsidR="0013635A">
        <w:rPr>
          <w:sz w:val="24"/>
          <w:szCs w:val="24"/>
        </w:rPr>
        <w:t xml:space="preserve">. </w:t>
      </w:r>
      <w:r w:rsidR="002F6C41">
        <w:rPr>
          <w:sz w:val="24"/>
          <w:szCs w:val="24"/>
        </w:rPr>
        <w:t xml:space="preserve"> </w:t>
      </w:r>
      <w:r w:rsidR="001130B0">
        <w:rPr>
          <w:sz w:val="24"/>
          <w:szCs w:val="24"/>
        </w:rPr>
        <w:t xml:space="preserve">Note:  All certifications are done at the SFA level, not at the school level.  </w:t>
      </w:r>
    </w:p>
    <w:p w:rsidR="00485793" w:rsidRDefault="00485793" w:rsidP="00412649">
      <w:pPr>
        <w:rPr>
          <w:sz w:val="24"/>
          <w:szCs w:val="24"/>
        </w:rPr>
      </w:pPr>
    </w:p>
    <w:p w:rsidR="00485793" w:rsidRPr="00485793" w:rsidRDefault="00D80C60" w:rsidP="00412649">
      <w:pPr>
        <w:rPr>
          <w:b/>
          <w:sz w:val="24"/>
          <w:szCs w:val="24"/>
        </w:rPr>
      </w:pPr>
      <w:r w:rsidRPr="00D80C60">
        <w:rPr>
          <w:b/>
          <w:sz w:val="24"/>
          <w:szCs w:val="24"/>
        </w:rPr>
        <w:t>Q</w:t>
      </w:r>
      <w:r w:rsidR="0082697E">
        <w:rPr>
          <w:b/>
          <w:sz w:val="24"/>
          <w:szCs w:val="24"/>
        </w:rPr>
        <w:t>2</w:t>
      </w:r>
      <w:r w:rsidRPr="00D80C60">
        <w:rPr>
          <w:b/>
          <w:sz w:val="24"/>
          <w:szCs w:val="24"/>
        </w:rPr>
        <w:t>. How frequently must State agencies conduct certification?</w:t>
      </w:r>
    </w:p>
    <w:p w:rsidR="00485793" w:rsidRDefault="00485793" w:rsidP="0082697E">
      <w:pPr>
        <w:rPr>
          <w:sz w:val="24"/>
          <w:szCs w:val="24"/>
        </w:rPr>
      </w:pPr>
      <w:r>
        <w:rPr>
          <w:sz w:val="24"/>
          <w:szCs w:val="24"/>
        </w:rPr>
        <w:t xml:space="preserve">State agencies must only certify an SFA once. Once an SFA has been granted certification, ongoing compliance with meal pattern requirements will be monitored through administrative reviews.  </w:t>
      </w:r>
    </w:p>
    <w:p w:rsidR="003930F4" w:rsidRDefault="003930F4" w:rsidP="0082697E">
      <w:pPr>
        <w:rPr>
          <w:sz w:val="24"/>
          <w:szCs w:val="24"/>
        </w:rPr>
      </w:pPr>
    </w:p>
    <w:p w:rsidR="003930F4" w:rsidRPr="00967655" w:rsidRDefault="00A96B69" w:rsidP="003930F4">
      <w:pPr>
        <w:rPr>
          <w:sz w:val="24"/>
          <w:szCs w:val="24"/>
        </w:rPr>
      </w:pPr>
      <w:r w:rsidRPr="00967655">
        <w:rPr>
          <w:sz w:val="24"/>
          <w:szCs w:val="24"/>
        </w:rPr>
        <w:t xml:space="preserve">While certification is a one-time per SFA process, </w:t>
      </w:r>
      <w:r w:rsidR="003930F4" w:rsidRPr="00967655">
        <w:rPr>
          <w:sz w:val="24"/>
          <w:szCs w:val="24"/>
        </w:rPr>
        <w:t xml:space="preserve">State agencies are expected to continue certifying SFAs until all SFAs in their State have been certified.  </w:t>
      </w:r>
    </w:p>
    <w:p w:rsidR="009D0451" w:rsidRDefault="009D0451" w:rsidP="00412649">
      <w:pPr>
        <w:rPr>
          <w:b/>
          <w:sz w:val="28"/>
          <w:szCs w:val="28"/>
        </w:rPr>
      </w:pPr>
    </w:p>
    <w:p w:rsidR="009D0451" w:rsidRPr="0020648A" w:rsidRDefault="00801DF9" w:rsidP="009D0451">
      <w:pPr>
        <w:rPr>
          <w:b/>
          <w:sz w:val="24"/>
          <w:szCs w:val="24"/>
        </w:rPr>
      </w:pPr>
      <w:r>
        <w:rPr>
          <w:b/>
          <w:sz w:val="24"/>
          <w:szCs w:val="24"/>
        </w:rPr>
        <w:t>Q</w:t>
      </w:r>
      <w:r w:rsidR="003D3165">
        <w:rPr>
          <w:b/>
          <w:sz w:val="24"/>
          <w:szCs w:val="24"/>
        </w:rPr>
        <w:t>3</w:t>
      </w:r>
      <w:r w:rsidR="000A3E04">
        <w:rPr>
          <w:b/>
          <w:sz w:val="24"/>
          <w:szCs w:val="24"/>
        </w:rPr>
        <w:t>.</w:t>
      </w:r>
      <w:r w:rsidR="009D0451">
        <w:rPr>
          <w:b/>
          <w:sz w:val="24"/>
          <w:szCs w:val="24"/>
        </w:rPr>
        <w:t xml:space="preserve"> </w:t>
      </w:r>
      <w:r w:rsidR="000A3E04">
        <w:rPr>
          <w:b/>
          <w:sz w:val="24"/>
          <w:szCs w:val="24"/>
        </w:rPr>
        <w:t xml:space="preserve"> </w:t>
      </w:r>
      <w:r w:rsidR="009D0451">
        <w:rPr>
          <w:b/>
          <w:sz w:val="24"/>
          <w:szCs w:val="24"/>
        </w:rPr>
        <w:t xml:space="preserve">Must </w:t>
      </w:r>
      <w:r w:rsidR="007F350C">
        <w:rPr>
          <w:b/>
          <w:sz w:val="24"/>
          <w:szCs w:val="24"/>
        </w:rPr>
        <w:t>SFAs be</w:t>
      </w:r>
      <w:r w:rsidR="009D0451">
        <w:rPr>
          <w:b/>
          <w:sz w:val="24"/>
          <w:szCs w:val="24"/>
        </w:rPr>
        <w:t xml:space="preserve"> in compliance with both breakfast and lunch requirements to be certified for </w:t>
      </w:r>
      <w:r w:rsidR="009D0451" w:rsidRPr="0020648A">
        <w:rPr>
          <w:b/>
          <w:sz w:val="24"/>
          <w:szCs w:val="24"/>
        </w:rPr>
        <w:t xml:space="preserve">the </w:t>
      </w:r>
      <w:r w:rsidR="0020648A" w:rsidRPr="0020648A">
        <w:rPr>
          <w:b/>
          <w:sz w:val="24"/>
          <w:szCs w:val="24"/>
        </w:rPr>
        <w:t>6 cent</w:t>
      </w:r>
      <w:r w:rsidR="00574918">
        <w:rPr>
          <w:b/>
          <w:sz w:val="24"/>
          <w:szCs w:val="24"/>
        </w:rPr>
        <w:t>s</w:t>
      </w:r>
      <w:r w:rsidR="0020648A" w:rsidRPr="0020648A">
        <w:rPr>
          <w:b/>
          <w:sz w:val="24"/>
          <w:szCs w:val="24"/>
        </w:rPr>
        <w:t xml:space="preserve"> per lunch reimbursement</w:t>
      </w:r>
      <w:r w:rsidR="009D0451" w:rsidRPr="0020648A">
        <w:rPr>
          <w:b/>
          <w:sz w:val="24"/>
          <w:szCs w:val="24"/>
        </w:rPr>
        <w:t>?</w:t>
      </w:r>
    </w:p>
    <w:p w:rsidR="005430D7" w:rsidRDefault="009D0451" w:rsidP="005430D7">
      <w:pPr>
        <w:rPr>
          <w:sz w:val="24"/>
          <w:szCs w:val="24"/>
        </w:rPr>
      </w:pPr>
      <w:r>
        <w:rPr>
          <w:sz w:val="24"/>
          <w:szCs w:val="24"/>
        </w:rPr>
        <w:t>Yes</w:t>
      </w:r>
      <w:r w:rsidR="005430D7">
        <w:rPr>
          <w:sz w:val="24"/>
          <w:szCs w:val="24"/>
        </w:rPr>
        <w:t xml:space="preserve">, </w:t>
      </w:r>
      <w:bookmarkStart w:id="1" w:name="OLE_LINK1"/>
      <w:bookmarkStart w:id="2" w:name="OLE_LINK2"/>
      <w:r w:rsidR="003250CE">
        <w:rPr>
          <w:sz w:val="24"/>
          <w:szCs w:val="24"/>
        </w:rPr>
        <w:t xml:space="preserve">because the HHFKA provides </w:t>
      </w:r>
      <w:r w:rsidR="00911A8B">
        <w:rPr>
          <w:sz w:val="24"/>
          <w:szCs w:val="24"/>
        </w:rPr>
        <w:t xml:space="preserve">the 6 cents per lunch reimbursement </w:t>
      </w:r>
      <w:r w:rsidR="003250CE">
        <w:rPr>
          <w:sz w:val="24"/>
          <w:szCs w:val="24"/>
        </w:rPr>
        <w:t xml:space="preserve">for compliance with the updated </w:t>
      </w:r>
      <w:r w:rsidR="00D80C60" w:rsidRPr="00D80C60">
        <w:rPr>
          <w:sz w:val="24"/>
          <w:szCs w:val="24"/>
          <w:u w:val="single"/>
        </w:rPr>
        <w:t>meal</w:t>
      </w:r>
      <w:r w:rsidR="003250CE">
        <w:rPr>
          <w:sz w:val="24"/>
          <w:szCs w:val="24"/>
        </w:rPr>
        <w:t xml:space="preserve"> patterns, </w:t>
      </w:r>
      <w:r w:rsidR="00911A8B">
        <w:rPr>
          <w:sz w:val="24"/>
          <w:szCs w:val="24"/>
        </w:rPr>
        <w:t xml:space="preserve">SFAs must be </w:t>
      </w:r>
      <w:r w:rsidR="005430D7">
        <w:rPr>
          <w:sz w:val="24"/>
          <w:szCs w:val="24"/>
        </w:rPr>
        <w:t xml:space="preserve">certified by the State agency to be in compliance with the updated </w:t>
      </w:r>
      <w:r w:rsidR="005430D7" w:rsidRPr="008B60C8">
        <w:rPr>
          <w:sz w:val="24"/>
          <w:szCs w:val="24"/>
        </w:rPr>
        <w:t xml:space="preserve">lunch </w:t>
      </w:r>
      <w:r w:rsidR="005430D7" w:rsidRPr="008B60C8">
        <w:rPr>
          <w:sz w:val="24"/>
          <w:szCs w:val="24"/>
          <w:u w:val="single"/>
        </w:rPr>
        <w:t>and</w:t>
      </w:r>
      <w:r w:rsidR="005430D7" w:rsidRPr="008B60C8">
        <w:rPr>
          <w:sz w:val="24"/>
          <w:szCs w:val="24"/>
        </w:rPr>
        <w:t xml:space="preserve"> breakfast</w:t>
      </w:r>
      <w:r w:rsidR="005430D7">
        <w:rPr>
          <w:sz w:val="24"/>
          <w:szCs w:val="24"/>
        </w:rPr>
        <w:t xml:space="preserve"> meal patterns</w:t>
      </w:r>
      <w:r w:rsidR="007627D5">
        <w:rPr>
          <w:sz w:val="24"/>
          <w:szCs w:val="24"/>
        </w:rPr>
        <w:t xml:space="preserve"> (if the SFA participates in the School Breakfast Program</w:t>
      </w:r>
      <w:r w:rsidR="009C0A96">
        <w:rPr>
          <w:sz w:val="24"/>
          <w:szCs w:val="24"/>
        </w:rPr>
        <w:t xml:space="preserve"> (SBP</w:t>
      </w:r>
      <w:r w:rsidR="00D3159D">
        <w:rPr>
          <w:sz w:val="24"/>
          <w:szCs w:val="24"/>
        </w:rPr>
        <w:t>)</w:t>
      </w:r>
      <w:r w:rsidR="007627D5">
        <w:rPr>
          <w:sz w:val="24"/>
          <w:szCs w:val="24"/>
        </w:rPr>
        <w:t>)</w:t>
      </w:r>
      <w:r w:rsidR="005B4CE0">
        <w:rPr>
          <w:sz w:val="24"/>
          <w:szCs w:val="24"/>
        </w:rPr>
        <w:t xml:space="preserve"> </w:t>
      </w:r>
      <w:r w:rsidR="005B4CE0" w:rsidRPr="0053399D">
        <w:rPr>
          <w:sz w:val="24"/>
          <w:szCs w:val="24"/>
        </w:rPr>
        <w:t>in effect at the time of certification</w:t>
      </w:r>
      <w:r w:rsidR="005430D7" w:rsidRPr="0053399D">
        <w:rPr>
          <w:sz w:val="24"/>
          <w:szCs w:val="24"/>
        </w:rPr>
        <w:t>.</w:t>
      </w:r>
      <w:bookmarkEnd w:id="1"/>
      <w:bookmarkEnd w:id="2"/>
    </w:p>
    <w:p w:rsidR="009D0451" w:rsidRPr="00D8567C" w:rsidRDefault="009D0451" w:rsidP="009D0451">
      <w:pPr>
        <w:rPr>
          <w:sz w:val="24"/>
          <w:szCs w:val="24"/>
        </w:rPr>
      </w:pPr>
    </w:p>
    <w:p w:rsidR="009D0451" w:rsidRDefault="00801DF9" w:rsidP="00412649">
      <w:pPr>
        <w:rPr>
          <w:b/>
          <w:sz w:val="24"/>
          <w:szCs w:val="24"/>
        </w:rPr>
      </w:pPr>
      <w:r>
        <w:rPr>
          <w:b/>
          <w:sz w:val="24"/>
          <w:szCs w:val="24"/>
        </w:rPr>
        <w:t>Q</w:t>
      </w:r>
      <w:r w:rsidR="003D3165">
        <w:rPr>
          <w:b/>
          <w:sz w:val="24"/>
          <w:szCs w:val="24"/>
        </w:rPr>
        <w:t>4</w:t>
      </w:r>
      <w:r w:rsidR="009D0451">
        <w:rPr>
          <w:b/>
          <w:sz w:val="24"/>
          <w:szCs w:val="24"/>
        </w:rPr>
        <w:t>.</w:t>
      </w:r>
      <w:r w:rsidR="00280781">
        <w:rPr>
          <w:b/>
          <w:sz w:val="24"/>
          <w:szCs w:val="24"/>
        </w:rPr>
        <w:t xml:space="preserve"> </w:t>
      </w:r>
      <w:r w:rsidR="009D0451">
        <w:rPr>
          <w:b/>
          <w:sz w:val="24"/>
          <w:szCs w:val="24"/>
        </w:rPr>
        <w:t xml:space="preserve">The meal pattern requirements are phased-in over a period of several years.  How does this affect the certification process?  </w:t>
      </w:r>
    </w:p>
    <w:p w:rsidR="00695425" w:rsidRDefault="009D0451" w:rsidP="00412649">
      <w:pPr>
        <w:rPr>
          <w:sz w:val="24"/>
          <w:szCs w:val="24"/>
        </w:rPr>
      </w:pPr>
      <w:r>
        <w:rPr>
          <w:sz w:val="24"/>
          <w:szCs w:val="24"/>
        </w:rPr>
        <w:t>SFAs must demonstrate compliance with th</w:t>
      </w:r>
      <w:r w:rsidR="005430D7">
        <w:rPr>
          <w:sz w:val="24"/>
          <w:szCs w:val="24"/>
        </w:rPr>
        <w:t xml:space="preserve">ose </w:t>
      </w:r>
      <w:r>
        <w:rPr>
          <w:sz w:val="24"/>
          <w:szCs w:val="24"/>
        </w:rPr>
        <w:t xml:space="preserve">meal pattern requirements </w:t>
      </w:r>
      <w:r w:rsidR="00212442">
        <w:rPr>
          <w:sz w:val="24"/>
          <w:szCs w:val="24"/>
        </w:rPr>
        <w:t xml:space="preserve">(both lunch and breakfast) </w:t>
      </w:r>
      <w:r>
        <w:rPr>
          <w:sz w:val="24"/>
          <w:szCs w:val="24"/>
        </w:rPr>
        <w:t xml:space="preserve">in effect at the time </w:t>
      </w:r>
      <w:r w:rsidR="005430D7">
        <w:rPr>
          <w:sz w:val="24"/>
          <w:szCs w:val="24"/>
        </w:rPr>
        <w:t xml:space="preserve">the SFA applies </w:t>
      </w:r>
      <w:r>
        <w:rPr>
          <w:sz w:val="24"/>
          <w:szCs w:val="24"/>
        </w:rPr>
        <w:t xml:space="preserve">for certification. </w:t>
      </w:r>
      <w:r w:rsidR="005430D7">
        <w:rPr>
          <w:sz w:val="24"/>
          <w:szCs w:val="24"/>
        </w:rPr>
        <w:t xml:space="preserve">While most of the updated </w:t>
      </w:r>
      <w:r w:rsidR="001222CF">
        <w:rPr>
          <w:sz w:val="24"/>
          <w:szCs w:val="24"/>
        </w:rPr>
        <w:t xml:space="preserve">lunch </w:t>
      </w:r>
      <w:r w:rsidR="005430D7">
        <w:rPr>
          <w:sz w:val="24"/>
          <w:szCs w:val="24"/>
        </w:rPr>
        <w:t>requirem</w:t>
      </w:r>
      <w:r w:rsidR="00B523B6">
        <w:rPr>
          <w:sz w:val="24"/>
          <w:szCs w:val="24"/>
        </w:rPr>
        <w:t xml:space="preserve">ents </w:t>
      </w:r>
      <w:r w:rsidR="00212442">
        <w:rPr>
          <w:sz w:val="24"/>
          <w:szCs w:val="24"/>
        </w:rPr>
        <w:t>were</w:t>
      </w:r>
      <w:r w:rsidR="00B523B6">
        <w:rPr>
          <w:sz w:val="24"/>
          <w:szCs w:val="24"/>
        </w:rPr>
        <w:t xml:space="preserve"> effective </w:t>
      </w:r>
      <w:r w:rsidR="00D72400">
        <w:rPr>
          <w:sz w:val="24"/>
          <w:szCs w:val="24"/>
        </w:rPr>
        <w:t xml:space="preserve">in </w:t>
      </w:r>
    </w:p>
    <w:p w:rsidR="00BE7F0B" w:rsidRPr="00EB4DF9" w:rsidRDefault="005430D7" w:rsidP="00BE7F0B">
      <w:pPr>
        <w:rPr>
          <w:sz w:val="24"/>
          <w:szCs w:val="24"/>
        </w:rPr>
      </w:pPr>
      <w:r>
        <w:rPr>
          <w:sz w:val="24"/>
          <w:szCs w:val="24"/>
        </w:rPr>
        <w:t>SY 2012-</w:t>
      </w:r>
      <w:r w:rsidR="00E114D4">
        <w:rPr>
          <w:sz w:val="24"/>
          <w:szCs w:val="24"/>
        </w:rPr>
        <w:t>20</w:t>
      </w:r>
      <w:r>
        <w:rPr>
          <w:sz w:val="24"/>
          <w:szCs w:val="24"/>
        </w:rPr>
        <w:t xml:space="preserve">13, </w:t>
      </w:r>
      <w:r w:rsidR="00D72400">
        <w:rPr>
          <w:sz w:val="24"/>
          <w:szCs w:val="24"/>
        </w:rPr>
        <w:t xml:space="preserve">some </w:t>
      </w:r>
      <w:r w:rsidR="001222CF">
        <w:rPr>
          <w:sz w:val="24"/>
          <w:szCs w:val="24"/>
        </w:rPr>
        <w:t xml:space="preserve">lunch </w:t>
      </w:r>
      <w:r>
        <w:rPr>
          <w:sz w:val="24"/>
          <w:szCs w:val="24"/>
        </w:rPr>
        <w:t xml:space="preserve">requirements are phased in </w:t>
      </w:r>
      <w:r w:rsidR="00B523B6">
        <w:rPr>
          <w:sz w:val="24"/>
          <w:szCs w:val="24"/>
        </w:rPr>
        <w:t>later</w:t>
      </w:r>
      <w:r w:rsidR="00212442">
        <w:rPr>
          <w:sz w:val="24"/>
          <w:szCs w:val="24"/>
        </w:rPr>
        <w:t>,</w:t>
      </w:r>
      <w:r w:rsidR="001222CF">
        <w:rPr>
          <w:sz w:val="24"/>
          <w:szCs w:val="24"/>
        </w:rPr>
        <w:t xml:space="preserve"> as are m</w:t>
      </w:r>
      <w:r w:rsidR="00B87B27">
        <w:rPr>
          <w:sz w:val="24"/>
          <w:szCs w:val="24"/>
        </w:rPr>
        <w:t>ost</w:t>
      </w:r>
      <w:r w:rsidR="001222CF">
        <w:rPr>
          <w:sz w:val="24"/>
          <w:szCs w:val="24"/>
        </w:rPr>
        <w:t xml:space="preserve"> SBP requirements</w:t>
      </w:r>
      <w:r w:rsidR="00B523B6">
        <w:rPr>
          <w:sz w:val="24"/>
          <w:szCs w:val="24"/>
        </w:rPr>
        <w:t xml:space="preserve">. </w:t>
      </w:r>
    </w:p>
    <w:p w:rsidR="00EB4DF9" w:rsidRDefault="00EB4DF9" w:rsidP="00BE7F0B">
      <w:pPr>
        <w:rPr>
          <w:sz w:val="24"/>
          <w:szCs w:val="24"/>
        </w:rPr>
      </w:pPr>
    </w:p>
    <w:p w:rsidR="00E94FD5" w:rsidRDefault="00E94FD5" w:rsidP="00BE7F0B">
      <w:pPr>
        <w:rPr>
          <w:sz w:val="24"/>
          <w:szCs w:val="24"/>
        </w:rPr>
      </w:pPr>
      <w:r>
        <w:rPr>
          <w:sz w:val="24"/>
          <w:szCs w:val="24"/>
        </w:rPr>
        <w:lastRenderedPageBreak/>
        <w:t xml:space="preserve">A timeline for implementation of the lunch and breakfast requirements can be found here:  </w:t>
      </w:r>
      <w:hyperlink r:id="rId21" w:history="1">
        <w:r w:rsidRPr="00647D14">
          <w:rPr>
            <w:rStyle w:val="Hyperlink"/>
            <w:sz w:val="24"/>
            <w:szCs w:val="24"/>
          </w:rPr>
          <w:t>http://www.fns.usda.gov/cnd/governance/legislation/implementation_timeline.pdf</w:t>
        </w:r>
      </w:hyperlink>
    </w:p>
    <w:p w:rsidR="003B4608" w:rsidRPr="003B4608" w:rsidRDefault="003B4608" w:rsidP="00893C2F">
      <w:pPr>
        <w:rPr>
          <w:sz w:val="24"/>
          <w:szCs w:val="24"/>
        </w:rPr>
      </w:pPr>
    </w:p>
    <w:p w:rsidR="00893C2F" w:rsidRPr="0020648A" w:rsidRDefault="00801DF9" w:rsidP="00893C2F">
      <w:pPr>
        <w:rPr>
          <w:b/>
          <w:sz w:val="24"/>
          <w:szCs w:val="24"/>
        </w:rPr>
      </w:pPr>
      <w:r w:rsidRPr="0020648A">
        <w:rPr>
          <w:b/>
          <w:sz w:val="24"/>
          <w:szCs w:val="24"/>
        </w:rPr>
        <w:t>Q</w:t>
      </w:r>
      <w:r w:rsidR="00212442">
        <w:rPr>
          <w:b/>
          <w:sz w:val="24"/>
          <w:szCs w:val="24"/>
        </w:rPr>
        <w:t>5</w:t>
      </w:r>
      <w:r w:rsidR="00893C2F" w:rsidRPr="0020648A">
        <w:rPr>
          <w:b/>
          <w:sz w:val="24"/>
          <w:szCs w:val="24"/>
        </w:rPr>
        <w:t xml:space="preserve">. How many schools within the SFA must be </w:t>
      </w:r>
      <w:r w:rsidR="00820B46">
        <w:rPr>
          <w:b/>
          <w:sz w:val="24"/>
          <w:szCs w:val="24"/>
        </w:rPr>
        <w:t xml:space="preserve">in compliance </w:t>
      </w:r>
      <w:r w:rsidR="00893C2F" w:rsidRPr="0020648A">
        <w:rPr>
          <w:b/>
          <w:sz w:val="24"/>
          <w:szCs w:val="24"/>
        </w:rPr>
        <w:t xml:space="preserve">to </w:t>
      </w:r>
      <w:r w:rsidR="00D72400">
        <w:rPr>
          <w:b/>
          <w:sz w:val="24"/>
          <w:szCs w:val="24"/>
        </w:rPr>
        <w:t xml:space="preserve">be certified to receive </w:t>
      </w:r>
      <w:r w:rsidR="00893C2F" w:rsidRPr="0020648A">
        <w:rPr>
          <w:b/>
          <w:sz w:val="24"/>
          <w:szCs w:val="24"/>
        </w:rPr>
        <w:t xml:space="preserve">the </w:t>
      </w:r>
      <w:r w:rsidR="0020648A" w:rsidRPr="0020648A">
        <w:rPr>
          <w:b/>
          <w:sz w:val="24"/>
          <w:szCs w:val="24"/>
        </w:rPr>
        <w:t>6 cent</w:t>
      </w:r>
      <w:r w:rsidR="00820B46">
        <w:rPr>
          <w:b/>
          <w:sz w:val="24"/>
          <w:szCs w:val="24"/>
        </w:rPr>
        <w:t>s</w:t>
      </w:r>
      <w:r w:rsidR="0020648A" w:rsidRPr="0020648A">
        <w:rPr>
          <w:b/>
          <w:sz w:val="24"/>
          <w:szCs w:val="24"/>
        </w:rPr>
        <w:t xml:space="preserve"> per lunch reimbursement</w:t>
      </w:r>
      <w:r w:rsidR="00893C2F" w:rsidRPr="0020648A">
        <w:rPr>
          <w:b/>
          <w:sz w:val="24"/>
          <w:szCs w:val="24"/>
        </w:rPr>
        <w:t>?</w:t>
      </w:r>
    </w:p>
    <w:p w:rsidR="00FC38C0" w:rsidRDefault="00FC38C0" w:rsidP="00893C2F">
      <w:pPr>
        <w:rPr>
          <w:sz w:val="24"/>
          <w:szCs w:val="24"/>
        </w:rPr>
      </w:pPr>
      <w:r>
        <w:rPr>
          <w:sz w:val="24"/>
          <w:szCs w:val="24"/>
        </w:rPr>
        <w:t xml:space="preserve">All schools within the SFA must be in compliance with the meal pattern requirements for the SFA to be certified for the </w:t>
      </w:r>
      <w:r w:rsidR="0020648A" w:rsidRPr="001B295D">
        <w:rPr>
          <w:sz w:val="24"/>
          <w:szCs w:val="24"/>
        </w:rPr>
        <w:t>6 cent</w:t>
      </w:r>
      <w:r w:rsidR="00820B46">
        <w:rPr>
          <w:sz w:val="24"/>
          <w:szCs w:val="24"/>
        </w:rPr>
        <w:t>s</w:t>
      </w:r>
      <w:r w:rsidR="0020648A" w:rsidRPr="001B295D">
        <w:rPr>
          <w:sz w:val="24"/>
          <w:szCs w:val="24"/>
        </w:rPr>
        <w:t xml:space="preserve"> per lunch reimbursement</w:t>
      </w:r>
      <w:r>
        <w:rPr>
          <w:sz w:val="24"/>
          <w:szCs w:val="24"/>
        </w:rPr>
        <w:t>.</w:t>
      </w:r>
      <w:r w:rsidR="009C0A96">
        <w:rPr>
          <w:sz w:val="24"/>
          <w:szCs w:val="24"/>
        </w:rPr>
        <w:t xml:space="preserve"> If the SFA participates in the SBP, </w:t>
      </w:r>
      <w:r w:rsidR="00D66FFD">
        <w:rPr>
          <w:sz w:val="24"/>
          <w:szCs w:val="24"/>
        </w:rPr>
        <w:t xml:space="preserve">the schools must also be in compliance with the updated breakfast requirements in effect at the time of certification.  </w:t>
      </w:r>
    </w:p>
    <w:p w:rsidR="00CA2EDA" w:rsidRDefault="00CA2EDA" w:rsidP="00893C2F">
      <w:pPr>
        <w:rPr>
          <w:sz w:val="24"/>
          <w:szCs w:val="24"/>
        </w:rPr>
      </w:pPr>
    </w:p>
    <w:p w:rsidR="00CA2EDA" w:rsidRPr="00412649" w:rsidRDefault="00801DF9" w:rsidP="00CA2EDA">
      <w:pPr>
        <w:rPr>
          <w:b/>
          <w:sz w:val="24"/>
          <w:szCs w:val="24"/>
        </w:rPr>
      </w:pPr>
      <w:r w:rsidRPr="00412649">
        <w:rPr>
          <w:b/>
          <w:sz w:val="24"/>
          <w:szCs w:val="24"/>
        </w:rPr>
        <w:t>Q</w:t>
      </w:r>
      <w:r w:rsidR="00212442">
        <w:rPr>
          <w:b/>
          <w:sz w:val="24"/>
          <w:szCs w:val="24"/>
        </w:rPr>
        <w:t>6</w:t>
      </w:r>
      <w:r w:rsidR="00CA2EDA" w:rsidRPr="00412649">
        <w:rPr>
          <w:b/>
          <w:sz w:val="24"/>
          <w:szCs w:val="24"/>
        </w:rPr>
        <w:t xml:space="preserve">. How long after documentation has been submitted </w:t>
      </w:r>
      <w:r w:rsidR="00CA2EDA">
        <w:rPr>
          <w:b/>
          <w:sz w:val="24"/>
          <w:szCs w:val="24"/>
        </w:rPr>
        <w:t>by a</w:t>
      </w:r>
      <w:r w:rsidR="00186701">
        <w:rPr>
          <w:b/>
          <w:sz w:val="24"/>
          <w:szCs w:val="24"/>
        </w:rPr>
        <w:t>n</w:t>
      </w:r>
      <w:r w:rsidR="00CA2EDA">
        <w:rPr>
          <w:b/>
          <w:sz w:val="24"/>
          <w:szCs w:val="24"/>
        </w:rPr>
        <w:t xml:space="preserve"> SFA </w:t>
      </w:r>
      <w:r w:rsidR="00CA2EDA" w:rsidRPr="00412649">
        <w:rPr>
          <w:b/>
          <w:sz w:val="24"/>
          <w:szCs w:val="24"/>
        </w:rPr>
        <w:t>does the State agency have to make a certification determination?</w:t>
      </w:r>
    </w:p>
    <w:p w:rsidR="00CA2EDA" w:rsidRDefault="00CA2EDA" w:rsidP="00CA2EDA">
      <w:pPr>
        <w:rPr>
          <w:sz w:val="24"/>
          <w:szCs w:val="24"/>
        </w:rPr>
      </w:pPr>
      <w:r>
        <w:rPr>
          <w:sz w:val="24"/>
          <w:szCs w:val="24"/>
        </w:rPr>
        <w:t>Beginning October 1, 2012, State agencies must review certification materials and make certification determinations within 60 days of receipt of the certification request from the SFA. For example, if a</w:t>
      </w:r>
      <w:r w:rsidR="00186701">
        <w:rPr>
          <w:sz w:val="24"/>
          <w:szCs w:val="24"/>
        </w:rPr>
        <w:t>n</w:t>
      </w:r>
      <w:r>
        <w:rPr>
          <w:sz w:val="24"/>
          <w:szCs w:val="24"/>
        </w:rPr>
        <w:t xml:space="preserve"> SFA submit</w:t>
      </w:r>
      <w:r w:rsidR="00EB4DF9">
        <w:rPr>
          <w:sz w:val="24"/>
          <w:szCs w:val="24"/>
        </w:rPr>
        <w:t>ted</w:t>
      </w:r>
      <w:r>
        <w:rPr>
          <w:sz w:val="24"/>
          <w:szCs w:val="24"/>
        </w:rPr>
        <w:t xml:space="preserve"> documentation on November 1, 201</w:t>
      </w:r>
      <w:r w:rsidR="00EB4DF9">
        <w:rPr>
          <w:sz w:val="24"/>
          <w:szCs w:val="24"/>
        </w:rPr>
        <w:t>3</w:t>
      </w:r>
      <w:r w:rsidR="00025856">
        <w:rPr>
          <w:sz w:val="24"/>
          <w:szCs w:val="24"/>
        </w:rPr>
        <w:t>,</w:t>
      </w:r>
      <w:r>
        <w:rPr>
          <w:sz w:val="24"/>
          <w:szCs w:val="24"/>
        </w:rPr>
        <w:t xml:space="preserve"> the State agency must make a certification determination by January 1, 201</w:t>
      </w:r>
      <w:r w:rsidR="00EB4DF9">
        <w:rPr>
          <w:sz w:val="24"/>
          <w:szCs w:val="24"/>
        </w:rPr>
        <w:t>4</w:t>
      </w:r>
      <w:r>
        <w:rPr>
          <w:sz w:val="24"/>
          <w:szCs w:val="24"/>
        </w:rPr>
        <w:t xml:space="preserve">.  </w:t>
      </w:r>
    </w:p>
    <w:p w:rsidR="00E95D1D" w:rsidRDefault="00E95D1D" w:rsidP="008D5BEA">
      <w:pPr>
        <w:rPr>
          <w:sz w:val="24"/>
          <w:szCs w:val="24"/>
        </w:rPr>
      </w:pPr>
    </w:p>
    <w:p w:rsidR="008D7B07" w:rsidRPr="0053399D" w:rsidRDefault="008D7B07" w:rsidP="008D5BEA">
      <w:pPr>
        <w:rPr>
          <w:sz w:val="24"/>
          <w:szCs w:val="24"/>
        </w:rPr>
      </w:pPr>
      <w:r w:rsidRPr="0053399D">
        <w:rPr>
          <w:sz w:val="24"/>
          <w:szCs w:val="24"/>
        </w:rPr>
        <w:t xml:space="preserve">State agencies that face extensive workloads </w:t>
      </w:r>
      <w:r w:rsidR="00527B9E" w:rsidRPr="00EB4DF9">
        <w:rPr>
          <w:sz w:val="24"/>
          <w:szCs w:val="24"/>
        </w:rPr>
        <w:t xml:space="preserve">or </w:t>
      </w:r>
      <w:r w:rsidR="00681BA1" w:rsidRPr="00EB4DF9">
        <w:rPr>
          <w:sz w:val="24"/>
          <w:szCs w:val="24"/>
        </w:rPr>
        <w:t xml:space="preserve">extenuating </w:t>
      </w:r>
      <w:r w:rsidR="00527B9E" w:rsidRPr="00EB4DF9">
        <w:rPr>
          <w:sz w:val="24"/>
          <w:szCs w:val="24"/>
        </w:rPr>
        <w:t>circumstances, such as SFA</w:t>
      </w:r>
      <w:r w:rsidR="00212442">
        <w:rPr>
          <w:sz w:val="24"/>
          <w:szCs w:val="24"/>
        </w:rPr>
        <w:t xml:space="preserve"> staff</w:t>
      </w:r>
      <w:r w:rsidR="00527B9E" w:rsidRPr="00EB4DF9">
        <w:rPr>
          <w:sz w:val="24"/>
          <w:szCs w:val="24"/>
        </w:rPr>
        <w:t xml:space="preserve"> being out of the office during the summer months</w:t>
      </w:r>
      <w:r w:rsidR="00212442">
        <w:rPr>
          <w:sz w:val="24"/>
          <w:szCs w:val="24"/>
        </w:rPr>
        <w:t xml:space="preserve"> </w:t>
      </w:r>
      <w:r w:rsidRPr="0053399D">
        <w:rPr>
          <w:sz w:val="24"/>
          <w:szCs w:val="24"/>
        </w:rPr>
        <w:t>making the 60 day limit not achievable may request an extension from FNS. State agencies should contact their Regional Office to make this request and be prepared to explain why they think an extension is need</w:t>
      </w:r>
      <w:r w:rsidR="00420F41" w:rsidRPr="0053399D">
        <w:rPr>
          <w:sz w:val="24"/>
          <w:szCs w:val="24"/>
        </w:rPr>
        <w:t xml:space="preserve">ed. State agencies that are granted an extension should keep in mind </w:t>
      </w:r>
      <w:r w:rsidRPr="0053399D">
        <w:rPr>
          <w:sz w:val="24"/>
          <w:szCs w:val="24"/>
        </w:rPr>
        <w:t>that SFAs should</w:t>
      </w:r>
      <w:r w:rsidR="00420F41" w:rsidRPr="0053399D">
        <w:rPr>
          <w:sz w:val="24"/>
          <w:szCs w:val="24"/>
        </w:rPr>
        <w:t xml:space="preserve"> be retroactively reimbursed the 6 cents back to the beginning of the month in which the compliant meals are served.  </w:t>
      </w:r>
      <w:r w:rsidRPr="0053399D">
        <w:rPr>
          <w:sz w:val="24"/>
          <w:szCs w:val="24"/>
        </w:rPr>
        <w:t xml:space="preserve"> </w:t>
      </w:r>
    </w:p>
    <w:p w:rsidR="0082697E" w:rsidRDefault="0082697E" w:rsidP="008D5BEA">
      <w:pPr>
        <w:rPr>
          <w:sz w:val="24"/>
          <w:szCs w:val="24"/>
        </w:rPr>
      </w:pPr>
    </w:p>
    <w:p w:rsidR="00C46A7B" w:rsidRPr="00030CF7" w:rsidRDefault="00C46A7B" w:rsidP="00C46A7B">
      <w:pPr>
        <w:rPr>
          <w:b/>
          <w:sz w:val="24"/>
          <w:szCs w:val="24"/>
        </w:rPr>
      </w:pPr>
      <w:r w:rsidRPr="00030CF7">
        <w:rPr>
          <w:b/>
          <w:sz w:val="24"/>
          <w:szCs w:val="24"/>
        </w:rPr>
        <w:t>Q</w:t>
      </w:r>
      <w:r w:rsidR="00212442">
        <w:rPr>
          <w:b/>
          <w:sz w:val="24"/>
          <w:szCs w:val="24"/>
        </w:rPr>
        <w:t>7</w:t>
      </w:r>
      <w:r w:rsidRPr="00030CF7">
        <w:rPr>
          <w:b/>
          <w:sz w:val="24"/>
          <w:szCs w:val="24"/>
        </w:rPr>
        <w:t>. When does the 60</w:t>
      </w:r>
      <w:r w:rsidR="00564006" w:rsidRPr="00030CF7">
        <w:rPr>
          <w:b/>
          <w:sz w:val="24"/>
          <w:szCs w:val="24"/>
        </w:rPr>
        <w:t>-</w:t>
      </w:r>
      <w:r w:rsidRPr="00030CF7">
        <w:rPr>
          <w:b/>
          <w:sz w:val="24"/>
          <w:szCs w:val="24"/>
        </w:rPr>
        <w:t>day time</w:t>
      </w:r>
      <w:r w:rsidR="00564006" w:rsidRPr="00030CF7">
        <w:rPr>
          <w:b/>
          <w:sz w:val="24"/>
          <w:szCs w:val="24"/>
        </w:rPr>
        <w:t>frame</w:t>
      </w:r>
      <w:r w:rsidRPr="00030CF7">
        <w:rPr>
          <w:b/>
          <w:sz w:val="24"/>
          <w:szCs w:val="24"/>
        </w:rPr>
        <w:t xml:space="preserve"> begin if an SFA submits an incomplete application for certification?</w:t>
      </w:r>
    </w:p>
    <w:p w:rsidR="0082697E" w:rsidRPr="0053399D" w:rsidRDefault="0082697E" w:rsidP="0082697E">
      <w:pPr>
        <w:rPr>
          <w:sz w:val="24"/>
          <w:szCs w:val="24"/>
        </w:rPr>
      </w:pPr>
      <w:r w:rsidRPr="0053399D">
        <w:rPr>
          <w:sz w:val="24"/>
          <w:szCs w:val="24"/>
        </w:rPr>
        <w:t xml:space="preserve">In general, the 60-day timeframe begins when the </w:t>
      </w:r>
      <w:r w:rsidR="009A46EA" w:rsidRPr="0053399D">
        <w:rPr>
          <w:sz w:val="24"/>
          <w:szCs w:val="24"/>
        </w:rPr>
        <w:t xml:space="preserve">State agency </w:t>
      </w:r>
      <w:r w:rsidRPr="0053399D">
        <w:rPr>
          <w:sz w:val="24"/>
          <w:szCs w:val="24"/>
        </w:rPr>
        <w:t xml:space="preserve">first </w:t>
      </w:r>
      <w:r w:rsidR="009A46EA" w:rsidRPr="0053399D">
        <w:rPr>
          <w:sz w:val="24"/>
          <w:szCs w:val="24"/>
        </w:rPr>
        <w:t>receives</w:t>
      </w:r>
      <w:r w:rsidRPr="0053399D">
        <w:rPr>
          <w:sz w:val="24"/>
          <w:szCs w:val="24"/>
        </w:rPr>
        <w:t xml:space="preserve"> a complete package of certification documentation</w:t>
      </w:r>
      <w:r w:rsidR="00CC7298" w:rsidRPr="0053399D">
        <w:rPr>
          <w:sz w:val="24"/>
          <w:szCs w:val="24"/>
        </w:rPr>
        <w:t xml:space="preserve"> from the SFA</w:t>
      </w:r>
      <w:r w:rsidRPr="0053399D">
        <w:rPr>
          <w:sz w:val="24"/>
          <w:szCs w:val="24"/>
        </w:rPr>
        <w:t xml:space="preserve">. However, if the application is missing information that does not affect the State agency’s ability to determine if the menu is compliant, the State agency should begin evaluating the application and contact the SFA to obtain the missing information. In this case, the 60-day timeframe would begin when the application is initially received.  </w:t>
      </w:r>
    </w:p>
    <w:p w:rsidR="0082697E" w:rsidRPr="0053399D" w:rsidRDefault="0082697E" w:rsidP="0082697E">
      <w:pPr>
        <w:rPr>
          <w:sz w:val="24"/>
          <w:szCs w:val="24"/>
        </w:rPr>
      </w:pPr>
    </w:p>
    <w:p w:rsidR="0082697E" w:rsidRPr="0053399D" w:rsidRDefault="0082697E" w:rsidP="0082697E">
      <w:pPr>
        <w:rPr>
          <w:sz w:val="24"/>
          <w:szCs w:val="24"/>
        </w:rPr>
      </w:pPr>
      <w:r w:rsidRPr="0053399D">
        <w:rPr>
          <w:sz w:val="24"/>
          <w:szCs w:val="24"/>
        </w:rPr>
        <w:t xml:space="preserve">If the application demonstrates that the menus the SFA submitted are not compliant, the State agency should work with the SFA to make the needed adjustments and still attempt to make a certification determination within the 60 day timeframe.  </w:t>
      </w:r>
    </w:p>
    <w:p w:rsidR="0082697E" w:rsidRPr="0053399D" w:rsidRDefault="0082697E" w:rsidP="0082697E">
      <w:pPr>
        <w:rPr>
          <w:sz w:val="24"/>
          <w:szCs w:val="24"/>
        </w:rPr>
      </w:pPr>
    </w:p>
    <w:p w:rsidR="0082697E" w:rsidRPr="0053399D" w:rsidRDefault="0082697E" w:rsidP="00BC19A0">
      <w:pPr>
        <w:rPr>
          <w:sz w:val="24"/>
          <w:szCs w:val="24"/>
        </w:rPr>
      </w:pPr>
      <w:r w:rsidRPr="0053399D">
        <w:rPr>
          <w:sz w:val="24"/>
          <w:szCs w:val="24"/>
        </w:rPr>
        <w:t xml:space="preserve">If the application demonstrates a fundamental misunderstanding of the requirements and the SFA </w:t>
      </w:r>
      <w:r w:rsidR="00A93C7A" w:rsidRPr="0053399D">
        <w:rPr>
          <w:sz w:val="24"/>
          <w:szCs w:val="24"/>
        </w:rPr>
        <w:t xml:space="preserve">is not </w:t>
      </w:r>
      <w:r w:rsidRPr="0053399D">
        <w:rPr>
          <w:sz w:val="24"/>
          <w:szCs w:val="24"/>
        </w:rPr>
        <w:t xml:space="preserve">able to make the adjustments needed to make the menus compliant within the 60 day timeframe, the State should deny the request for certification. At this point, the State would continue to provide the SFA technical assistance to bring their menus into compliance with the meal pattern requirements. The 60-day timeframe would begin again when the SFA submits the </w:t>
      </w:r>
      <w:r w:rsidR="00585B79" w:rsidRPr="0053399D">
        <w:rPr>
          <w:sz w:val="24"/>
          <w:szCs w:val="24"/>
        </w:rPr>
        <w:t>completed</w:t>
      </w:r>
      <w:r w:rsidRPr="0053399D">
        <w:rPr>
          <w:sz w:val="24"/>
          <w:szCs w:val="24"/>
        </w:rPr>
        <w:t xml:space="preserve"> application</w:t>
      </w:r>
      <w:r w:rsidR="00311757" w:rsidRPr="0053399D">
        <w:rPr>
          <w:sz w:val="24"/>
          <w:szCs w:val="24"/>
        </w:rPr>
        <w:t>.</w:t>
      </w:r>
    </w:p>
    <w:p w:rsidR="009E14AD" w:rsidRPr="0053399D" w:rsidRDefault="009E14AD" w:rsidP="00BC19A0">
      <w:pPr>
        <w:rPr>
          <w:sz w:val="24"/>
          <w:szCs w:val="24"/>
        </w:rPr>
      </w:pPr>
    </w:p>
    <w:p w:rsidR="000A06DE" w:rsidRPr="0053399D" w:rsidRDefault="000A06DE" w:rsidP="00BC19A0">
      <w:pPr>
        <w:rPr>
          <w:sz w:val="24"/>
          <w:szCs w:val="24"/>
        </w:rPr>
      </w:pPr>
      <w:r w:rsidRPr="0053399D">
        <w:rPr>
          <w:sz w:val="24"/>
          <w:szCs w:val="24"/>
        </w:rPr>
        <w:t>If a State agency is having a particular problem with making determination</w:t>
      </w:r>
      <w:r w:rsidR="001311E0" w:rsidRPr="0053399D">
        <w:rPr>
          <w:sz w:val="24"/>
          <w:szCs w:val="24"/>
        </w:rPr>
        <w:t>s</w:t>
      </w:r>
      <w:r w:rsidRPr="0053399D">
        <w:rPr>
          <w:sz w:val="24"/>
          <w:szCs w:val="24"/>
        </w:rPr>
        <w:t xml:space="preserve"> within the 60 days timeframe, they should contact their Regional Office. </w:t>
      </w:r>
    </w:p>
    <w:p w:rsidR="009E14AD" w:rsidRDefault="009E14AD" w:rsidP="00BC19A0">
      <w:pPr>
        <w:rPr>
          <w:sz w:val="24"/>
          <w:szCs w:val="24"/>
        </w:rPr>
      </w:pPr>
    </w:p>
    <w:p w:rsidR="00F970EC" w:rsidRPr="00030CF7" w:rsidRDefault="00F970EC" w:rsidP="00BC19A0">
      <w:pPr>
        <w:rPr>
          <w:b/>
          <w:sz w:val="24"/>
          <w:szCs w:val="24"/>
        </w:rPr>
      </w:pPr>
      <w:r w:rsidRPr="00030CF7">
        <w:rPr>
          <w:b/>
          <w:sz w:val="24"/>
          <w:szCs w:val="24"/>
        </w:rPr>
        <w:t>Q</w:t>
      </w:r>
      <w:r w:rsidR="00212442">
        <w:rPr>
          <w:b/>
          <w:sz w:val="24"/>
          <w:szCs w:val="24"/>
        </w:rPr>
        <w:t>8</w:t>
      </w:r>
      <w:r w:rsidRPr="00030CF7">
        <w:rPr>
          <w:b/>
          <w:sz w:val="24"/>
          <w:szCs w:val="24"/>
        </w:rPr>
        <w:t>. When must the State agency notify the SFA that they have submitted an incomplete application?</w:t>
      </w:r>
    </w:p>
    <w:p w:rsidR="00F821CD" w:rsidRDefault="009E14AD" w:rsidP="00BC19A0">
      <w:pPr>
        <w:rPr>
          <w:sz w:val="24"/>
          <w:szCs w:val="24"/>
        </w:rPr>
      </w:pPr>
      <w:r>
        <w:rPr>
          <w:sz w:val="24"/>
          <w:szCs w:val="24"/>
        </w:rPr>
        <w:t xml:space="preserve">States are encouraged to develop a process that allows them to determine, upon receipt, if an application contains the documentation necessary to </w:t>
      </w:r>
      <w:proofErr w:type="gramStart"/>
      <w:r>
        <w:rPr>
          <w:sz w:val="24"/>
          <w:szCs w:val="24"/>
        </w:rPr>
        <w:t>proceed</w:t>
      </w:r>
      <w:proofErr w:type="gramEnd"/>
      <w:r>
        <w:rPr>
          <w:sz w:val="24"/>
          <w:szCs w:val="24"/>
        </w:rPr>
        <w:t xml:space="preserve"> with the certification. </w:t>
      </w:r>
      <w:r w:rsidR="00C46A7B" w:rsidRPr="00030CF7">
        <w:rPr>
          <w:sz w:val="24"/>
          <w:szCs w:val="24"/>
        </w:rPr>
        <w:t xml:space="preserve">While there is no </w:t>
      </w:r>
      <w:r>
        <w:rPr>
          <w:sz w:val="24"/>
          <w:szCs w:val="24"/>
        </w:rPr>
        <w:t xml:space="preserve">specific </w:t>
      </w:r>
      <w:r w:rsidR="00C46A7B" w:rsidRPr="00030CF7">
        <w:rPr>
          <w:sz w:val="24"/>
          <w:szCs w:val="24"/>
        </w:rPr>
        <w:t>deadline for States to notify SFAs that their certification materials are incomplete, State agenc</w:t>
      </w:r>
      <w:r>
        <w:rPr>
          <w:sz w:val="24"/>
          <w:szCs w:val="24"/>
        </w:rPr>
        <w:t>ies</w:t>
      </w:r>
      <w:r w:rsidR="007A0C79" w:rsidRPr="00030CF7">
        <w:rPr>
          <w:sz w:val="24"/>
          <w:szCs w:val="24"/>
        </w:rPr>
        <w:t xml:space="preserve"> </w:t>
      </w:r>
      <w:r w:rsidR="00311757">
        <w:rPr>
          <w:sz w:val="24"/>
          <w:szCs w:val="24"/>
        </w:rPr>
        <w:t xml:space="preserve">should </w:t>
      </w:r>
      <w:r w:rsidR="00C46A7B" w:rsidRPr="00030CF7">
        <w:rPr>
          <w:sz w:val="24"/>
          <w:szCs w:val="24"/>
        </w:rPr>
        <w:t xml:space="preserve">notify the SFA as soon as possible </w:t>
      </w:r>
      <w:r>
        <w:rPr>
          <w:sz w:val="24"/>
          <w:szCs w:val="24"/>
        </w:rPr>
        <w:t xml:space="preserve">to avoid any unnecessary </w:t>
      </w:r>
      <w:r w:rsidR="00F821CD">
        <w:rPr>
          <w:sz w:val="24"/>
          <w:szCs w:val="24"/>
        </w:rPr>
        <w:t xml:space="preserve">delay in making the certification determination and providing the additional reimbursement to the SFA.  </w:t>
      </w:r>
    </w:p>
    <w:p w:rsidR="00F821CD" w:rsidRDefault="00F821CD" w:rsidP="00BC19A0">
      <w:pPr>
        <w:rPr>
          <w:sz w:val="24"/>
          <w:szCs w:val="24"/>
        </w:rPr>
      </w:pPr>
    </w:p>
    <w:p w:rsidR="00F821CD" w:rsidRPr="0053399D" w:rsidRDefault="00F821CD" w:rsidP="00F821CD">
      <w:pPr>
        <w:rPr>
          <w:b/>
          <w:sz w:val="24"/>
          <w:szCs w:val="24"/>
        </w:rPr>
      </w:pPr>
      <w:r w:rsidRPr="0053399D">
        <w:rPr>
          <w:b/>
          <w:sz w:val="24"/>
          <w:szCs w:val="24"/>
        </w:rPr>
        <w:t>Q</w:t>
      </w:r>
      <w:r w:rsidR="00212442">
        <w:rPr>
          <w:b/>
          <w:sz w:val="24"/>
          <w:szCs w:val="24"/>
        </w:rPr>
        <w:t>9</w:t>
      </w:r>
      <w:r w:rsidRPr="0053399D">
        <w:rPr>
          <w:b/>
          <w:sz w:val="24"/>
          <w:szCs w:val="24"/>
        </w:rPr>
        <w:t>. If an SFA submits an incomplete application but is able make adjustments to show their menus are compliant, when does the 6 cents reimbursement begin?</w:t>
      </w:r>
    </w:p>
    <w:p w:rsidR="00F821CD" w:rsidRPr="0053399D" w:rsidRDefault="00F821CD" w:rsidP="00F821CD">
      <w:pPr>
        <w:rPr>
          <w:sz w:val="24"/>
          <w:szCs w:val="24"/>
        </w:rPr>
      </w:pPr>
      <w:r w:rsidRPr="0053399D">
        <w:rPr>
          <w:sz w:val="24"/>
          <w:szCs w:val="24"/>
        </w:rPr>
        <w:t xml:space="preserve">If SFAs are able to make adjustments and serve menus that are compliant, then they can be reimbursed in the month they begin serving compliant menus. States should work with SFAs that have submitted incomplete or incorrect applications for certification to make the necessary adjustments as quickly as possible to avoid a delay in certification and reimbursement of the additional 6 cents per lunch. </w:t>
      </w:r>
    </w:p>
    <w:p w:rsidR="00CA2EDA" w:rsidRDefault="00CA2EDA" w:rsidP="00CA2EDA">
      <w:pPr>
        <w:rPr>
          <w:b/>
          <w:sz w:val="24"/>
          <w:szCs w:val="24"/>
        </w:rPr>
      </w:pPr>
    </w:p>
    <w:p w:rsidR="00CA2EDA" w:rsidRDefault="00801DF9" w:rsidP="00CA2EDA">
      <w:pPr>
        <w:rPr>
          <w:b/>
          <w:sz w:val="24"/>
          <w:szCs w:val="24"/>
        </w:rPr>
      </w:pPr>
      <w:r>
        <w:rPr>
          <w:b/>
          <w:sz w:val="24"/>
          <w:szCs w:val="24"/>
        </w:rPr>
        <w:t>Q1</w:t>
      </w:r>
      <w:r w:rsidR="00212442">
        <w:rPr>
          <w:b/>
          <w:sz w:val="24"/>
          <w:szCs w:val="24"/>
        </w:rPr>
        <w:t>0</w:t>
      </w:r>
      <w:r w:rsidR="00CA2EDA">
        <w:rPr>
          <w:b/>
          <w:sz w:val="24"/>
          <w:szCs w:val="24"/>
        </w:rPr>
        <w:t>.</w:t>
      </w:r>
      <w:r w:rsidR="00280781">
        <w:rPr>
          <w:b/>
          <w:sz w:val="24"/>
          <w:szCs w:val="24"/>
        </w:rPr>
        <w:t xml:space="preserve"> </w:t>
      </w:r>
      <w:r w:rsidR="00CA2EDA">
        <w:rPr>
          <w:b/>
          <w:sz w:val="24"/>
          <w:szCs w:val="24"/>
        </w:rPr>
        <w:t>Once granted certification, how do State agencies reimburse certified SFAs?</w:t>
      </w:r>
    </w:p>
    <w:p w:rsidR="00F821CD" w:rsidRDefault="00CA2EDA" w:rsidP="00CA2EDA">
      <w:pPr>
        <w:rPr>
          <w:sz w:val="24"/>
          <w:szCs w:val="24"/>
        </w:rPr>
      </w:pPr>
      <w:r>
        <w:rPr>
          <w:sz w:val="24"/>
          <w:szCs w:val="24"/>
        </w:rPr>
        <w:t xml:space="preserve">Upon certification, the State agency must reimburse the certified SFA with the additional performance-based reimbursement for each lunch served beginning the start of the month in which the certified </w:t>
      </w:r>
      <w:r w:rsidR="00F821CD">
        <w:rPr>
          <w:sz w:val="24"/>
          <w:szCs w:val="24"/>
        </w:rPr>
        <w:t xml:space="preserve">week of </w:t>
      </w:r>
      <w:r>
        <w:rPr>
          <w:sz w:val="24"/>
          <w:szCs w:val="24"/>
        </w:rPr>
        <w:t xml:space="preserve">lunches </w:t>
      </w:r>
      <w:r w:rsidR="00F821CD">
        <w:rPr>
          <w:sz w:val="24"/>
          <w:szCs w:val="24"/>
        </w:rPr>
        <w:t>is</w:t>
      </w:r>
      <w:r>
        <w:rPr>
          <w:sz w:val="24"/>
          <w:szCs w:val="24"/>
        </w:rPr>
        <w:t xml:space="preserve"> served</w:t>
      </w:r>
      <w:r w:rsidR="009B157C">
        <w:rPr>
          <w:sz w:val="24"/>
          <w:szCs w:val="24"/>
        </w:rPr>
        <w:t>,</w:t>
      </w:r>
      <w:r w:rsidR="002C7F84">
        <w:rPr>
          <w:sz w:val="24"/>
          <w:szCs w:val="24"/>
        </w:rPr>
        <w:t xml:space="preserve"> but not earlier than October 1, 2012</w:t>
      </w:r>
      <w:r>
        <w:rPr>
          <w:sz w:val="24"/>
          <w:szCs w:val="24"/>
        </w:rPr>
        <w:t xml:space="preserve">. For example, if </w:t>
      </w:r>
      <w:r w:rsidR="00801DF9">
        <w:rPr>
          <w:sz w:val="24"/>
          <w:szCs w:val="24"/>
        </w:rPr>
        <w:t xml:space="preserve">certification documentation is submitted for </w:t>
      </w:r>
      <w:r w:rsidR="00F821CD">
        <w:rPr>
          <w:sz w:val="24"/>
          <w:szCs w:val="24"/>
        </w:rPr>
        <w:t xml:space="preserve">the week of </w:t>
      </w:r>
      <w:r>
        <w:rPr>
          <w:sz w:val="24"/>
          <w:szCs w:val="24"/>
        </w:rPr>
        <w:t xml:space="preserve">October 15-19 </w:t>
      </w:r>
      <w:r w:rsidR="00801DF9">
        <w:rPr>
          <w:sz w:val="24"/>
          <w:szCs w:val="24"/>
        </w:rPr>
        <w:t xml:space="preserve">and </w:t>
      </w:r>
      <w:r w:rsidR="00025856">
        <w:rPr>
          <w:sz w:val="24"/>
          <w:szCs w:val="24"/>
        </w:rPr>
        <w:t>the S</w:t>
      </w:r>
      <w:r w:rsidR="00F821CD">
        <w:rPr>
          <w:sz w:val="24"/>
          <w:szCs w:val="24"/>
        </w:rPr>
        <w:t>tate agency</w:t>
      </w:r>
      <w:r w:rsidR="00025856">
        <w:rPr>
          <w:sz w:val="24"/>
          <w:szCs w:val="24"/>
        </w:rPr>
        <w:t xml:space="preserve"> </w:t>
      </w:r>
      <w:r w:rsidR="00F821CD">
        <w:rPr>
          <w:sz w:val="24"/>
          <w:szCs w:val="24"/>
        </w:rPr>
        <w:t>certifies the menu</w:t>
      </w:r>
      <w:r>
        <w:rPr>
          <w:sz w:val="24"/>
          <w:szCs w:val="24"/>
        </w:rPr>
        <w:t xml:space="preserve">, the State agency must provide the additional performance-based reimbursement for all lunches served </w:t>
      </w:r>
      <w:r w:rsidR="00025856">
        <w:rPr>
          <w:sz w:val="24"/>
          <w:szCs w:val="24"/>
        </w:rPr>
        <w:t xml:space="preserve">in that SFA </w:t>
      </w:r>
      <w:r>
        <w:rPr>
          <w:sz w:val="24"/>
          <w:szCs w:val="24"/>
        </w:rPr>
        <w:t xml:space="preserve">on or after October 1.  </w:t>
      </w:r>
    </w:p>
    <w:p w:rsidR="00F821CD" w:rsidRDefault="00F821CD" w:rsidP="00CA2EDA">
      <w:pPr>
        <w:rPr>
          <w:sz w:val="24"/>
          <w:szCs w:val="24"/>
        </w:rPr>
      </w:pPr>
    </w:p>
    <w:p w:rsidR="00CA2EDA" w:rsidRDefault="00CA2EDA" w:rsidP="00CA2EDA">
      <w:pPr>
        <w:rPr>
          <w:sz w:val="24"/>
          <w:szCs w:val="24"/>
        </w:rPr>
      </w:pPr>
      <w:r>
        <w:rPr>
          <w:sz w:val="24"/>
          <w:szCs w:val="24"/>
        </w:rPr>
        <w:t>State agencies will follow standard reimbursement procedures</w:t>
      </w:r>
      <w:r w:rsidR="00F821CD">
        <w:rPr>
          <w:sz w:val="24"/>
          <w:szCs w:val="24"/>
        </w:rPr>
        <w:t xml:space="preserve"> for these claims</w:t>
      </w:r>
      <w:r>
        <w:rPr>
          <w:sz w:val="24"/>
          <w:szCs w:val="24"/>
        </w:rPr>
        <w:t>.</w:t>
      </w:r>
    </w:p>
    <w:p w:rsidR="00F821CD" w:rsidRPr="00DF4C2F" w:rsidRDefault="00F821CD" w:rsidP="00CA2EDA">
      <w:pPr>
        <w:rPr>
          <w:sz w:val="24"/>
          <w:szCs w:val="24"/>
        </w:rPr>
      </w:pPr>
    </w:p>
    <w:p w:rsidR="00091711" w:rsidRPr="00030CF7" w:rsidRDefault="00836FC0" w:rsidP="00893C2F">
      <w:pPr>
        <w:rPr>
          <w:b/>
          <w:sz w:val="24"/>
          <w:szCs w:val="24"/>
        </w:rPr>
      </w:pPr>
      <w:r w:rsidRPr="00030CF7">
        <w:rPr>
          <w:b/>
          <w:sz w:val="24"/>
          <w:szCs w:val="24"/>
        </w:rPr>
        <w:t>Q</w:t>
      </w:r>
      <w:r w:rsidR="00E3172C" w:rsidRPr="00030CF7">
        <w:rPr>
          <w:b/>
          <w:sz w:val="24"/>
          <w:szCs w:val="24"/>
        </w:rPr>
        <w:t>1</w:t>
      </w:r>
      <w:r w:rsidR="00212442">
        <w:rPr>
          <w:b/>
          <w:sz w:val="24"/>
          <w:szCs w:val="24"/>
        </w:rPr>
        <w:t>1</w:t>
      </w:r>
      <w:r w:rsidRPr="00030CF7">
        <w:rPr>
          <w:b/>
          <w:sz w:val="24"/>
          <w:szCs w:val="24"/>
        </w:rPr>
        <w:t>. Are SFAs new to the program required to be certified to receive the 6 cents reimbursement?</w:t>
      </w:r>
    </w:p>
    <w:p w:rsidR="00091711" w:rsidRPr="00030CF7" w:rsidRDefault="00F821CD" w:rsidP="00893C2F">
      <w:pPr>
        <w:rPr>
          <w:sz w:val="24"/>
          <w:szCs w:val="24"/>
        </w:rPr>
      </w:pPr>
      <w:r>
        <w:rPr>
          <w:sz w:val="24"/>
          <w:szCs w:val="24"/>
        </w:rPr>
        <w:t>The existing requirement that</w:t>
      </w:r>
      <w:r w:rsidR="002C35DC" w:rsidRPr="00030CF7">
        <w:rPr>
          <w:sz w:val="24"/>
          <w:szCs w:val="24"/>
        </w:rPr>
        <w:t xml:space="preserve"> all new SFAs must meet the meal patterns in effect at the time the SFA enters the program</w:t>
      </w:r>
      <w:r>
        <w:rPr>
          <w:sz w:val="24"/>
          <w:szCs w:val="24"/>
        </w:rPr>
        <w:t xml:space="preserve"> </w:t>
      </w:r>
      <w:r w:rsidR="00311757">
        <w:rPr>
          <w:sz w:val="24"/>
          <w:szCs w:val="24"/>
        </w:rPr>
        <w:t>h</w:t>
      </w:r>
      <w:r>
        <w:rPr>
          <w:sz w:val="24"/>
          <w:szCs w:val="24"/>
        </w:rPr>
        <w:t>as not changed</w:t>
      </w:r>
      <w:r w:rsidR="002C35DC" w:rsidRPr="00030CF7">
        <w:rPr>
          <w:sz w:val="24"/>
          <w:szCs w:val="24"/>
        </w:rPr>
        <w:t xml:space="preserve">. The </w:t>
      </w:r>
      <w:r>
        <w:rPr>
          <w:sz w:val="24"/>
          <w:szCs w:val="24"/>
        </w:rPr>
        <w:t xml:space="preserve">SFA should submit certification documentation along with their application to participate in the program. </w:t>
      </w:r>
    </w:p>
    <w:p w:rsidR="00D332B6" w:rsidRDefault="00D332B6" w:rsidP="00893C2F">
      <w:pPr>
        <w:rPr>
          <w:i/>
          <w:color w:val="FF0000"/>
          <w:sz w:val="24"/>
          <w:szCs w:val="24"/>
        </w:rPr>
      </w:pPr>
    </w:p>
    <w:p w:rsidR="00D3159D" w:rsidRDefault="00D332B6" w:rsidP="00893C2F">
      <w:pPr>
        <w:rPr>
          <w:sz w:val="24"/>
          <w:szCs w:val="24"/>
        </w:rPr>
      </w:pPr>
      <w:r w:rsidRPr="00F821CD">
        <w:rPr>
          <w:sz w:val="24"/>
          <w:szCs w:val="24"/>
        </w:rPr>
        <w:t xml:space="preserve">While new SFAs must apply for certification prior to entering the program, they are not required to wait until they are certified by the State (which could take up to 60 days) before starting to </w:t>
      </w:r>
    </w:p>
    <w:p w:rsidR="00D332B6" w:rsidRPr="00F821CD" w:rsidRDefault="00D332B6" w:rsidP="00893C2F">
      <w:pPr>
        <w:rPr>
          <w:sz w:val="24"/>
          <w:szCs w:val="24"/>
        </w:rPr>
      </w:pPr>
      <w:proofErr w:type="gramStart"/>
      <w:r w:rsidRPr="00F821CD">
        <w:rPr>
          <w:sz w:val="24"/>
          <w:szCs w:val="24"/>
        </w:rPr>
        <w:t>serve</w:t>
      </w:r>
      <w:proofErr w:type="gramEnd"/>
      <w:r w:rsidRPr="00F821CD">
        <w:rPr>
          <w:sz w:val="24"/>
          <w:szCs w:val="24"/>
        </w:rPr>
        <w:t xml:space="preserve"> meals. </w:t>
      </w:r>
      <w:r w:rsidR="0050152D" w:rsidRPr="00F821CD">
        <w:rPr>
          <w:sz w:val="24"/>
          <w:szCs w:val="24"/>
        </w:rPr>
        <w:t>While they are awaiting certification,</w:t>
      </w:r>
      <w:r w:rsidR="006E0EEF" w:rsidRPr="00F821CD">
        <w:rPr>
          <w:sz w:val="24"/>
          <w:szCs w:val="24"/>
        </w:rPr>
        <w:t xml:space="preserve"> as long as the SFA has executed an agreement with the State agency,</w:t>
      </w:r>
      <w:r w:rsidR="0050152D" w:rsidRPr="00F821CD">
        <w:rPr>
          <w:sz w:val="24"/>
          <w:szCs w:val="24"/>
        </w:rPr>
        <w:t xml:space="preserve"> they may serve meals that meet program requirements and claim reimbursement.</w:t>
      </w:r>
      <w:r w:rsidR="00A75AA7">
        <w:rPr>
          <w:sz w:val="24"/>
          <w:szCs w:val="24"/>
        </w:rPr>
        <w:t xml:space="preserve">  Because of this, State agencies should act quickly to provide technical assistance if there are issues with the certification documentation.  </w:t>
      </w:r>
    </w:p>
    <w:p w:rsidR="00091711" w:rsidRPr="002E1D9B" w:rsidRDefault="00091711" w:rsidP="00893C2F">
      <w:pPr>
        <w:rPr>
          <w:b/>
          <w:sz w:val="28"/>
          <w:szCs w:val="28"/>
        </w:rPr>
      </w:pPr>
    </w:p>
    <w:p w:rsidR="00CB286A" w:rsidRPr="00CB286A" w:rsidRDefault="00CB286A" w:rsidP="00893C2F">
      <w:pPr>
        <w:rPr>
          <w:b/>
          <w:sz w:val="28"/>
          <w:szCs w:val="28"/>
        </w:rPr>
      </w:pPr>
      <w:r w:rsidRPr="00CB286A">
        <w:rPr>
          <w:b/>
          <w:sz w:val="28"/>
          <w:szCs w:val="28"/>
        </w:rPr>
        <w:t xml:space="preserve">Certification Documentation </w:t>
      </w:r>
    </w:p>
    <w:p w:rsidR="00CB286A" w:rsidRDefault="00CB286A" w:rsidP="00893C2F">
      <w:pPr>
        <w:rPr>
          <w:b/>
          <w:sz w:val="24"/>
          <w:szCs w:val="24"/>
        </w:rPr>
      </w:pPr>
    </w:p>
    <w:p w:rsidR="0047251A" w:rsidRDefault="00B708E5" w:rsidP="00893C2F">
      <w:pPr>
        <w:rPr>
          <w:b/>
          <w:sz w:val="24"/>
          <w:szCs w:val="24"/>
        </w:rPr>
      </w:pPr>
      <w:r>
        <w:rPr>
          <w:b/>
          <w:sz w:val="24"/>
          <w:szCs w:val="24"/>
        </w:rPr>
        <w:t>Q</w:t>
      </w:r>
      <w:r w:rsidR="00D71357">
        <w:rPr>
          <w:b/>
          <w:sz w:val="24"/>
          <w:szCs w:val="24"/>
        </w:rPr>
        <w:t>1</w:t>
      </w:r>
      <w:r w:rsidR="00624D0E">
        <w:rPr>
          <w:b/>
          <w:sz w:val="24"/>
          <w:szCs w:val="24"/>
        </w:rPr>
        <w:t>.</w:t>
      </w:r>
      <w:r w:rsidR="00280781">
        <w:rPr>
          <w:b/>
          <w:sz w:val="24"/>
          <w:szCs w:val="24"/>
        </w:rPr>
        <w:t xml:space="preserve"> </w:t>
      </w:r>
      <w:r w:rsidR="003B4003">
        <w:rPr>
          <w:b/>
          <w:sz w:val="24"/>
          <w:szCs w:val="24"/>
        </w:rPr>
        <w:t>How does an SFA pursue certification?</w:t>
      </w:r>
    </w:p>
    <w:p w:rsidR="003B4003" w:rsidRDefault="007627D5" w:rsidP="00893C2F">
      <w:pPr>
        <w:rPr>
          <w:sz w:val="24"/>
          <w:szCs w:val="24"/>
        </w:rPr>
      </w:pPr>
      <w:r>
        <w:rPr>
          <w:sz w:val="24"/>
          <w:szCs w:val="24"/>
        </w:rPr>
        <w:t xml:space="preserve">There are three options for certification. </w:t>
      </w:r>
      <w:r w:rsidR="00624D0E">
        <w:rPr>
          <w:sz w:val="24"/>
          <w:szCs w:val="24"/>
        </w:rPr>
        <w:t>These options were designed to use, to the maximum extent practicable</w:t>
      </w:r>
      <w:r w:rsidR="003B4003">
        <w:rPr>
          <w:sz w:val="24"/>
          <w:szCs w:val="24"/>
        </w:rPr>
        <w:t>, ex</w:t>
      </w:r>
      <w:r w:rsidR="00624D0E">
        <w:rPr>
          <w:sz w:val="24"/>
          <w:szCs w:val="24"/>
        </w:rPr>
        <w:t xml:space="preserve">isting processes and information.  </w:t>
      </w:r>
    </w:p>
    <w:p w:rsidR="003B4003" w:rsidRDefault="003B4003" w:rsidP="00893C2F">
      <w:pPr>
        <w:rPr>
          <w:sz w:val="24"/>
          <w:szCs w:val="24"/>
        </w:rPr>
      </w:pPr>
    </w:p>
    <w:p w:rsidR="003B4003" w:rsidRPr="008B60C8" w:rsidRDefault="003B4003" w:rsidP="003B4003">
      <w:pPr>
        <w:numPr>
          <w:ilvl w:val="0"/>
          <w:numId w:val="31"/>
        </w:numPr>
        <w:rPr>
          <w:sz w:val="24"/>
          <w:szCs w:val="24"/>
        </w:rPr>
      </w:pPr>
      <w:r w:rsidRPr="008B60C8">
        <w:rPr>
          <w:sz w:val="24"/>
          <w:szCs w:val="24"/>
        </w:rPr>
        <w:lastRenderedPageBreak/>
        <w:t xml:space="preserve">Option 1 allows SFAs to submit </w:t>
      </w:r>
      <w:r w:rsidR="009C0A96">
        <w:rPr>
          <w:sz w:val="24"/>
          <w:szCs w:val="24"/>
        </w:rPr>
        <w:t xml:space="preserve">one week of </w:t>
      </w:r>
      <w:r w:rsidRPr="008B60C8">
        <w:rPr>
          <w:sz w:val="24"/>
          <w:szCs w:val="24"/>
        </w:rPr>
        <w:t>menus, detailed menu worksheet</w:t>
      </w:r>
      <w:r w:rsidR="00B837C7" w:rsidRPr="008B60C8">
        <w:rPr>
          <w:sz w:val="24"/>
          <w:szCs w:val="24"/>
        </w:rPr>
        <w:t>s</w:t>
      </w:r>
      <w:r w:rsidR="00CB286A">
        <w:rPr>
          <w:sz w:val="24"/>
          <w:szCs w:val="24"/>
        </w:rPr>
        <w:t xml:space="preserve"> showing food components</w:t>
      </w:r>
      <w:r w:rsidRPr="008B60C8">
        <w:rPr>
          <w:sz w:val="24"/>
          <w:szCs w:val="24"/>
        </w:rPr>
        <w:t xml:space="preserve"> and quantities </w:t>
      </w:r>
      <w:r w:rsidR="007627D5">
        <w:rPr>
          <w:sz w:val="24"/>
          <w:szCs w:val="24"/>
        </w:rPr>
        <w:t>for reimbursable meals</w:t>
      </w:r>
      <w:r w:rsidR="009C0A96">
        <w:rPr>
          <w:sz w:val="24"/>
          <w:szCs w:val="24"/>
        </w:rPr>
        <w:t xml:space="preserve"> for these menus</w:t>
      </w:r>
      <w:r w:rsidR="007627D5">
        <w:rPr>
          <w:sz w:val="24"/>
          <w:szCs w:val="24"/>
        </w:rPr>
        <w:t xml:space="preserve">, </w:t>
      </w:r>
      <w:r w:rsidRPr="008B60C8">
        <w:rPr>
          <w:sz w:val="24"/>
          <w:szCs w:val="24"/>
        </w:rPr>
        <w:t>and a nutrient analysis</w:t>
      </w:r>
      <w:r w:rsidR="002C7F84">
        <w:rPr>
          <w:sz w:val="24"/>
          <w:szCs w:val="24"/>
        </w:rPr>
        <w:t xml:space="preserve"> of calories and saturated fats</w:t>
      </w:r>
      <w:r w:rsidRPr="008B60C8">
        <w:rPr>
          <w:sz w:val="24"/>
          <w:szCs w:val="24"/>
        </w:rPr>
        <w:t xml:space="preserve">. This option acknowledges that a large number of SFAs </w:t>
      </w:r>
      <w:r w:rsidR="00F74673">
        <w:rPr>
          <w:sz w:val="24"/>
          <w:szCs w:val="24"/>
        </w:rPr>
        <w:t xml:space="preserve">already </w:t>
      </w:r>
      <w:r w:rsidRPr="008B60C8">
        <w:rPr>
          <w:sz w:val="24"/>
          <w:szCs w:val="24"/>
        </w:rPr>
        <w:t xml:space="preserve">use nutrient analysis software to monitor the nutrient levels in their meals.  </w:t>
      </w:r>
    </w:p>
    <w:p w:rsidR="003B4003" w:rsidRPr="00CE0A24" w:rsidRDefault="003B4003" w:rsidP="003B4003">
      <w:pPr>
        <w:numPr>
          <w:ilvl w:val="0"/>
          <w:numId w:val="31"/>
        </w:numPr>
        <w:rPr>
          <w:sz w:val="24"/>
          <w:szCs w:val="24"/>
        </w:rPr>
      </w:pPr>
      <w:r w:rsidRPr="00CE0A24">
        <w:rPr>
          <w:sz w:val="24"/>
          <w:szCs w:val="24"/>
        </w:rPr>
        <w:t>Option 2 allows SFAs to submit</w:t>
      </w:r>
      <w:r w:rsidR="009C0A96" w:rsidRPr="00CE0A24">
        <w:rPr>
          <w:sz w:val="24"/>
          <w:szCs w:val="24"/>
        </w:rPr>
        <w:t xml:space="preserve"> one week of</w:t>
      </w:r>
      <w:r w:rsidRPr="00CE0A24">
        <w:rPr>
          <w:sz w:val="24"/>
          <w:szCs w:val="24"/>
        </w:rPr>
        <w:t xml:space="preserve"> </w:t>
      </w:r>
      <w:r w:rsidR="00B837C7" w:rsidRPr="00CE0A24">
        <w:rPr>
          <w:sz w:val="24"/>
          <w:szCs w:val="24"/>
        </w:rPr>
        <w:t>menus</w:t>
      </w:r>
      <w:r w:rsidR="00AA588D" w:rsidRPr="00CE0A24">
        <w:rPr>
          <w:sz w:val="24"/>
          <w:szCs w:val="24"/>
        </w:rPr>
        <w:t xml:space="preserve">, </w:t>
      </w:r>
      <w:r w:rsidRPr="00CE0A24">
        <w:rPr>
          <w:sz w:val="24"/>
          <w:szCs w:val="24"/>
        </w:rPr>
        <w:t>detailed menu worksheet</w:t>
      </w:r>
      <w:r w:rsidR="00B837C7" w:rsidRPr="00CE0A24">
        <w:rPr>
          <w:sz w:val="24"/>
          <w:szCs w:val="24"/>
        </w:rPr>
        <w:t>s</w:t>
      </w:r>
      <w:r w:rsidR="00CB286A" w:rsidRPr="00CE0A24">
        <w:rPr>
          <w:sz w:val="24"/>
          <w:szCs w:val="24"/>
        </w:rPr>
        <w:t xml:space="preserve"> showing food components</w:t>
      </w:r>
      <w:r w:rsidRPr="00CE0A24">
        <w:rPr>
          <w:sz w:val="24"/>
          <w:szCs w:val="24"/>
        </w:rPr>
        <w:t xml:space="preserve"> and quantities for </w:t>
      </w:r>
      <w:r w:rsidR="007627D5" w:rsidRPr="00CE0A24">
        <w:rPr>
          <w:sz w:val="24"/>
          <w:szCs w:val="24"/>
        </w:rPr>
        <w:t>reimbursable meals</w:t>
      </w:r>
      <w:r w:rsidR="009C0A96" w:rsidRPr="00CE0A24">
        <w:rPr>
          <w:sz w:val="24"/>
          <w:szCs w:val="24"/>
        </w:rPr>
        <w:t xml:space="preserve"> for these menus</w:t>
      </w:r>
      <w:r w:rsidR="00AA588D" w:rsidRPr="00CE0A24">
        <w:rPr>
          <w:sz w:val="24"/>
          <w:szCs w:val="24"/>
        </w:rPr>
        <w:t>,</w:t>
      </w:r>
      <w:r w:rsidR="007627D5" w:rsidRPr="00CE0A24">
        <w:rPr>
          <w:sz w:val="24"/>
          <w:szCs w:val="24"/>
        </w:rPr>
        <w:t xml:space="preserve"> </w:t>
      </w:r>
      <w:r w:rsidRPr="00CE0A24">
        <w:rPr>
          <w:sz w:val="24"/>
          <w:szCs w:val="24"/>
        </w:rPr>
        <w:t xml:space="preserve">and </w:t>
      </w:r>
      <w:r w:rsidR="008B60C8" w:rsidRPr="00CE0A24">
        <w:rPr>
          <w:sz w:val="24"/>
          <w:szCs w:val="24"/>
        </w:rPr>
        <w:t xml:space="preserve">a </w:t>
      </w:r>
      <w:r w:rsidR="008B60C8" w:rsidRPr="00CE0A24">
        <w:rPr>
          <w:sz w:val="24"/>
          <w:szCs w:val="24"/>
          <w:u w:val="single"/>
        </w:rPr>
        <w:t xml:space="preserve">simplified </w:t>
      </w:r>
      <w:r w:rsidR="008B60C8" w:rsidRPr="00CE0A24">
        <w:rPr>
          <w:sz w:val="24"/>
          <w:szCs w:val="24"/>
        </w:rPr>
        <w:t>nutrient assessment</w:t>
      </w:r>
      <w:r w:rsidR="002C7F84" w:rsidRPr="00CE0A24">
        <w:rPr>
          <w:sz w:val="24"/>
          <w:szCs w:val="24"/>
        </w:rPr>
        <w:t xml:space="preserve"> of calories and saturated fats</w:t>
      </w:r>
      <w:r w:rsidR="008B60C8" w:rsidRPr="00CE0A24">
        <w:rPr>
          <w:sz w:val="24"/>
          <w:szCs w:val="24"/>
        </w:rPr>
        <w:t>.</w:t>
      </w:r>
      <w:r w:rsidRPr="00CE0A24">
        <w:rPr>
          <w:sz w:val="24"/>
          <w:szCs w:val="24"/>
        </w:rPr>
        <w:t xml:space="preserve"> This option acknowledges that not all SFAs use nutrient analysis software. </w:t>
      </w:r>
      <w:r w:rsidR="008B60C8" w:rsidRPr="00CE0A24">
        <w:rPr>
          <w:sz w:val="24"/>
          <w:szCs w:val="24"/>
        </w:rPr>
        <w:t>A simplified nutrient assessment</w:t>
      </w:r>
      <w:r w:rsidRPr="00CE0A24">
        <w:rPr>
          <w:sz w:val="24"/>
          <w:szCs w:val="24"/>
        </w:rPr>
        <w:t xml:space="preserve"> is intended to be a proxy for the nutrient analysis.</w:t>
      </w:r>
    </w:p>
    <w:p w:rsidR="00B617C1" w:rsidRPr="00D71357" w:rsidRDefault="003B4003" w:rsidP="00B617C1">
      <w:pPr>
        <w:pStyle w:val="ListParagraph"/>
        <w:numPr>
          <w:ilvl w:val="0"/>
          <w:numId w:val="40"/>
        </w:numPr>
        <w:contextualSpacing w:val="0"/>
      </w:pPr>
      <w:r w:rsidRPr="00CE0A24">
        <w:t xml:space="preserve">Option 3 allows State agencies to certify </w:t>
      </w:r>
      <w:r w:rsidR="00F13EBA" w:rsidRPr="00CE0A24">
        <w:t>a</w:t>
      </w:r>
      <w:r w:rsidR="00186701" w:rsidRPr="00CE0A24">
        <w:t>n</w:t>
      </w:r>
      <w:r w:rsidR="00F13EBA" w:rsidRPr="00CE0A24">
        <w:t xml:space="preserve"> SFA during a review. If the State agency offers this option</w:t>
      </w:r>
      <w:r w:rsidR="00F13EBA" w:rsidRPr="002E1D9B">
        <w:t xml:space="preserve">, the SFA would need to have </w:t>
      </w:r>
      <w:r w:rsidR="009C0A96" w:rsidRPr="002E1D9B">
        <w:t xml:space="preserve">one week of </w:t>
      </w:r>
      <w:r w:rsidR="00F13EBA" w:rsidRPr="002E1D9B">
        <w:t>menus, detailed menu worksheet</w:t>
      </w:r>
      <w:r w:rsidR="00B837C7" w:rsidRPr="002E1D9B">
        <w:t>s</w:t>
      </w:r>
      <w:r w:rsidR="009C0A96" w:rsidRPr="002E1D9B">
        <w:t xml:space="preserve"> for these menus</w:t>
      </w:r>
      <w:r w:rsidR="00F13EBA" w:rsidRPr="002E1D9B">
        <w:t>, and all information needed for the State agency to conduct a nutrient analysis.</w:t>
      </w:r>
      <w:r w:rsidR="00B617C1" w:rsidRPr="002E1D9B">
        <w:t xml:space="preserve"> </w:t>
      </w:r>
      <w:r w:rsidR="002E1D9B" w:rsidRPr="00D71357">
        <w:t>While the State is responsible for completing the nutrient analysis aspect of the certification, w</w:t>
      </w:r>
      <w:r w:rsidR="00B617C1" w:rsidRPr="00D71357">
        <w:t xml:space="preserve">ho completes the certification </w:t>
      </w:r>
      <w:r w:rsidR="00D71357">
        <w:t xml:space="preserve">menu </w:t>
      </w:r>
      <w:r w:rsidR="00B617C1" w:rsidRPr="00D71357">
        <w:t>worksheet</w:t>
      </w:r>
      <w:r w:rsidR="002E1D9B" w:rsidRPr="00D71357">
        <w:t>s</w:t>
      </w:r>
      <w:r w:rsidR="00B617C1" w:rsidRPr="00D71357">
        <w:t xml:space="preserve"> during an onsite certification is left to the discretion of the State agency. States and SFAs should communicate before the onsite certification to determine who is responsible for filling out the worksheets. </w:t>
      </w:r>
    </w:p>
    <w:p w:rsidR="005B4CE0" w:rsidRPr="002E1D9B" w:rsidRDefault="005B4CE0" w:rsidP="00B617C1">
      <w:pPr>
        <w:ind w:left="720"/>
        <w:rPr>
          <w:sz w:val="24"/>
          <w:szCs w:val="24"/>
        </w:rPr>
      </w:pPr>
    </w:p>
    <w:p w:rsidR="005B4CE0" w:rsidRDefault="005B4CE0" w:rsidP="007627D5">
      <w:pPr>
        <w:rPr>
          <w:sz w:val="24"/>
          <w:szCs w:val="24"/>
        </w:rPr>
      </w:pPr>
      <w:r>
        <w:rPr>
          <w:sz w:val="24"/>
          <w:szCs w:val="24"/>
        </w:rPr>
        <w:t>State agencies must allow SFAs the option to choose either option 1 or 2 for certification</w:t>
      </w:r>
      <w:r w:rsidR="00D71357">
        <w:rPr>
          <w:sz w:val="24"/>
          <w:szCs w:val="24"/>
        </w:rPr>
        <w:t xml:space="preserve"> and allow SFAs to choose which FNS-approved menu certification tool (worksheet) they wish to use for certification</w:t>
      </w:r>
      <w:r>
        <w:rPr>
          <w:sz w:val="24"/>
          <w:szCs w:val="24"/>
        </w:rPr>
        <w:t xml:space="preserve">. </w:t>
      </w:r>
      <w:r w:rsidR="00FD6F5E">
        <w:rPr>
          <w:sz w:val="24"/>
          <w:szCs w:val="24"/>
        </w:rPr>
        <w:t>However, it is left to State discretion whether to make option 3 available to SFAs.</w:t>
      </w:r>
      <w:r w:rsidR="00D71357">
        <w:rPr>
          <w:sz w:val="24"/>
          <w:szCs w:val="24"/>
        </w:rPr>
        <w:t xml:space="preserve"> State agencies that select option 3 may use any FNS-approved menu certification tool.</w:t>
      </w:r>
    </w:p>
    <w:p w:rsidR="00FD6F5E" w:rsidRDefault="00FD6F5E" w:rsidP="007627D5">
      <w:pPr>
        <w:rPr>
          <w:sz w:val="24"/>
          <w:szCs w:val="24"/>
        </w:rPr>
      </w:pPr>
    </w:p>
    <w:p w:rsidR="00D71357" w:rsidRPr="007539A7" w:rsidRDefault="007627D5" w:rsidP="00D71357">
      <w:pPr>
        <w:rPr>
          <w:sz w:val="24"/>
          <w:szCs w:val="24"/>
        </w:rPr>
      </w:pPr>
      <w:r>
        <w:rPr>
          <w:sz w:val="24"/>
          <w:szCs w:val="24"/>
        </w:rPr>
        <w:t>See Q</w:t>
      </w:r>
      <w:r w:rsidR="00962708">
        <w:rPr>
          <w:sz w:val="24"/>
          <w:szCs w:val="24"/>
        </w:rPr>
        <w:t>6</w:t>
      </w:r>
      <w:r w:rsidR="00917D13">
        <w:rPr>
          <w:sz w:val="24"/>
          <w:szCs w:val="24"/>
        </w:rPr>
        <w:t xml:space="preserve"> </w:t>
      </w:r>
      <w:r w:rsidR="00D71357">
        <w:rPr>
          <w:sz w:val="24"/>
          <w:szCs w:val="24"/>
        </w:rPr>
        <w:t xml:space="preserve">of the </w:t>
      </w:r>
      <w:r w:rsidR="00D71357" w:rsidRPr="00D71357">
        <w:rPr>
          <w:b/>
          <w:sz w:val="24"/>
          <w:szCs w:val="24"/>
        </w:rPr>
        <w:t>General</w:t>
      </w:r>
      <w:r w:rsidR="00D71357">
        <w:rPr>
          <w:sz w:val="24"/>
          <w:szCs w:val="24"/>
        </w:rPr>
        <w:t xml:space="preserve"> section </w:t>
      </w:r>
      <w:r>
        <w:rPr>
          <w:sz w:val="24"/>
          <w:szCs w:val="24"/>
        </w:rPr>
        <w:t xml:space="preserve">for information on </w:t>
      </w:r>
      <w:r w:rsidR="00D71357">
        <w:rPr>
          <w:sz w:val="24"/>
          <w:szCs w:val="24"/>
        </w:rPr>
        <w:t xml:space="preserve">the </w:t>
      </w:r>
      <w:r>
        <w:rPr>
          <w:sz w:val="24"/>
          <w:szCs w:val="24"/>
        </w:rPr>
        <w:t>prototype certification tool</w:t>
      </w:r>
      <w:r w:rsidR="009C0A96">
        <w:rPr>
          <w:sz w:val="24"/>
          <w:szCs w:val="24"/>
        </w:rPr>
        <w:t>s</w:t>
      </w:r>
      <w:r>
        <w:rPr>
          <w:sz w:val="24"/>
          <w:szCs w:val="24"/>
        </w:rPr>
        <w:t xml:space="preserve"> that </w:t>
      </w:r>
      <w:r w:rsidR="00311757">
        <w:rPr>
          <w:sz w:val="24"/>
          <w:szCs w:val="24"/>
        </w:rPr>
        <w:t xml:space="preserve">were </w:t>
      </w:r>
      <w:r>
        <w:rPr>
          <w:sz w:val="24"/>
          <w:szCs w:val="24"/>
        </w:rPr>
        <w:t>provided by FNS.</w:t>
      </w:r>
      <w:r w:rsidR="00D71357">
        <w:rPr>
          <w:sz w:val="24"/>
          <w:szCs w:val="24"/>
        </w:rPr>
        <w:t xml:space="preserve"> Additionally, FNS issued Q&amp;</w:t>
      </w:r>
      <w:proofErr w:type="gramStart"/>
      <w:r w:rsidR="00D71357">
        <w:rPr>
          <w:sz w:val="24"/>
          <w:szCs w:val="24"/>
        </w:rPr>
        <w:t>As</w:t>
      </w:r>
      <w:proofErr w:type="gramEnd"/>
      <w:r w:rsidR="00D71357">
        <w:rPr>
          <w:sz w:val="24"/>
          <w:szCs w:val="24"/>
        </w:rPr>
        <w:t xml:space="preserve"> related to the certification tools. These can be found at:  </w:t>
      </w:r>
      <w:hyperlink r:id="rId22" w:history="1">
        <w:r w:rsidR="00D71357" w:rsidRPr="007539A7">
          <w:rPr>
            <w:rStyle w:val="Hyperlink"/>
            <w:color w:val="auto"/>
            <w:sz w:val="24"/>
            <w:szCs w:val="24"/>
          </w:rPr>
          <w:t>http://www.fns.usda.gov/cnd/Governance/Legislation/certificationofcompliance.htm</w:t>
        </w:r>
      </w:hyperlink>
    </w:p>
    <w:p w:rsidR="007627D5" w:rsidRDefault="007627D5" w:rsidP="007627D5">
      <w:pPr>
        <w:rPr>
          <w:sz w:val="24"/>
          <w:szCs w:val="24"/>
        </w:rPr>
      </w:pPr>
    </w:p>
    <w:p w:rsidR="00836FC0" w:rsidRDefault="00836FC0" w:rsidP="007627D5">
      <w:pPr>
        <w:rPr>
          <w:sz w:val="24"/>
          <w:szCs w:val="24"/>
        </w:rPr>
      </w:pPr>
    </w:p>
    <w:p w:rsidR="00836FC0" w:rsidRPr="00197D2E" w:rsidRDefault="00F55CA4" w:rsidP="00836FC0">
      <w:pPr>
        <w:rPr>
          <w:b/>
          <w:sz w:val="24"/>
          <w:szCs w:val="24"/>
        </w:rPr>
      </w:pPr>
      <w:r>
        <w:rPr>
          <w:b/>
          <w:sz w:val="24"/>
          <w:szCs w:val="24"/>
        </w:rPr>
        <w:t>(</w:t>
      </w:r>
      <w:r w:rsidR="00F970EC" w:rsidRPr="00197D2E">
        <w:rPr>
          <w:b/>
          <w:sz w:val="24"/>
          <w:szCs w:val="24"/>
        </w:rPr>
        <w:t>Q</w:t>
      </w:r>
      <w:r w:rsidR="00E3172C" w:rsidRPr="00197D2E">
        <w:rPr>
          <w:b/>
          <w:sz w:val="24"/>
          <w:szCs w:val="24"/>
        </w:rPr>
        <w:t>2</w:t>
      </w:r>
      <w:r w:rsidR="00F970EC" w:rsidRPr="00197D2E">
        <w:rPr>
          <w:b/>
          <w:sz w:val="24"/>
          <w:szCs w:val="24"/>
        </w:rPr>
        <w:t>.</w:t>
      </w:r>
      <w:r>
        <w:rPr>
          <w:b/>
          <w:sz w:val="24"/>
          <w:szCs w:val="24"/>
        </w:rPr>
        <w:t>)</w:t>
      </w:r>
      <w:r w:rsidR="00F970EC" w:rsidRPr="00197D2E">
        <w:rPr>
          <w:b/>
          <w:sz w:val="24"/>
          <w:szCs w:val="24"/>
        </w:rPr>
        <w:t xml:space="preserve">  What is required of State agencies </w:t>
      </w:r>
      <w:r w:rsidR="00836FC0" w:rsidRPr="00197D2E">
        <w:rPr>
          <w:b/>
          <w:sz w:val="24"/>
          <w:szCs w:val="24"/>
        </w:rPr>
        <w:t>during an on-site certification (Option 3)?</w:t>
      </w:r>
    </w:p>
    <w:p w:rsidR="00D71357" w:rsidRPr="003A3162" w:rsidRDefault="00D71357" w:rsidP="007627D5">
      <w:pPr>
        <w:rPr>
          <w:sz w:val="24"/>
          <w:szCs w:val="24"/>
        </w:rPr>
      </w:pPr>
      <w:r w:rsidRPr="003A3162">
        <w:rPr>
          <w:sz w:val="24"/>
          <w:szCs w:val="24"/>
        </w:rPr>
        <w:t xml:space="preserve">During an on-site certification, State agencies review documentation and observe a meal service in order to make a certification determination. State agencies will review a menu certification worksheet (completed by the SFA or the State agency) for one week of menus and conduct a </w:t>
      </w:r>
      <w:r w:rsidR="007A0C79" w:rsidRPr="003A3162">
        <w:rPr>
          <w:sz w:val="24"/>
          <w:szCs w:val="24"/>
        </w:rPr>
        <w:t>nutrient analysis to assess calories and saturated fat</w:t>
      </w:r>
      <w:r w:rsidR="00093CA3" w:rsidRPr="003A3162">
        <w:rPr>
          <w:sz w:val="24"/>
          <w:szCs w:val="24"/>
        </w:rPr>
        <w:t xml:space="preserve"> </w:t>
      </w:r>
      <w:r w:rsidRPr="003A3162">
        <w:rPr>
          <w:sz w:val="24"/>
          <w:szCs w:val="24"/>
        </w:rPr>
        <w:t>for each menu type offered by the SFA</w:t>
      </w:r>
      <w:r w:rsidR="007A0C79" w:rsidRPr="003A3162">
        <w:rPr>
          <w:sz w:val="24"/>
          <w:szCs w:val="24"/>
        </w:rPr>
        <w:t>.</w:t>
      </w:r>
      <w:r w:rsidRPr="003A3162">
        <w:rPr>
          <w:sz w:val="24"/>
          <w:szCs w:val="24"/>
        </w:rPr>
        <w:t xml:space="preserve"> To facilitate the process, </w:t>
      </w:r>
      <w:r w:rsidR="00F54F13" w:rsidRPr="003A3162">
        <w:rPr>
          <w:sz w:val="24"/>
          <w:szCs w:val="24"/>
        </w:rPr>
        <w:t xml:space="preserve">State agencies should </w:t>
      </w:r>
      <w:r w:rsidR="00725795" w:rsidRPr="003A3162">
        <w:rPr>
          <w:sz w:val="24"/>
          <w:szCs w:val="24"/>
        </w:rPr>
        <w:t xml:space="preserve">ask </w:t>
      </w:r>
      <w:r w:rsidR="00032AD3" w:rsidRPr="003A3162">
        <w:rPr>
          <w:sz w:val="24"/>
          <w:szCs w:val="24"/>
        </w:rPr>
        <w:t xml:space="preserve">SFAs </w:t>
      </w:r>
      <w:r w:rsidR="00F54F13" w:rsidRPr="003A3162">
        <w:rPr>
          <w:sz w:val="24"/>
          <w:szCs w:val="24"/>
        </w:rPr>
        <w:t xml:space="preserve">to </w:t>
      </w:r>
      <w:r w:rsidR="00032AD3" w:rsidRPr="003A3162">
        <w:rPr>
          <w:sz w:val="24"/>
          <w:szCs w:val="24"/>
        </w:rPr>
        <w:t xml:space="preserve">have information ready </w:t>
      </w:r>
      <w:r w:rsidR="00F54F13" w:rsidRPr="003A3162">
        <w:rPr>
          <w:sz w:val="24"/>
          <w:szCs w:val="24"/>
        </w:rPr>
        <w:t xml:space="preserve">to </w:t>
      </w:r>
      <w:r w:rsidR="00032AD3" w:rsidRPr="003A3162">
        <w:rPr>
          <w:sz w:val="24"/>
          <w:szCs w:val="24"/>
        </w:rPr>
        <w:t>complete the certification documentation materials.</w:t>
      </w:r>
      <w:r w:rsidR="006438CD" w:rsidRPr="003A3162">
        <w:rPr>
          <w:sz w:val="24"/>
          <w:szCs w:val="24"/>
        </w:rPr>
        <w:t xml:space="preserve"> </w:t>
      </w:r>
    </w:p>
    <w:p w:rsidR="009643A4" w:rsidRPr="003A3162" w:rsidRDefault="009643A4" w:rsidP="007627D5">
      <w:pPr>
        <w:rPr>
          <w:sz w:val="24"/>
          <w:szCs w:val="24"/>
        </w:rPr>
      </w:pPr>
    </w:p>
    <w:p w:rsidR="00AA4817" w:rsidRDefault="00D71357" w:rsidP="007627D5">
      <w:pPr>
        <w:rPr>
          <w:sz w:val="24"/>
          <w:szCs w:val="24"/>
        </w:rPr>
      </w:pPr>
      <w:r w:rsidRPr="003A3162">
        <w:rPr>
          <w:sz w:val="24"/>
          <w:szCs w:val="24"/>
        </w:rPr>
        <w:t>In addition</w:t>
      </w:r>
      <w:r w:rsidR="00961279" w:rsidRPr="003A3162">
        <w:rPr>
          <w:sz w:val="24"/>
          <w:szCs w:val="24"/>
        </w:rPr>
        <w:t xml:space="preserve">, as part of the onsite certification, </w:t>
      </w:r>
      <w:r w:rsidR="00A66CED" w:rsidRPr="003A3162">
        <w:rPr>
          <w:sz w:val="24"/>
          <w:szCs w:val="24"/>
        </w:rPr>
        <w:t xml:space="preserve">State agencies must </w:t>
      </w:r>
      <w:r w:rsidR="00961279" w:rsidRPr="003A3162">
        <w:rPr>
          <w:sz w:val="24"/>
          <w:szCs w:val="24"/>
        </w:rPr>
        <w:t xml:space="preserve">visit one school representing each menu type being certified. In each of the visited schools, the State agency will </w:t>
      </w:r>
      <w:r w:rsidR="00A66CED" w:rsidRPr="003A3162">
        <w:rPr>
          <w:sz w:val="24"/>
          <w:szCs w:val="24"/>
        </w:rPr>
        <w:t xml:space="preserve">observe a meal service </w:t>
      </w:r>
      <w:r w:rsidR="00961279" w:rsidRPr="003A3162">
        <w:rPr>
          <w:sz w:val="24"/>
          <w:szCs w:val="24"/>
        </w:rPr>
        <w:t xml:space="preserve">and review production records for the observed meals </w:t>
      </w:r>
      <w:r w:rsidR="00A66CED" w:rsidRPr="003A3162">
        <w:rPr>
          <w:sz w:val="24"/>
          <w:szCs w:val="24"/>
        </w:rPr>
        <w:t xml:space="preserve">to ensure they are consistent with the menus on which the certification was based and that observed meals meet the updated meal pattern requirements. </w:t>
      </w:r>
    </w:p>
    <w:p w:rsidR="00AA4817" w:rsidRDefault="00AA4817" w:rsidP="007627D5">
      <w:pPr>
        <w:rPr>
          <w:sz w:val="24"/>
          <w:szCs w:val="24"/>
        </w:rPr>
      </w:pPr>
    </w:p>
    <w:p w:rsidR="00AA4817" w:rsidRDefault="00AA4817" w:rsidP="00AA4817">
      <w:pPr>
        <w:rPr>
          <w:rFonts w:cs="Arial"/>
          <w:sz w:val="24"/>
          <w:szCs w:val="24"/>
        </w:rPr>
      </w:pPr>
      <w:r>
        <w:rPr>
          <w:rFonts w:cs="Arial"/>
          <w:sz w:val="24"/>
          <w:szCs w:val="24"/>
        </w:rPr>
        <w:t>To select review sites, State agencies conducting certification during an on-site visit must:</w:t>
      </w:r>
    </w:p>
    <w:p w:rsidR="00AA4817" w:rsidRDefault="00AA4817" w:rsidP="00AA4817">
      <w:pPr>
        <w:rPr>
          <w:rFonts w:cs="Arial"/>
          <w:sz w:val="24"/>
          <w:szCs w:val="24"/>
        </w:rPr>
      </w:pPr>
    </w:p>
    <w:p w:rsidR="00AA4817" w:rsidRPr="004A55FA" w:rsidRDefault="00AA4817" w:rsidP="00AA4817">
      <w:pPr>
        <w:pStyle w:val="ListParagraph"/>
        <w:numPr>
          <w:ilvl w:val="0"/>
          <w:numId w:val="47"/>
        </w:numPr>
      </w:pPr>
      <w:r>
        <w:t xml:space="preserve">Determine and select the minimum number of schools in the SFA based on the site selection procedures under 7 CFR </w:t>
      </w:r>
      <w:r>
        <w:rPr>
          <w:sz w:val="23"/>
          <w:szCs w:val="23"/>
        </w:rPr>
        <w:t>§</w:t>
      </w:r>
      <w:r>
        <w:t>210.18(e)(1-2);</w:t>
      </w:r>
    </w:p>
    <w:p w:rsidR="00AA4817" w:rsidRPr="00984BC6" w:rsidRDefault="00AA4817" w:rsidP="00AA4817">
      <w:pPr>
        <w:pStyle w:val="ListParagraph"/>
        <w:numPr>
          <w:ilvl w:val="0"/>
          <w:numId w:val="47"/>
        </w:numPr>
        <w:rPr>
          <w:b/>
        </w:rPr>
      </w:pPr>
      <w:r>
        <w:rPr>
          <w:rFonts w:cs="Arial"/>
        </w:rPr>
        <w:lastRenderedPageBreak/>
        <w:t>Identify</w:t>
      </w:r>
      <w:r w:rsidRPr="004A55FA">
        <w:rPr>
          <w:rFonts w:cs="Arial"/>
        </w:rPr>
        <w:t xml:space="preserve"> the different menu types </w:t>
      </w:r>
      <w:r>
        <w:rPr>
          <w:rFonts w:cs="Arial"/>
        </w:rPr>
        <w:t>offered in the schools selected for review;</w:t>
      </w:r>
      <w:r w:rsidRPr="004A55FA">
        <w:rPr>
          <w:rFonts w:cs="Arial"/>
        </w:rPr>
        <w:t xml:space="preserve">  </w:t>
      </w:r>
    </w:p>
    <w:p w:rsidR="00AA4817" w:rsidRPr="00AA0977" w:rsidRDefault="00AA4817" w:rsidP="00AA4817">
      <w:pPr>
        <w:pStyle w:val="ListParagraph"/>
        <w:numPr>
          <w:ilvl w:val="0"/>
          <w:numId w:val="47"/>
        </w:numPr>
      </w:pPr>
      <w:r>
        <w:rPr>
          <w:rFonts w:cs="Arial"/>
        </w:rPr>
        <w:t>Categorize the schools by menu type; and</w:t>
      </w:r>
    </w:p>
    <w:p w:rsidR="00AA4817" w:rsidRDefault="00AA4817" w:rsidP="00AA4817">
      <w:pPr>
        <w:pStyle w:val="ListParagraph"/>
        <w:numPr>
          <w:ilvl w:val="0"/>
          <w:numId w:val="47"/>
        </w:numPr>
        <w:rPr>
          <w:rFonts w:cs="Arial"/>
        </w:rPr>
      </w:pPr>
      <w:r>
        <w:rPr>
          <w:rFonts w:cs="Arial"/>
        </w:rPr>
        <w:t xml:space="preserve">Ensure the selected sites for review cover each menu type in the SFA. </w:t>
      </w:r>
    </w:p>
    <w:p w:rsidR="00AA4817" w:rsidRDefault="00AA4817" w:rsidP="00AA4817">
      <w:pPr>
        <w:contextualSpacing/>
        <w:rPr>
          <w:rFonts w:cs="Arial"/>
          <w:sz w:val="24"/>
          <w:szCs w:val="24"/>
        </w:rPr>
      </w:pPr>
      <w:r w:rsidRPr="003837B3" w:rsidDel="0080768B">
        <w:rPr>
          <w:rFonts w:cs="Arial"/>
          <w:sz w:val="24"/>
          <w:szCs w:val="24"/>
        </w:rPr>
        <w:t xml:space="preserve"> </w:t>
      </w:r>
    </w:p>
    <w:p w:rsidR="00AA4817" w:rsidRDefault="00AA4817" w:rsidP="007627D5">
      <w:pPr>
        <w:rPr>
          <w:rFonts w:cs="Arial"/>
          <w:sz w:val="24"/>
          <w:szCs w:val="24"/>
        </w:rPr>
      </w:pPr>
      <w:r w:rsidRPr="003837B3">
        <w:rPr>
          <w:sz w:val="24"/>
          <w:szCs w:val="24"/>
        </w:rPr>
        <w:t>If</w:t>
      </w:r>
      <w:r>
        <w:rPr>
          <w:sz w:val="24"/>
          <w:szCs w:val="24"/>
        </w:rPr>
        <w:t xml:space="preserve"> </w:t>
      </w:r>
      <w:r w:rsidRPr="003837B3">
        <w:rPr>
          <w:sz w:val="24"/>
          <w:szCs w:val="24"/>
        </w:rPr>
        <w:t xml:space="preserve">the steps above result in the selection of sites </w:t>
      </w:r>
      <w:r>
        <w:rPr>
          <w:sz w:val="24"/>
          <w:szCs w:val="24"/>
        </w:rPr>
        <w:t xml:space="preserve">not </w:t>
      </w:r>
      <w:r w:rsidRPr="003837B3">
        <w:rPr>
          <w:sz w:val="24"/>
          <w:szCs w:val="24"/>
        </w:rPr>
        <w:t>covering each menu type in the SFA</w:t>
      </w:r>
      <w:r>
        <w:rPr>
          <w:sz w:val="24"/>
          <w:szCs w:val="24"/>
        </w:rPr>
        <w:t xml:space="preserve">, the State agency </w:t>
      </w:r>
      <w:r w:rsidRPr="003837B3">
        <w:rPr>
          <w:sz w:val="24"/>
          <w:szCs w:val="24"/>
        </w:rPr>
        <w:t>must</w:t>
      </w:r>
      <w:r>
        <w:rPr>
          <w:sz w:val="24"/>
          <w:szCs w:val="24"/>
        </w:rPr>
        <w:t xml:space="preserve"> repeat the site selection process outlined above until all menu types are represented in the sites selected for review.  When State agencies are required to repeat the site selection process, </w:t>
      </w:r>
      <w:r w:rsidRPr="0048726E">
        <w:rPr>
          <w:sz w:val="24"/>
          <w:szCs w:val="24"/>
        </w:rPr>
        <w:t xml:space="preserve">the minimum number of schools </w:t>
      </w:r>
      <w:r>
        <w:rPr>
          <w:sz w:val="24"/>
          <w:szCs w:val="24"/>
        </w:rPr>
        <w:t xml:space="preserve">to </w:t>
      </w:r>
      <w:r w:rsidRPr="0048726E">
        <w:rPr>
          <w:sz w:val="24"/>
          <w:szCs w:val="24"/>
        </w:rPr>
        <w:t xml:space="preserve">review may be maintained by replacing a site with one that meets the site selection criteria while ensuring the menu types are represented correctly (i.e., the required selection criteria in </w:t>
      </w:r>
      <w:r>
        <w:rPr>
          <w:sz w:val="24"/>
          <w:szCs w:val="24"/>
        </w:rPr>
        <w:t xml:space="preserve">7 CFR </w:t>
      </w:r>
      <w:r>
        <w:rPr>
          <w:sz w:val="23"/>
          <w:szCs w:val="23"/>
        </w:rPr>
        <w:t>§</w:t>
      </w:r>
      <w:r w:rsidRPr="0048726E">
        <w:rPr>
          <w:sz w:val="24"/>
          <w:szCs w:val="24"/>
        </w:rPr>
        <w:t>210.18(e</w:t>
      </w:r>
      <w:proofErr w:type="gramStart"/>
      <w:r w:rsidRPr="0048726E">
        <w:rPr>
          <w:sz w:val="24"/>
          <w:szCs w:val="24"/>
        </w:rPr>
        <w:t>)(</w:t>
      </w:r>
      <w:proofErr w:type="gramEnd"/>
      <w:r w:rsidRPr="0048726E">
        <w:rPr>
          <w:sz w:val="24"/>
          <w:szCs w:val="24"/>
        </w:rPr>
        <w:t>2) and all menu types must be represented in the sites selected for review</w:t>
      </w:r>
      <w:r>
        <w:rPr>
          <w:sz w:val="24"/>
          <w:szCs w:val="24"/>
        </w:rPr>
        <w:t>)</w:t>
      </w:r>
      <w:r w:rsidRPr="0048726E">
        <w:rPr>
          <w:sz w:val="24"/>
          <w:szCs w:val="24"/>
        </w:rPr>
        <w:t>.</w:t>
      </w:r>
      <w:r>
        <w:rPr>
          <w:rFonts w:cs="Arial"/>
          <w:sz w:val="24"/>
          <w:szCs w:val="24"/>
        </w:rPr>
        <w:t xml:space="preserve">  </w:t>
      </w:r>
    </w:p>
    <w:p w:rsidR="009643A4" w:rsidRPr="003A3162" w:rsidRDefault="009643A4" w:rsidP="007627D5">
      <w:pPr>
        <w:rPr>
          <w:sz w:val="24"/>
          <w:szCs w:val="24"/>
        </w:rPr>
      </w:pPr>
    </w:p>
    <w:p w:rsidR="009643A4" w:rsidRPr="003A3162" w:rsidRDefault="009643A4" w:rsidP="009643A4">
      <w:pPr>
        <w:rPr>
          <w:sz w:val="24"/>
          <w:szCs w:val="24"/>
        </w:rPr>
      </w:pPr>
      <w:r w:rsidRPr="003A3162">
        <w:rPr>
          <w:sz w:val="24"/>
          <w:szCs w:val="24"/>
        </w:rPr>
        <w:t>[Please note:</w:t>
      </w:r>
      <w:r w:rsidR="00A27847" w:rsidRPr="003A3162">
        <w:rPr>
          <w:sz w:val="24"/>
          <w:szCs w:val="24"/>
        </w:rPr>
        <w:t xml:space="preserve"> </w:t>
      </w:r>
      <w:r w:rsidRPr="003A3162">
        <w:rPr>
          <w:sz w:val="24"/>
          <w:szCs w:val="24"/>
        </w:rPr>
        <w:t xml:space="preserve"> State agencies conducting on-site certification must complete a nutrient analysis using FNS approved nutrient analysis software and may not use the simplified nutrient assessment. The simplified nutrient assessment is an SFA option in recognition of the fact that not all SFAs have or are able to use nutrient analysis software.]</w:t>
      </w:r>
    </w:p>
    <w:p w:rsidR="009643A4" w:rsidRPr="00197D2E" w:rsidRDefault="009643A4" w:rsidP="007627D5">
      <w:pPr>
        <w:rPr>
          <w:sz w:val="24"/>
          <w:szCs w:val="24"/>
        </w:rPr>
      </w:pPr>
    </w:p>
    <w:p w:rsidR="00032AD3" w:rsidRPr="00197D2E" w:rsidRDefault="00032AD3" w:rsidP="00893C2F">
      <w:pPr>
        <w:rPr>
          <w:b/>
          <w:sz w:val="24"/>
          <w:szCs w:val="24"/>
        </w:rPr>
      </w:pPr>
      <w:r w:rsidRPr="00197D2E">
        <w:rPr>
          <w:b/>
          <w:sz w:val="24"/>
          <w:szCs w:val="24"/>
        </w:rPr>
        <w:t>Q</w:t>
      </w:r>
      <w:r w:rsidR="009643A4">
        <w:rPr>
          <w:b/>
          <w:sz w:val="24"/>
          <w:szCs w:val="24"/>
        </w:rPr>
        <w:t>3</w:t>
      </w:r>
      <w:r w:rsidRPr="00197D2E">
        <w:rPr>
          <w:b/>
          <w:sz w:val="24"/>
          <w:szCs w:val="24"/>
        </w:rPr>
        <w:t xml:space="preserve">. Can a State agency notify an SFA </w:t>
      </w:r>
      <w:r w:rsidR="00715EF2" w:rsidRPr="00197D2E">
        <w:rPr>
          <w:b/>
          <w:sz w:val="24"/>
          <w:szCs w:val="24"/>
        </w:rPr>
        <w:t xml:space="preserve">that </w:t>
      </w:r>
      <w:r w:rsidRPr="00197D2E">
        <w:rPr>
          <w:b/>
          <w:sz w:val="24"/>
          <w:szCs w:val="24"/>
        </w:rPr>
        <w:t xml:space="preserve">they wish to certify them via </w:t>
      </w:r>
      <w:r w:rsidR="004D1AC1" w:rsidRPr="00197D2E">
        <w:rPr>
          <w:b/>
          <w:sz w:val="24"/>
          <w:szCs w:val="24"/>
        </w:rPr>
        <w:t>O</w:t>
      </w:r>
      <w:r w:rsidRPr="00197D2E">
        <w:rPr>
          <w:b/>
          <w:sz w:val="24"/>
          <w:szCs w:val="24"/>
        </w:rPr>
        <w:t>ption 3 after the SFA has already submitted certification documentation via eithe</w:t>
      </w:r>
      <w:r w:rsidR="00715EF2" w:rsidRPr="00197D2E">
        <w:rPr>
          <w:b/>
          <w:sz w:val="24"/>
          <w:szCs w:val="24"/>
        </w:rPr>
        <w:t xml:space="preserve">r </w:t>
      </w:r>
      <w:r w:rsidR="004D1AC1" w:rsidRPr="00197D2E">
        <w:rPr>
          <w:b/>
          <w:sz w:val="24"/>
          <w:szCs w:val="24"/>
        </w:rPr>
        <w:t>O</w:t>
      </w:r>
      <w:r w:rsidR="00715EF2" w:rsidRPr="00197D2E">
        <w:rPr>
          <w:b/>
          <w:sz w:val="24"/>
          <w:szCs w:val="24"/>
        </w:rPr>
        <w:t>ption</w:t>
      </w:r>
      <w:r w:rsidR="004D1AC1" w:rsidRPr="00197D2E">
        <w:rPr>
          <w:b/>
          <w:sz w:val="24"/>
          <w:szCs w:val="24"/>
        </w:rPr>
        <w:t>s</w:t>
      </w:r>
      <w:r w:rsidRPr="00197D2E">
        <w:rPr>
          <w:b/>
          <w:sz w:val="24"/>
          <w:szCs w:val="24"/>
        </w:rPr>
        <w:t xml:space="preserve"> 1 or 2?</w:t>
      </w:r>
    </w:p>
    <w:p w:rsidR="00715EF2" w:rsidRPr="00197D2E" w:rsidRDefault="00715EF2" w:rsidP="00893C2F">
      <w:pPr>
        <w:rPr>
          <w:sz w:val="24"/>
          <w:szCs w:val="24"/>
        </w:rPr>
      </w:pPr>
      <w:r w:rsidRPr="00197D2E">
        <w:rPr>
          <w:sz w:val="24"/>
          <w:szCs w:val="24"/>
        </w:rPr>
        <w:t xml:space="preserve">Yes, the State agency has discretion to choose </w:t>
      </w:r>
      <w:r w:rsidR="004D1AC1" w:rsidRPr="00197D2E">
        <w:rPr>
          <w:sz w:val="24"/>
          <w:szCs w:val="24"/>
        </w:rPr>
        <w:t>O</w:t>
      </w:r>
      <w:r w:rsidRPr="00197D2E">
        <w:rPr>
          <w:sz w:val="24"/>
          <w:szCs w:val="24"/>
        </w:rPr>
        <w:t xml:space="preserve">ption 3 for certification. </w:t>
      </w:r>
      <w:r w:rsidR="004D1AC1" w:rsidRPr="00197D2E">
        <w:rPr>
          <w:sz w:val="24"/>
          <w:szCs w:val="24"/>
        </w:rPr>
        <w:t>However, i</w:t>
      </w:r>
      <w:r w:rsidRPr="00197D2E">
        <w:rPr>
          <w:sz w:val="24"/>
          <w:szCs w:val="24"/>
        </w:rPr>
        <w:t>f the SFA has already submitted certification documentation, the 60 day</w:t>
      </w:r>
      <w:r w:rsidR="009643A4">
        <w:rPr>
          <w:sz w:val="24"/>
          <w:szCs w:val="24"/>
        </w:rPr>
        <w:t xml:space="preserve"> timeframe still applies. The State agency must</w:t>
      </w:r>
      <w:r w:rsidRPr="00197D2E">
        <w:rPr>
          <w:sz w:val="24"/>
          <w:szCs w:val="24"/>
        </w:rPr>
        <w:t xml:space="preserve"> complete the on-site certification</w:t>
      </w:r>
      <w:r w:rsidR="009643A4">
        <w:rPr>
          <w:sz w:val="24"/>
          <w:szCs w:val="24"/>
        </w:rPr>
        <w:t xml:space="preserve"> within this timeframe</w:t>
      </w:r>
      <w:r w:rsidRPr="00197D2E">
        <w:rPr>
          <w:sz w:val="24"/>
          <w:szCs w:val="24"/>
        </w:rPr>
        <w:t xml:space="preserve">.  </w:t>
      </w:r>
    </w:p>
    <w:p w:rsidR="00032AD3" w:rsidRDefault="00032AD3" w:rsidP="00893C2F">
      <w:pPr>
        <w:rPr>
          <w:sz w:val="24"/>
          <w:szCs w:val="24"/>
        </w:rPr>
      </w:pPr>
    </w:p>
    <w:p w:rsidR="00681BA1" w:rsidRPr="00107730" w:rsidRDefault="00F55CA4" w:rsidP="00681BA1">
      <w:pPr>
        <w:rPr>
          <w:b/>
          <w:sz w:val="24"/>
          <w:szCs w:val="24"/>
        </w:rPr>
      </w:pPr>
      <w:r>
        <w:rPr>
          <w:b/>
          <w:sz w:val="24"/>
          <w:szCs w:val="24"/>
        </w:rPr>
        <w:t>(</w:t>
      </w:r>
      <w:r w:rsidR="00681BA1" w:rsidRPr="00107730">
        <w:rPr>
          <w:b/>
          <w:sz w:val="24"/>
          <w:szCs w:val="24"/>
        </w:rPr>
        <w:t>Q</w:t>
      </w:r>
      <w:r w:rsidR="00A04360" w:rsidRPr="00107730">
        <w:rPr>
          <w:b/>
          <w:sz w:val="24"/>
          <w:szCs w:val="24"/>
        </w:rPr>
        <w:t>4</w:t>
      </w:r>
      <w:r w:rsidR="00681BA1" w:rsidRPr="00107730">
        <w:rPr>
          <w:b/>
          <w:sz w:val="24"/>
          <w:szCs w:val="24"/>
        </w:rPr>
        <w:t>.</w:t>
      </w:r>
      <w:r>
        <w:rPr>
          <w:b/>
          <w:sz w:val="24"/>
          <w:szCs w:val="24"/>
        </w:rPr>
        <w:t>)</w:t>
      </w:r>
      <w:r w:rsidR="00681BA1" w:rsidRPr="00107730">
        <w:rPr>
          <w:b/>
          <w:sz w:val="24"/>
          <w:szCs w:val="24"/>
        </w:rPr>
        <w:t xml:space="preserve">  Can SFAs apply for certification</w:t>
      </w:r>
      <w:r w:rsidR="009709F1">
        <w:rPr>
          <w:b/>
          <w:sz w:val="24"/>
          <w:szCs w:val="24"/>
        </w:rPr>
        <w:t xml:space="preserve"> in SY 2014-15</w:t>
      </w:r>
      <w:r w:rsidR="00681BA1" w:rsidRPr="00107730">
        <w:rPr>
          <w:b/>
          <w:sz w:val="24"/>
          <w:szCs w:val="24"/>
        </w:rPr>
        <w:t>?</w:t>
      </w:r>
    </w:p>
    <w:p w:rsidR="00681BA1" w:rsidRPr="0069326D" w:rsidRDefault="009709F1" w:rsidP="00681BA1">
      <w:pPr>
        <w:rPr>
          <w:sz w:val="24"/>
          <w:szCs w:val="24"/>
        </w:rPr>
      </w:pPr>
      <w:r>
        <w:rPr>
          <w:sz w:val="24"/>
          <w:szCs w:val="24"/>
        </w:rPr>
        <w:t>N</w:t>
      </w:r>
      <w:r w:rsidR="00987A1B">
        <w:rPr>
          <w:sz w:val="24"/>
          <w:szCs w:val="24"/>
        </w:rPr>
        <w:t xml:space="preserve">ew SFAs must </w:t>
      </w:r>
      <w:r w:rsidR="00681BA1" w:rsidRPr="0069326D">
        <w:rPr>
          <w:sz w:val="24"/>
          <w:szCs w:val="24"/>
        </w:rPr>
        <w:t>apply for certification</w:t>
      </w:r>
      <w:r>
        <w:rPr>
          <w:sz w:val="24"/>
          <w:szCs w:val="24"/>
        </w:rPr>
        <w:t xml:space="preserve"> when entering the Program</w:t>
      </w:r>
      <w:r w:rsidR="00681BA1" w:rsidRPr="0069326D">
        <w:rPr>
          <w:sz w:val="24"/>
          <w:szCs w:val="24"/>
        </w:rPr>
        <w:t xml:space="preserve">.  </w:t>
      </w:r>
      <w:r>
        <w:rPr>
          <w:sz w:val="24"/>
          <w:szCs w:val="24"/>
        </w:rPr>
        <w:t xml:space="preserve">Other </w:t>
      </w:r>
      <w:r w:rsidRPr="00107730">
        <w:rPr>
          <w:sz w:val="24"/>
          <w:szCs w:val="24"/>
        </w:rPr>
        <w:t xml:space="preserve">SFAs that have not yet applied for certification </w:t>
      </w:r>
      <w:r>
        <w:rPr>
          <w:sz w:val="24"/>
          <w:szCs w:val="24"/>
        </w:rPr>
        <w:t xml:space="preserve">may continue to submit certification documentation.  </w:t>
      </w:r>
      <w:r w:rsidR="00681BA1" w:rsidRPr="0069326D">
        <w:rPr>
          <w:sz w:val="24"/>
          <w:szCs w:val="24"/>
        </w:rPr>
        <w:t xml:space="preserve">Generally, the certification process will work the same as it did in </w:t>
      </w:r>
      <w:r w:rsidR="00987A1B">
        <w:rPr>
          <w:sz w:val="24"/>
          <w:szCs w:val="24"/>
        </w:rPr>
        <w:t xml:space="preserve">previous years.  </w:t>
      </w:r>
      <w:r w:rsidR="00681BA1" w:rsidRPr="0069326D">
        <w:rPr>
          <w:sz w:val="24"/>
          <w:szCs w:val="24"/>
        </w:rPr>
        <w:t xml:space="preserve">Those SFAs wishing to submit certification documentation should use either Option 1 </w:t>
      </w:r>
      <w:r w:rsidR="00FF6B84" w:rsidRPr="0069326D">
        <w:rPr>
          <w:sz w:val="24"/>
          <w:szCs w:val="24"/>
        </w:rPr>
        <w:t xml:space="preserve">or 2 for certification.  FNS </w:t>
      </w:r>
      <w:r w:rsidR="00F26124" w:rsidRPr="0069326D">
        <w:rPr>
          <w:sz w:val="24"/>
          <w:szCs w:val="24"/>
        </w:rPr>
        <w:t>will</w:t>
      </w:r>
      <w:r w:rsidR="000B5475" w:rsidRPr="0069326D">
        <w:rPr>
          <w:sz w:val="24"/>
          <w:szCs w:val="24"/>
        </w:rPr>
        <w:t xml:space="preserve"> </w:t>
      </w:r>
      <w:r w:rsidR="00FF6B84" w:rsidRPr="0069326D">
        <w:rPr>
          <w:sz w:val="24"/>
          <w:szCs w:val="24"/>
        </w:rPr>
        <w:t>update</w:t>
      </w:r>
      <w:r w:rsidR="00681BA1" w:rsidRPr="0069326D">
        <w:rPr>
          <w:sz w:val="24"/>
          <w:szCs w:val="24"/>
        </w:rPr>
        <w:t xml:space="preserve"> the FNS</w:t>
      </w:r>
      <w:r w:rsidR="00826F03" w:rsidRPr="0069326D">
        <w:rPr>
          <w:sz w:val="24"/>
          <w:szCs w:val="24"/>
        </w:rPr>
        <w:t>-developed</w:t>
      </w:r>
      <w:r w:rsidR="00681BA1" w:rsidRPr="0069326D">
        <w:rPr>
          <w:sz w:val="24"/>
          <w:szCs w:val="24"/>
        </w:rPr>
        <w:t xml:space="preserve"> 6 cents certification tools for lunch and breakfast to reflect </w:t>
      </w:r>
      <w:r w:rsidR="00987A1B">
        <w:rPr>
          <w:sz w:val="24"/>
          <w:szCs w:val="24"/>
        </w:rPr>
        <w:t>any</w:t>
      </w:r>
      <w:r w:rsidR="00681BA1" w:rsidRPr="0069326D">
        <w:rPr>
          <w:sz w:val="24"/>
          <w:szCs w:val="24"/>
        </w:rPr>
        <w:t xml:space="preserve"> requirements </w:t>
      </w:r>
      <w:r w:rsidR="00987A1B">
        <w:rPr>
          <w:sz w:val="24"/>
          <w:szCs w:val="24"/>
        </w:rPr>
        <w:t xml:space="preserve">being phased-in during the next school year, </w:t>
      </w:r>
      <w:r w:rsidR="00F26124" w:rsidRPr="0069326D">
        <w:rPr>
          <w:sz w:val="24"/>
          <w:szCs w:val="24"/>
        </w:rPr>
        <w:t>including an assessment of sodium</w:t>
      </w:r>
      <w:r w:rsidR="00681BA1" w:rsidRPr="0069326D">
        <w:rPr>
          <w:sz w:val="24"/>
          <w:szCs w:val="24"/>
        </w:rPr>
        <w:t xml:space="preserve">. </w:t>
      </w:r>
    </w:p>
    <w:p w:rsidR="00826F03" w:rsidRPr="0069326D" w:rsidRDefault="00826F03" w:rsidP="00681BA1">
      <w:pPr>
        <w:rPr>
          <w:sz w:val="24"/>
          <w:szCs w:val="24"/>
        </w:rPr>
      </w:pPr>
    </w:p>
    <w:p w:rsidR="00107730" w:rsidRPr="0069326D" w:rsidRDefault="00681BA1" w:rsidP="00107730">
      <w:pPr>
        <w:rPr>
          <w:sz w:val="24"/>
          <w:szCs w:val="24"/>
        </w:rPr>
      </w:pPr>
      <w:r w:rsidRPr="0069326D">
        <w:rPr>
          <w:sz w:val="24"/>
          <w:szCs w:val="24"/>
        </w:rPr>
        <w:t>State agenc</w:t>
      </w:r>
      <w:r w:rsidR="00122E3F">
        <w:rPr>
          <w:sz w:val="24"/>
          <w:szCs w:val="24"/>
        </w:rPr>
        <w:t>ies</w:t>
      </w:r>
      <w:r w:rsidRPr="0069326D">
        <w:rPr>
          <w:sz w:val="24"/>
          <w:szCs w:val="24"/>
        </w:rPr>
        <w:t xml:space="preserve"> </w:t>
      </w:r>
      <w:r w:rsidR="00987A1B">
        <w:rPr>
          <w:sz w:val="24"/>
          <w:szCs w:val="24"/>
        </w:rPr>
        <w:t xml:space="preserve">must </w:t>
      </w:r>
      <w:r w:rsidRPr="0069326D">
        <w:rPr>
          <w:sz w:val="24"/>
          <w:szCs w:val="24"/>
        </w:rPr>
        <w:t>conduct</w:t>
      </w:r>
      <w:r w:rsidR="00792DE4" w:rsidRPr="0069326D">
        <w:rPr>
          <w:sz w:val="24"/>
          <w:szCs w:val="24"/>
        </w:rPr>
        <w:t xml:space="preserve"> an on-site</w:t>
      </w:r>
      <w:r w:rsidRPr="0069326D">
        <w:rPr>
          <w:sz w:val="24"/>
          <w:szCs w:val="24"/>
        </w:rPr>
        <w:t xml:space="preserve"> certification </w:t>
      </w:r>
      <w:r w:rsidR="00826F03" w:rsidRPr="0069326D">
        <w:rPr>
          <w:sz w:val="24"/>
          <w:szCs w:val="24"/>
        </w:rPr>
        <w:t>of those SFAs that have not yet been certified via Options 1 or 2</w:t>
      </w:r>
      <w:r w:rsidRPr="0069326D">
        <w:rPr>
          <w:sz w:val="24"/>
          <w:szCs w:val="24"/>
        </w:rPr>
        <w:t xml:space="preserve"> when they are cond</w:t>
      </w:r>
      <w:r w:rsidR="00826F03" w:rsidRPr="0069326D">
        <w:rPr>
          <w:sz w:val="24"/>
          <w:szCs w:val="24"/>
        </w:rPr>
        <w:t xml:space="preserve">ucting administrative reviews.  </w:t>
      </w:r>
      <w:r w:rsidR="00107730" w:rsidRPr="0069326D">
        <w:rPr>
          <w:sz w:val="24"/>
          <w:szCs w:val="24"/>
        </w:rPr>
        <w:t xml:space="preserve">State agencies </w:t>
      </w:r>
      <w:r w:rsidR="00987A1B">
        <w:rPr>
          <w:sz w:val="24"/>
          <w:szCs w:val="24"/>
        </w:rPr>
        <w:t xml:space="preserve">must </w:t>
      </w:r>
      <w:r w:rsidR="00107730" w:rsidRPr="0069326D">
        <w:rPr>
          <w:sz w:val="24"/>
          <w:szCs w:val="24"/>
        </w:rPr>
        <w:t xml:space="preserve">follow the procedures outlined in the Administrative Review Guidance Manual when conducting administrative reviews of SFAs that have not been certified.  This includes using an FNS-approved Menu Planning Tool for Certification for Six Cent Reimbursement to assess meal components.  State agencies </w:t>
      </w:r>
      <w:r w:rsidR="00122E3F">
        <w:rPr>
          <w:sz w:val="24"/>
          <w:szCs w:val="24"/>
        </w:rPr>
        <w:t xml:space="preserve">must conduct a nutrient analysis on each menu type to assess compliance with dietary specifications.  See SP 51-2013 for additional information. </w:t>
      </w:r>
    </w:p>
    <w:p w:rsidR="00681BA1" w:rsidRPr="0069326D" w:rsidRDefault="00826F03" w:rsidP="00681BA1">
      <w:pPr>
        <w:rPr>
          <w:sz w:val="24"/>
          <w:szCs w:val="24"/>
        </w:rPr>
      </w:pPr>
      <w:r w:rsidRPr="0069326D">
        <w:rPr>
          <w:sz w:val="24"/>
          <w:szCs w:val="24"/>
        </w:rPr>
        <w:t xml:space="preserve">  </w:t>
      </w:r>
    </w:p>
    <w:p w:rsidR="00681BA1" w:rsidRPr="00681BA1" w:rsidRDefault="00681BA1" w:rsidP="00681BA1">
      <w:pPr>
        <w:rPr>
          <w:sz w:val="24"/>
          <w:szCs w:val="24"/>
        </w:rPr>
      </w:pPr>
    </w:p>
    <w:p w:rsidR="00624D0E" w:rsidRDefault="00B708E5" w:rsidP="00893C2F">
      <w:pPr>
        <w:rPr>
          <w:sz w:val="24"/>
          <w:szCs w:val="24"/>
        </w:rPr>
      </w:pPr>
      <w:r>
        <w:rPr>
          <w:b/>
          <w:sz w:val="24"/>
          <w:szCs w:val="24"/>
        </w:rPr>
        <w:t>Q</w:t>
      </w:r>
      <w:r w:rsidR="00A04360">
        <w:rPr>
          <w:b/>
          <w:sz w:val="24"/>
          <w:szCs w:val="24"/>
        </w:rPr>
        <w:t>5</w:t>
      </w:r>
      <w:r w:rsidR="00F13EBA">
        <w:rPr>
          <w:b/>
          <w:sz w:val="24"/>
          <w:szCs w:val="24"/>
        </w:rPr>
        <w:t>.</w:t>
      </w:r>
      <w:r w:rsidR="00280781">
        <w:rPr>
          <w:b/>
          <w:sz w:val="24"/>
          <w:szCs w:val="24"/>
        </w:rPr>
        <w:t xml:space="preserve"> </w:t>
      </w:r>
      <w:r w:rsidR="003B4003">
        <w:rPr>
          <w:b/>
          <w:sz w:val="24"/>
          <w:szCs w:val="24"/>
        </w:rPr>
        <w:t>What documentation is required in order to be certified?</w:t>
      </w:r>
    </w:p>
    <w:p w:rsidR="0047251A" w:rsidRDefault="00F13EBA" w:rsidP="00893C2F">
      <w:pPr>
        <w:rPr>
          <w:sz w:val="24"/>
          <w:szCs w:val="24"/>
        </w:rPr>
      </w:pPr>
      <w:r>
        <w:rPr>
          <w:sz w:val="24"/>
          <w:szCs w:val="24"/>
        </w:rPr>
        <w:t xml:space="preserve">As described in </w:t>
      </w:r>
      <w:r w:rsidR="00AA3543">
        <w:rPr>
          <w:sz w:val="24"/>
          <w:szCs w:val="24"/>
        </w:rPr>
        <w:t>Q</w:t>
      </w:r>
      <w:r w:rsidR="009643A4">
        <w:rPr>
          <w:sz w:val="24"/>
          <w:szCs w:val="24"/>
        </w:rPr>
        <w:t>1 of this section</w:t>
      </w:r>
      <w:r>
        <w:rPr>
          <w:sz w:val="24"/>
          <w:szCs w:val="24"/>
        </w:rPr>
        <w:t xml:space="preserve">, the following documentation is required: </w:t>
      </w:r>
    </w:p>
    <w:p w:rsidR="0047251A" w:rsidRPr="008B60C8" w:rsidRDefault="000C31BA" w:rsidP="0047251A">
      <w:pPr>
        <w:numPr>
          <w:ilvl w:val="0"/>
          <w:numId w:val="29"/>
        </w:numPr>
        <w:rPr>
          <w:sz w:val="24"/>
          <w:szCs w:val="24"/>
        </w:rPr>
      </w:pPr>
      <w:r w:rsidRPr="008B60C8">
        <w:rPr>
          <w:b/>
          <w:i/>
          <w:sz w:val="24"/>
          <w:szCs w:val="24"/>
        </w:rPr>
        <w:t>Menus and menu worksheets</w:t>
      </w:r>
      <w:r w:rsidR="0047251A" w:rsidRPr="008B60C8">
        <w:rPr>
          <w:sz w:val="24"/>
          <w:szCs w:val="24"/>
        </w:rPr>
        <w:t xml:space="preserve"> –</w:t>
      </w:r>
      <w:r w:rsidR="00801DF9">
        <w:rPr>
          <w:sz w:val="24"/>
          <w:szCs w:val="24"/>
        </w:rPr>
        <w:t xml:space="preserve"> </w:t>
      </w:r>
      <w:r w:rsidR="00F13EBA" w:rsidRPr="008B60C8">
        <w:rPr>
          <w:sz w:val="24"/>
          <w:szCs w:val="24"/>
        </w:rPr>
        <w:t>O</w:t>
      </w:r>
      <w:r w:rsidR="00CB286A">
        <w:rPr>
          <w:sz w:val="24"/>
          <w:szCs w:val="24"/>
        </w:rPr>
        <w:t xml:space="preserve">ne week of each </w:t>
      </w:r>
      <w:r w:rsidR="0047251A" w:rsidRPr="008B60C8">
        <w:rPr>
          <w:sz w:val="24"/>
          <w:szCs w:val="24"/>
        </w:rPr>
        <w:t>menu offered</w:t>
      </w:r>
      <w:r w:rsidR="007627D5">
        <w:rPr>
          <w:sz w:val="24"/>
          <w:szCs w:val="24"/>
        </w:rPr>
        <w:t xml:space="preserve">, by age grade group, </w:t>
      </w:r>
      <w:r w:rsidRPr="008B60C8">
        <w:rPr>
          <w:sz w:val="24"/>
          <w:szCs w:val="24"/>
        </w:rPr>
        <w:t>and a detailed menu worksheet</w:t>
      </w:r>
      <w:r w:rsidR="00D11D57">
        <w:rPr>
          <w:sz w:val="24"/>
          <w:szCs w:val="24"/>
        </w:rPr>
        <w:t>, using an FNS-approved worksheet or tool,</w:t>
      </w:r>
      <w:r w:rsidR="00675BB8">
        <w:rPr>
          <w:sz w:val="24"/>
          <w:szCs w:val="24"/>
        </w:rPr>
        <w:t xml:space="preserve"> </w:t>
      </w:r>
      <w:r w:rsidR="007627D5">
        <w:rPr>
          <w:sz w:val="24"/>
          <w:szCs w:val="24"/>
        </w:rPr>
        <w:t xml:space="preserve">for each menu showing food components and quantities by </w:t>
      </w:r>
      <w:r w:rsidR="007627D5" w:rsidRPr="00441447">
        <w:rPr>
          <w:i/>
          <w:sz w:val="24"/>
          <w:szCs w:val="24"/>
        </w:rPr>
        <w:t>reimbursable meal</w:t>
      </w:r>
      <w:r w:rsidR="007627D5" w:rsidRPr="00441447">
        <w:rPr>
          <w:sz w:val="24"/>
          <w:szCs w:val="24"/>
        </w:rPr>
        <w:t>.</w:t>
      </w:r>
      <w:r w:rsidR="007627D5">
        <w:rPr>
          <w:sz w:val="24"/>
          <w:szCs w:val="24"/>
        </w:rPr>
        <w:t xml:space="preserve"> </w:t>
      </w:r>
      <w:r w:rsidR="0047251A" w:rsidRPr="008B60C8">
        <w:rPr>
          <w:sz w:val="24"/>
          <w:szCs w:val="24"/>
        </w:rPr>
        <w:t>For example, if the SFA serves an elementary, middle, and high school menu, the SFA must submit three menus</w:t>
      </w:r>
      <w:r w:rsidRPr="008B60C8">
        <w:rPr>
          <w:sz w:val="24"/>
          <w:szCs w:val="24"/>
        </w:rPr>
        <w:t xml:space="preserve"> </w:t>
      </w:r>
      <w:r w:rsidRPr="008B60C8">
        <w:rPr>
          <w:sz w:val="24"/>
          <w:szCs w:val="24"/>
        </w:rPr>
        <w:lastRenderedPageBreak/>
        <w:t xml:space="preserve">and </w:t>
      </w:r>
      <w:r w:rsidR="007627D5">
        <w:rPr>
          <w:sz w:val="24"/>
          <w:szCs w:val="24"/>
        </w:rPr>
        <w:t xml:space="preserve">three </w:t>
      </w:r>
      <w:r w:rsidRPr="008B60C8">
        <w:rPr>
          <w:sz w:val="24"/>
          <w:szCs w:val="24"/>
        </w:rPr>
        <w:t>menu worksheets</w:t>
      </w:r>
      <w:r w:rsidR="0047251A" w:rsidRPr="008B60C8">
        <w:rPr>
          <w:sz w:val="24"/>
          <w:szCs w:val="24"/>
        </w:rPr>
        <w:t>.</w:t>
      </w:r>
      <w:r w:rsidR="006362DC">
        <w:rPr>
          <w:sz w:val="24"/>
          <w:szCs w:val="24"/>
        </w:rPr>
        <w:t xml:space="preserve"> If an SFA has two distinct menus for its high schools, and one each for middle and elementary schools, it </w:t>
      </w:r>
      <w:r w:rsidR="009C0A96">
        <w:rPr>
          <w:sz w:val="24"/>
          <w:szCs w:val="24"/>
        </w:rPr>
        <w:t xml:space="preserve">must </w:t>
      </w:r>
      <w:r w:rsidR="006362DC">
        <w:rPr>
          <w:sz w:val="24"/>
          <w:szCs w:val="24"/>
        </w:rPr>
        <w:t>submit four menus and four menu worksheets.</w:t>
      </w:r>
    </w:p>
    <w:p w:rsidR="00695425" w:rsidRDefault="0047251A" w:rsidP="0047251A">
      <w:pPr>
        <w:numPr>
          <w:ilvl w:val="0"/>
          <w:numId w:val="29"/>
        </w:numPr>
        <w:rPr>
          <w:sz w:val="24"/>
          <w:szCs w:val="24"/>
        </w:rPr>
      </w:pPr>
      <w:r w:rsidRPr="008B60C8">
        <w:rPr>
          <w:b/>
          <w:i/>
          <w:sz w:val="24"/>
          <w:szCs w:val="24"/>
        </w:rPr>
        <w:t>Nutrient analysis or</w:t>
      </w:r>
      <w:r w:rsidR="00AC2678" w:rsidRPr="008B60C8">
        <w:rPr>
          <w:b/>
          <w:i/>
          <w:sz w:val="24"/>
          <w:szCs w:val="24"/>
        </w:rPr>
        <w:t xml:space="preserve"> </w:t>
      </w:r>
      <w:r w:rsidR="008B60C8" w:rsidRPr="008B60C8">
        <w:rPr>
          <w:b/>
          <w:i/>
          <w:sz w:val="24"/>
          <w:szCs w:val="24"/>
        </w:rPr>
        <w:t>a simplified nutrient assessment</w:t>
      </w:r>
      <w:r w:rsidRPr="008B60C8">
        <w:rPr>
          <w:sz w:val="24"/>
          <w:szCs w:val="24"/>
        </w:rPr>
        <w:t xml:space="preserve"> – A nutrient </w:t>
      </w:r>
      <w:r w:rsidR="000C31BA" w:rsidRPr="008B60C8">
        <w:rPr>
          <w:sz w:val="24"/>
          <w:szCs w:val="24"/>
        </w:rPr>
        <w:t>analysis</w:t>
      </w:r>
      <w:r w:rsidR="00CB286A">
        <w:rPr>
          <w:sz w:val="24"/>
          <w:szCs w:val="24"/>
        </w:rPr>
        <w:t xml:space="preserve">, using </w:t>
      </w:r>
    </w:p>
    <w:p w:rsidR="000C31BA" w:rsidRPr="008B60C8" w:rsidRDefault="006977C9" w:rsidP="00695425">
      <w:pPr>
        <w:ind w:left="720"/>
        <w:rPr>
          <w:sz w:val="24"/>
          <w:szCs w:val="24"/>
        </w:rPr>
      </w:pPr>
      <w:r>
        <w:rPr>
          <w:sz w:val="24"/>
          <w:szCs w:val="24"/>
        </w:rPr>
        <w:t>FNS-</w:t>
      </w:r>
      <w:r w:rsidR="00CB286A">
        <w:rPr>
          <w:sz w:val="24"/>
          <w:szCs w:val="24"/>
        </w:rPr>
        <w:t>approved software,</w:t>
      </w:r>
      <w:r w:rsidR="000C31BA" w:rsidRPr="008B60C8">
        <w:rPr>
          <w:sz w:val="24"/>
          <w:szCs w:val="24"/>
        </w:rPr>
        <w:t xml:space="preserve"> or </w:t>
      </w:r>
      <w:r>
        <w:rPr>
          <w:sz w:val="24"/>
          <w:szCs w:val="24"/>
        </w:rPr>
        <w:t>a</w:t>
      </w:r>
      <w:r w:rsidR="009C0A96">
        <w:rPr>
          <w:sz w:val="24"/>
          <w:szCs w:val="24"/>
        </w:rPr>
        <w:t xml:space="preserve"> </w:t>
      </w:r>
      <w:r w:rsidR="007069FA">
        <w:rPr>
          <w:sz w:val="24"/>
          <w:szCs w:val="24"/>
        </w:rPr>
        <w:t>simplified nutrient assessment</w:t>
      </w:r>
      <w:r>
        <w:rPr>
          <w:sz w:val="24"/>
          <w:szCs w:val="24"/>
        </w:rPr>
        <w:t>,</w:t>
      </w:r>
      <w:r w:rsidR="0047251A" w:rsidRPr="008B60C8">
        <w:rPr>
          <w:sz w:val="24"/>
          <w:szCs w:val="24"/>
        </w:rPr>
        <w:t xml:space="preserve"> </w:t>
      </w:r>
      <w:r>
        <w:rPr>
          <w:sz w:val="24"/>
          <w:szCs w:val="24"/>
        </w:rPr>
        <w:t xml:space="preserve">following standards set by FNS, for each menu. The simplified nutrient assessment is </w:t>
      </w:r>
      <w:r w:rsidR="0047251A" w:rsidRPr="008B60C8">
        <w:rPr>
          <w:sz w:val="24"/>
          <w:szCs w:val="24"/>
        </w:rPr>
        <w:t xml:space="preserve">considered a proxy for </w:t>
      </w:r>
      <w:r>
        <w:rPr>
          <w:sz w:val="24"/>
          <w:szCs w:val="24"/>
        </w:rPr>
        <w:t xml:space="preserve">a complete </w:t>
      </w:r>
      <w:r w:rsidR="0047251A" w:rsidRPr="008B60C8">
        <w:rPr>
          <w:sz w:val="24"/>
          <w:szCs w:val="24"/>
        </w:rPr>
        <w:t>nutrient analysis</w:t>
      </w:r>
      <w:r>
        <w:rPr>
          <w:sz w:val="24"/>
          <w:szCs w:val="24"/>
        </w:rPr>
        <w:t xml:space="preserve">. </w:t>
      </w:r>
    </w:p>
    <w:p w:rsidR="0047251A" w:rsidRDefault="000C31BA" w:rsidP="0047251A">
      <w:pPr>
        <w:numPr>
          <w:ilvl w:val="0"/>
          <w:numId w:val="29"/>
        </w:numPr>
        <w:rPr>
          <w:sz w:val="24"/>
          <w:szCs w:val="24"/>
        </w:rPr>
      </w:pPr>
      <w:r w:rsidRPr="008B60C8">
        <w:rPr>
          <w:b/>
          <w:i/>
          <w:sz w:val="24"/>
          <w:szCs w:val="24"/>
        </w:rPr>
        <w:t>Attestation</w:t>
      </w:r>
      <w:r w:rsidRPr="008B60C8">
        <w:rPr>
          <w:sz w:val="24"/>
          <w:szCs w:val="24"/>
        </w:rPr>
        <w:t xml:space="preserve"> – SFAs must </w:t>
      </w:r>
      <w:r w:rsidR="00F13EBA" w:rsidRPr="008B60C8">
        <w:rPr>
          <w:sz w:val="24"/>
          <w:szCs w:val="24"/>
        </w:rPr>
        <w:t>attest</w:t>
      </w:r>
      <w:r w:rsidR="00B708E5">
        <w:rPr>
          <w:sz w:val="24"/>
          <w:szCs w:val="24"/>
        </w:rPr>
        <w:t xml:space="preserve"> </w:t>
      </w:r>
      <w:r w:rsidR="00F13EBA" w:rsidRPr="008B60C8">
        <w:rPr>
          <w:sz w:val="24"/>
          <w:szCs w:val="24"/>
        </w:rPr>
        <w:t xml:space="preserve">in writing </w:t>
      </w:r>
      <w:r w:rsidRPr="008B60C8">
        <w:rPr>
          <w:sz w:val="24"/>
          <w:szCs w:val="24"/>
        </w:rPr>
        <w:t xml:space="preserve">that the documentation submitted </w:t>
      </w:r>
      <w:r w:rsidR="006977C9">
        <w:rPr>
          <w:sz w:val="24"/>
          <w:szCs w:val="24"/>
        </w:rPr>
        <w:t xml:space="preserve">for certification </w:t>
      </w:r>
      <w:r w:rsidRPr="008B60C8">
        <w:rPr>
          <w:sz w:val="24"/>
          <w:szCs w:val="24"/>
        </w:rPr>
        <w:t xml:space="preserve">is representative of </w:t>
      </w:r>
      <w:r w:rsidR="00511CEA" w:rsidRPr="008B60C8">
        <w:rPr>
          <w:sz w:val="24"/>
          <w:szCs w:val="24"/>
        </w:rPr>
        <w:t>the ongoing meal service within the SFA</w:t>
      </w:r>
      <w:r w:rsidR="009C0A96">
        <w:rPr>
          <w:sz w:val="24"/>
          <w:szCs w:val="24"/>
        </w:rPr>
        <w:t xml:space="preserve">, and that the </w:t>
      </w:r>
      <w:r w:rsidR="009C0A96" w:rsidRPr="002E1D9B">
        <w:rPr>
          <w:sz w:val="24"/>
          <w:szCs w:val="24"/>
        </w:rPr>
        <w:t>minimum required food quantities for all meal components are available to students in every serving line.</w:t>
      </w:r>
    </w:p>
    <w:p w:rsidR="00AC6F42" w:rsidRDefault="00AC6F42" w:rsidP="00AC6F42">
      <w:pPr>
        <w:ind w:left="720"/>
        <w:rPr>
          <w:b/>
          <w:i/>
          <w:sz w:val="24"/>
          <w:szCs w:val="24"/>
        </w:rPr>
      </w:pPr>
    </w:p>
    <w:p w:rsidR="00AC6F42" w:rsidRPr="003A3162" w:rsidRDefault="00AC6F42" w:rsidP="00AC6F42">
      <w:pPr>
        <w:rPr>
          <w:sz w:val="24"/>
          <w:szCs w:val="24"/>
        </w:rPr>
      </w:pPr>
      <w:r w:rsidRPr="003A3162">
        <w:rPr>
          <w:sz w:val="24"/>
          <w:szCs w:val="24"/>
        </w:rPr>
        <w:t>Because certification is determined on an SFA basis, the above documentation must be submitted for the entire SFA. An application is con</w:t>
      </w:r>
      <w:r w:rsidR="000F339E" w:rsidRPr="003A3162">
        <w:rPr>
          <w:sz w:val="24"/>
          <w:szCs w:val="24"/>
        </w:rPr>
        <w:t>sidered incomplete until all menu types</w:t>
      </w:r>
      <w:r w:rsidRPr="003A3162">
        <w:rPr>
          <w:sz w:val="24"/>
          <w:szCs w:val="24"/>
        </w:rPr>
        <w:t xml:space="preserve"> within the SFA have been submitted.  </w:t>
      </w:r>
    </w:p>
    <w:p w:rsidR="00267D35" w:rsidRPr="002E1D9B" w:rsidRDefault="00267D35" w:rsidP="00F13EBA">
      <w:pPr>
        <w:rPr>
          <w:sz w:val="24"/>
          <w:szCs w:val="24"/>
          <w:highlight w:val="yellow"/>
        </w:rPr>
      </w:pPr>
    </w:p>
    <w:p w:rsidR="0057034D" w:rsidRPr="009643A4" w:rsidRDefault="0057034D" w:rsidP="00F13EBA">
      <w:pPr>
        <w:rPr>
          <w:b/>
          <w:sz w:val="24"/>
          <w:szCs w:val="24"/>
        </w:rPr>
      </w:pPr>
      <w:r w:rsidRPr="009643A4">
        <w:rPr>
          <w:b/>
          <w:sz w:val="24"/>
          <w:szCs w:val="24"/>
        </w:rPr>
        <w:t>Q</w:t>
      </w:r>
      <w:r w:rsidR="00A04360">
        <w:rPr>
          <w:b/>
          <w:sz w:val="24"/>
          <w:szCs w:val="24"/>
        </w:rPr>
        <w:t>6</w:t>
      </w:r>
      <w:r w:rsidRPr="009643A4">
        <w:rPr>
          <w:b/>
          <w:sz w:val="24"/>
          <w:szCs w:val="24"/>
        </w:rPr>
        <w:t>. What is considered a menu?</w:t>
      </w:r>
    </w:p>
    <w:p w:rsidR="002E1D9B" w:rsidRPr="009643A4" w:rsidRDefault="0057034D" w:rsidP="002E1D9B">
      <w:pPr>
        <w:pStyle w:val="CommentText"/>
        <w:rPr>
          <w:sz w:val="24"/>
          <w:szCs w:val="24"/>
        </w:rPr>
      </w:pPr>
      <w:r w:rsidRPr="009643A4">
        <w:rPr>
          <w:sz w:val="24"/>
          <w:szCs w:val="24"/>
        </w:rPr>
        <w:t xml:space="preserve">For purposes of 6 cents certification, a menu </w:t>
      </w:r>
      <w:r w:rsidR="002E1D9B" w:rsidRPr="009643A4">
        <w:rPr>
          <w:sz w:val="24"/>
          <w:szCs w:val="24"/>
        </w:rPr>
        <w:t xml:space="preserve">is a descriptive list of </w:t>
      </w:r>
      <w:r w:rsidRPr="009643A4">
        <w:rPr>
          <w:sz w:val="24"/>
          <w:szCs w:val="24"/>
        </w:rPr>
        <w:t xml:space="preserve">all </w:t>
      </w:r>
      <w:r w:rsidR="002E1D9B" w:rsidRPr="009643A4">
        <w:rPr>
          <w:sz w:val="24"/>
          <w:szCs w:val="24"/>
        </w:rPr>
        <w:t xml:space="preserve">of the </w:t>
      </w:r>
      <w:r w:rsidRPr="009643A4">
        <w:rPr>
          <w:sz w:val="24"/>
          <w:szCs w:val="24"/>
        </w:rPr>
        <w:t xml:space="preserve">reimbursable meals </w:t>
      </w:r>
      <w:r w:rsidR="002E1D9B" w:rsidRPr="009643A4">
        <w:rPr>
          <w:sz w:val="24"/>
          <w:szCs w:val="24"/>
        </w:rPr>
        <w:t>offered</w:t>
      </w:r>
      <w:r w:rsidRPr="009643A4">
        <w:rPr>
          <w:sz w:val="24"/>
          <w:szCs w:val="24"/>
        </w:rPr>
        <w:t xml:space="preserve"> </w:t>
      </w:r>
      <w:r w:rsidR="002E1D9B" w:rsidRPr="009643A4">
        <w:rPr>
          <w:sz w:val="24"/>
          <w:szCs w:val="24"/>
        </w:rPr>
        <w:t>each school week</w:t>
      </w:r>
      <w:r w:rsidR="00D11D57">
        <w:rPr>
          <w:sz w:val="24"/>
          <w:szCs w:val="24"/>
        </w:rPr>
        <w:t xml:space="preserve"> by age/grade group</w:t>
      </w:r>
      <w:r w:rsidRPr="009643A4">
        <w:rPr>
          <w:sz w:val="24"/>
          <w:szCs w:val="24"/>
        </w:rPr>
        <w:t xml:space="preserve">. </w:t>
      </w:r>
      <w:r w:rsidR="00D11D57">
        <w:rPr>
          <w:sz w:val="24"/>
          <w:szCs w:val="24"/>
        </w:rPr>
        <w:t>A menu may include multiple offerings and may represent more than on</w:t>
      </w:r>
      <w:r w:rsidR="004675A0">
        <w:rPr>
          <w:sz w:val="24"/>
          <w:szCs w:val="24"/>
        </w:rPr>
        <w:t>e</w:t>
      </w:r>
      <w:r w:rsidR="00D11D57">
        <w:rPr>
          <w:sz w:val="24"/>
          <w:szCs w:val="24"/>
        </w:rPr>
        <w:t xml:space="preserve"> serving line in a particular facility. Therefore, s</w:t>
      </w:r>
      <w:r w:rsidR="002E1D9B" w:rsidRPr="009643A4">
        <w:rPr>
          <w:sz w:val="24"/>
          <w:szCs w:val="24"/>
        </w:rPr>
        <w:t>chools serving only one age/grade group are expected</w:t>
      </w:r>
      <w:r w:rsidR="00D11D57">
        <w:rPr>
          <w:sz w:val="24"/>
          <w:szCs w:val="24"/>
        </w:rPr>
        <w:t>, for the purposes of certification,</w:t>
      </w:r>
      <w:r w:rsidR="002E1D9B" w:rsidRPr="009643A4">
        <w:rPr>
          <w:sz w:val="24"/>
          <w:szCs w:val="24"/>
        </w:rPr>
        <w:t xml:space="preserve"> to have only one menu </w:t>
      </w:r>
      <w:r w:rsidR="004F6B86" w:rsidRPr="009643A4">
        <w:rPr>
          <w:sz w:val="24"/>
          <w:szCs w:val="24"/>
        </w:rPr>
        <w:t xml:space="preserve">within each school, </w:t>
      </w:r>
      <w:r w:rsidR="002E1D9B" w:rsidRPr="009643A4">
        <w:rPr>
          <w:sz w:val="24"/>
          <w:szCs w:val="24"/>
        </w:rPr>
        <w:t>regardless of how many serving lines are available in the cafeteria. A</w:t>
      </w:r>
      <w:r w:rsidR="004F6B86" w:rsidRPr="009643A4">
        <w:rPr>
          <w:sz w:val="24"/>
          <w:szCs w:val="24"/>
        </w:rPr>
        <w:t>dditionally, a</w:t>
      </w:r>
      <w:r w:rsidR="002E1D9B" w:rsidRPr="009643A4">
        <w:rPr>
          <w:sz w:val="24"/>
          <w:szCs w:val="24"/>
        </w:rPr>
        <w:t xml:space="preserve">n SFA with a centralized meal </w:t>
      </w:r>
      <w:r w:rsidR="004F6B86" w:rsidRPr="009643A4">
        <w:rPr>
          <w:sz w:val="24"/>
          <w:szCs w:val="24"/>
        </w:rPr>
        <w:t xml:space="preserve">service may have a single menu </w:t>
      </w:r>
      <w:r w:rsidR="002E1D9B" w:rsidRPr="009643A4">
        <w:rPr>
          <w:sz w:val="24"/>
          <w:szCs w:val="24"/>
        </w:rPr>
        <w:t xml:space="preserve">for all schools in a particular age/grade group. </w:t>
      </w:r>
    </w:p>
    <w:p w:rsidR="002E1D9B" w:rsidRPr="009643A4" w:rsidRDefault="002E1D9B" w:rsidP="002E1D9B">
      <w:pPr>
        <w:pStyle w:val="CommentText"/>
        <w:rPr>
          <w:sz w:val="24"/>
          <w:szCs w:val="24"/>
        </w:rPr>
      </w:pPr>
    </w:p>
    <w:p w:rsidR="002E1D9B" w:rsidRPr="009643A4" w:rsidRDefault="002E1D9B" w:rsidP="002E1D9B">
      <w:pPr>
        <w:pStyle w:val="CommentText"/>
        <w:rPr>
          <w:sz w:val="24"/>
          <w:szCs w:val="24"/>
        </w:rPr>
      </w:pPr>
      <w:r w:rsidRPr="009643A4">
        <w:rPr>
          <w:sz w:val="24"/>
          <w:szCs w:val="24"/>
        </w:rPr>
        <w:t xml:space="preserve">For example, </w:t>
      </w:r>
      <w:r w:rsidR="00D11D57">
        <w:rPr>
          <w:sz w:val="24"/>
          <w:szCs w:val="24"/>
        </w:rPr>
        <w:t xml:space="preserve">for </w:t>
      </w:r>
      <w:r w:rsidRPr="009643A4">
        <w:rPr>
          <w:sz w:val="24"/>
          <w:szCs w:val="24"/>
        </w:rPr>
        <w:t>a</w:t>
      </w:r>
      <w:r w:rsidR="004F6B86" w:rsidRPr="009643A4">
        <w:rPr>
          <w:sz w:val="24"/>
          <w:szCs w:val="24"/>
        </w:rPr>
        <w:t>n SFA that has five schools for grades 9-12, each</w:t>
      </w:r>
      <w:r w:rsidRPr="009643A4">
        <w:rPr>
          <w:sz w:val="24"/>
          <w:szCs w:val="24"/>
        </w:rPr>
        <w:t xml:space="preserve"> </w:t>
      </w:r>
      <w:r w:rsidR="004F6B86" w:rsidRPr="009643A4">
        <w:rPr>
          <w:sz w:val="24"/>
          <w:szCs w:val="24"/>
        </w:rPr>
        <w:t>with multiple serving lines</w:t>
      </w:r>
      <w:r w:rsidR="00D11D57">
        <w:rPr>
          <w:sz w:val="24"/>
          <w:szCs w:val="24"/>
        </w:rPr>
        <w:t xml:space="preserve"> or serving configurations,</w:t>
      </w:r>
      <w:r w:rsidR="004F6B86" w:rsidRPr="009643A4">
        <w:rPr>
          <w:sz w:val="24"/>
          <w:szCs w:val="24"/>
        </w:rPr>
        <w:t xml:space="preserve"> but the same reimbursable meals offered within each school (centralized menu), the SFA would have one menu for that grade group. The SFA would fill out one corresponding menu worksheet for lunch and one for breakfast; resulting in two total worksheets. </w:t>
      </w:r>
      <w:r w:rsidR="00D11D57">
        <w:rPr>
          <w:sz w:val="24"/>
          <w:szCs w:val="24"/>
        </w:rPr>
        <w:t>Alternatively, i</w:t>
      </w:r>
      <w:r w:rsidR="004F6B86" w:rsidRPr="009643A4">
        <w:rPr>
          <w:sz w:val="24"/>
          <w:szCs w:val="24"/>
        </w:rPr>
        <w:t xml:space="preserve">f an SFA has five schools for grades 9-12 and each school offers different </w:t>
      </w:r>
      <w:r w:rsidR="00D11D57">
        <w:rPr>
          <w:sz w:val="24"/>
          <w:szCs w:val="24"/>
        </w:rPr>
        <w:t>meals than their counterparts</w:t>
      </w:r>
      <w:r w:rsidR="004F6B86" w:rsidRPr="009643A4">
        <w:rPr>
          <w:sz w:val="24"/>
          <w:szCs w:val="24"/>
        </w:rPr>
        <w:t xml:space="preserve">, this SFA has five different menus </w:t>
      </w:r>
      <w:r w:rsidR="00D11D57">
        <w:rPr>
          <w:sz w:val="24"/>
          <w:szCs w:val="24"/>
        </w:rPr>
        <w:t>at lunch and breakfast</w:t>
      </w:r>
      <w:r w:rsidR="004F6B86" w:rsidRPr="009643A4">
        <w:rPr>
          <w:sz w:val="24"/>
          <w:szCs w:val="24"/>
        </w:rPr>
        <w:t>. The SFA would submit five menus for lunch and five for breakfast, and fill out a total of ten worksheets for grades 9-12.</w:t>
      </w:r>
    </w:p>
    <w:p w:rsidR="0057034D" w:rsidRPr="009643A4" w:rsidRDefault="0057034D" w:rsidP="00F13EBA">
      <w:pPr>
        <w:rPr>
          <w:sz w:val="24"/>
          <w:szCs w:val="24"/>
        </w:rPr>
      </w:pPr>
    </w:p>
    <w:p w:rsidR="00051883" w:rsidRPr="009643A4" w:rsidRDefault="00051883" w:rsidP="00F13EBA">
      <w:pPr>
        <w:rPr>
          <w:b/>
          <w:sz w:val="24"/>
          <w:szCs w:val="24"/>
        </w:rPr>
      </w:pPr>
      <w:r w:rsidRPr="009643A4">
        <w:rPr>
          <w:b/>
          <w:sz w:val="24"/>
          <w:szCs w:val="24"/>
        </w:rPr>
        <w:t>Q</w:t>
      </w:r>
      <w:r w:rsidR="00BE6DBD">
        <w:rPr>
          <w:b/>
          <w:sz w:val="24"/>
          <w:szCs w:val="24"/>
        </w:rPr>
        <w:t>7</w:t>
      </w:r>
      <w:r w:rsidRPr="009643A4">
        <w:rPr>
          <w:b/>
          <w:sz w:val="24"/>
          <w:szCs w:val="24"/>
        </w:rPr>
        <w:t>. Can State</w:t>
      </w:r>
      <w:r w:rsidR="0050152D" w:rsidRPr="009643A4">
        <w:rPr>
          <w:b/>
          <w:sz w:val="24"/>
          <w:szCs w:val="24"/>
        </w:rPr>
        <w:t xml:space="preserve"> agencie</w:t>
      </w:r>
      <w:r w:rsidRPr="009643A4">
        <w:rPr>
          <w:b/>
          <w:sz w:val="24"/>
          <w:szCs w:val="24"/>
        </w:rPr>
        <w:t>s require</w:t>
      </w:r>
      <w:r w:rsidR="00AC5252" w:rsidRPr="009643A4">
        <w:rPr>
          <w:b/>
          <w:sz w:val="24"/>
          <w:szCs w:val="24"/>
        </w:rPr>
        <w:t xml:space="preserve"> SFAs to submit more documentation</w:t>
      </w:r>
      <w:r w:rsidRPr="009643A4">
        <w:rPr>
          <w:b/>
          <w:sz w:val="24"/>
          <w:szCs w:val="24"/>
        </w:rPr>
        <w:t xml:space="preserve"> for certification</w:t>
      </w:r>
      <w:r w:rsidR="00AC5252" w:rsidRPr="009643A4">
        <w:rPr>
          <w:b/>
          <w:sz w:val="24"/>
          <w:szCs w:val="24"/>
        </w:rPr>
        <w:t xml:space="preserve"> than is</w:t>
      </w:r>
      <w:r w:rsidRPr="009643A4">
        <w:rPr>
          <w:b/>
          <w:sz w:val="24"/>
          <w:szCs w:val="24"/>
        </w:rPr>
        <w:t xml:space="preserve"> required by FNS?</w:t>
      </w:r>
      <w:r w:rsidR="0050152D" w:rsidRPr="009643A4">
        <w:rPr>
          <w:b/>
          <w:sz w:val="24"/>
          <w:szCs w:val="24"/>
        </w:rPr>
        <w:t xml:space="preserve"> For example, can a State agency require SFAs to submit production records as part of the certification process?</w:t>
      </w:r>
    </w:p>
    <w:p w:rsidR="00122E3F" w:rsidRPr="00D11D57" w:rsidRDefault="00D11D57" w:rsidP="00F13EBA">
      <w:pPr>
        <w:rPr>
          <w:sz w:val="24"/>
          <w:szCs w:val="24"/>
        </w:rPr>
      </w:pPr>
      <w:r>
        <w:rPr>
          <w:sz w:val="24"/>
          <w:szCs w:val="24"/>
        </w:rPr>
        <w:t xml:space="preserve">The certification process as presented in the </w:t>
      </w:r>
      <w:r w:rsidR="007B63FE">
        <w:rPr>
          <w:sz w:val="24"/>
          <w:szCs w:val="24"/>
        </w:rPr>
        <w:t xml:space="preserve">final </w:t>
      </w:r>
      <w:r>
        <w:rPr>
          <w:sz w:val="24"/>
          <w:szCs w:val="24"/>
        </w:rPr>
        <w:t xml:space="preserve">rule and FNS guidance is intended to provide the basic information necessary to make a determination while limiting burden on SFAs and State agencies. </w:t>
      </w:r>
      <w:r w:rsidR="00BD0DEB" w:rsidRPr="009643A4">
        <w:rPr>
          <w:sz w:val="24"/>
          <w:szCs w:val="24"/>
        </w:rPr>
        <w:t>Therefore, States cannot require SFAs to submit documentation such as production records or product labels</w:t>
      </w:r>
      <w:r>
        <w:rPr>
          <w:sz w:val="24"/>
          <w:szCs w:val="24"/>
        </w:rPr>
        <w:t xml:space="preserve"> as part of the certification application</w:t>
      </w:r>
      <w:r w:rsidR="00BD0DEB" w:rsidRPr="009643A4">
        <w:rPr>
          <w:sz w:val="24"/>
          <w:szCs w:val="24"/>
        </w:rPr>
        <w:t xml:space="preserve">. Additionally, the State may not </w:t>
      </w:r>
      <w:r w:rsidR="00BD0DEB" w:rsidRPr="00D11D57">
        <w:rPr>
          <w:sz w:val="24"/>
          <w:szCs w:val="24"/>
        </w:rPr>
        <w:t>require the SFA to submit a different menu worksheet for every serving line in every school</w:t>
      </w:r>
      <w:r w:rsidR="00122E3F">
        <w:rPr>
          <w:sz w:val="24"/>
          <w:szCs w:val="24"/>
        </w:rPr>
        <w:t xml:space="preserve"> </w:t>
      </w:r>
      <w:r w:rsidR="00436B30">
        <w:rPr>
          <w:sz w:val="24"/>
          <w:szCs w:val="24"/>
        </w:rPr>
        <w:t>h</w:t>
      </w:r>
      <w:r w:rsidR="00122E3F">
        <w:rPr>
          <w:sz w:val="24"/>
          <w:szCs w:val="24"/>
        </w:rPr>
        <w:t xml:space="preserve">owever, if certification takes place during an administrative review, SFAs must submit the documentation required to simultaneously complete certification and an administrative review, including production records, recipes, and other menu documentation. </w:t>
      </w:r>
    </w:p>
    <w:p w:rsidR="00AC5252" w:rsidRDefault="00AC5252" w:rsidP="00F13EBA">
      <w:pPr>
        <w:rPr>
          <w:b/>
          <w:i/>
          <w:color w:val="FF0000"/>
          <w:sz w:val="24"/>
          <w:szCs w:val="24"/>
        </w:rPr>
      </w:pPr>
    </w:p>
    <w:p w:rsidR="00222E1C" w:rsidRPr="00197D2E" w:rsidRDefault="00222E1C" w:rsidP="00F13EBA">
      <w:pPr>
        <w:rPr>
          <w:b/>
          <w:sz w:val="24"/>
          <w:szCs w:val="24"/>
        </w:rPr>
      </w:pPr>
      <w:r w:rsidRPr="00197D2E">
        <w:rPr>
          <w:b/>
          <w:sz w:val="24"/>
          <w:szCs w:val="24"/>
        </w:rPr>
        <w:lastRenderedPageBreak/>
        <w:t>Q</w:t>
      </w:r>
      <w:r w:rsidR="00BE6DBD">
        <w:rPr>
          <w:b/>
          <w:sz w:val="24"/>
          <w:szCs w:val="24"/>
        </w:rPr>
        <w:t>8</w:t>
      </w:r>
      <w:r w:rsidRPr="00197D2E">
        <w:rPr>
          <w:b/>
          <w:sz w:val="24"/>
          <w:szCs w:val="24"/>
        </w:rPr>
        <w:t>. Are SFAs that serve pre-K meals required to submit documentation for pre-K meals?</w:t>
      </w:r>
    </w:p>
    <w:p w:rsidR="00222E1C" w:rsidRPr="00197D2E" w:rsidRDefault="00D11D57" w:rsidP="00F13EBA">
      <w:pPr>
        <w:rPr>
          <w:sz w:val="24"/>
          <w:szCs w:val="24"/>
        </w:rPr>
      </w:pPr>
      <w:r>
        <w:rPr>
          <w:sz w:val="24"/>
          <w:szCs w:val="24"/>
        </w:rPr>
        <w:t xml:space="preserve">The meal pattern requirements for </w:t>
      </w:r>
      <w:r w:rsidR="00222E1C" w:rsidRPr="00197D2E">
        <w:rPr>
          <w:sz w:val="24"/>
          <w:szCs w:val="24"/>
        </w:rPr>
        <w:t xml:space="preserve">pre-K meals </w:t>
      </w:r>
      <w:r>
        <w:rPr>
          <w:sz w:val="24"/>
          <w:szCs w:val="24"/>
        </w:rPr>
        <w:t xml:space="preserve">will be updated under a separate rulemaking. Therefore, SFAs that serve pre-K meals </w:t>
      </w:r>
      <w:r w:rsidR="00222E1C" w:rsidRPr="00197D2E">
        <w:rPr>
          <w:sz w:val="24"/>
          <w:szCs w:val="24"/>
        </w:rPr>
        <w:t>are not required to submit documentation for pre-K meals</w:t>
      </w:r>
      <w:r w:rsidR="00695425" w:rsidRPr="00197D2E">
        <w:rPr>
          <w:sz w:val="24"/>
          <w:szCs w:val="24"/>
        </w:rPr>
        <w:t>,</w:t>
      </w:r>
      <w:r w:rsidR="00222E1C" w:rsidRPr="00197D2E">
        <w:rPr>
          <w:sz w:val="24"/>
          <w:szCs w:val="24"/>
        </w:rPr>
        <w:t xml:space="preserve"> but they must attest that the pre-K meals they serve are compliant with the </w:t>
      </w:r>
      <w:r w:rsidR="00D64B18" w:rsidRPr="00197D2E">
        <w:rPr>
          <w:sz w:val="24"/>
          <w:szCs w:val="24"/>
        </w:rPr>
        <w:t xml:space="preserve">current </w:t>
      </w:r>
      <w:r w:rsidR="00222E1C" w:rsidRPr="00197D2E">
        <w:rPr>
          <w:sz w:val="24"/>
          <w:szCs w:val="24"/>
        </w:rPr>
        <w:t>meal patterns</w:t>
      </w:r>
      <w:r w:rsidR="00054950" w:rsidRPr="00197D2E">
        <w:rPr>
          <w:sz w:val="24"/>
          <w:szCs w:val="24"/>
        </w:rPr>
        <w:t xml:space="preserve"> </w:t>
      </w:r>
      <w:r>
        <w:rPr>
          <w:sz w:val="24"/>
          <w:szCs w:val="24"/>
        </w:rPr>
        <w:t xml:space="preserve">in effect </w:t>
      </w:r>
      <w:r w:rsidR="00054950" w:rsidRPr="00197D2E">
        <w:rPr>
          <w:sz w:val="24"/>
          <w:szCs w:val="24"/>
        </w:rPr>
        <w:t>for the</w:t>
      </w:r>
      <w:r w:rsidR="00D64B18" w:rsidRPr="00197D2E">
        <w:rPr>
          <w:sz w:val="24"/>
          <w:szCs w:val="24"/>
        </w:rPr>
        <w:t xml:space="preserve"> age/grade group</w:t>
      </w:r>
      <w:r w:rsidR="00054950" w:rsidRPr="00197D2E">
        <w:rPr>
          <w:sz w:val="24"/>
          <w:szCs w:val="24"/>
        </w:rPr>
        <w:t>s being served</w:t>
      </w:r>
      <w:r w:rsidR="00222E1C" w:rsidRPr="00197D2E">
        <w:rPr>
          <w:sz w:val="24"/>
          <w:szCs w:val="24"/>
        </w:rPr>
        <w:t xml:space="preserve">. </w:t>
      </w:r>
      <w:r w:rsidR="007D6991">
        <w:rPr>
          <w:sz w:val="24"/>
          <w:szCs w:val="24"/>
        </w:rPr>
        <w:t xml:space="preserve"> </w:t>
      </w:r>
      <w:r w:rsidR="004D1AC1" w:rsidRPr="00197D2E">
        <w:rPr>
          <w:sz w:val="24"/>
          <w:szCs w:val="24"/>
        </w:rPr>
        <w:t xml:space="preserve">  </w:t>
      </w:r>
      <w:r w:rsidR="00222E1C" w:rsidRPr="00197D2E">
        <w:rPr>
          <w:sz w:val="24"/>
          <w:szCs w:val="24"/>
        </w:rPr>
        <w:t xml:space="preserve"> </w:t>
      </w:r>
    </w:p>
    <w:p w:rsidR="00AE13FE" w:rsidRPr="00197D2E" w:rsidRDefault="00AE13FE" w:rsidP="00F13EBA">
      <w:pPr>
        <w:rPr>
          <w:sz w:val="24"/>
          <w:szCs w:val="24"/>
        </w:rPr>
      </w:pPr>
    </w:p>
    <w:p w:rsidR="00AE13FE" w:rsidRPr="00197D2E" w:rsidRDefault="00AE13FE" w:rsidP="00F13EBA">
      <w:pPr>
        <w:rPr>
          <w:b/>
          <w:sz w:val="24"/>
          <w:szCs w:val="24"/>
        </w:rPr>
      </w:pPr>
      <w:r w:rsidRPr="00197D2E">
        <w:rPr>
          <w:b/>
          <w:sz w:val="24"/>
          <w:szCs w:val="24"/>
        </w:rPr>
        <w:t>Q</w:t>
      </w:r>
      <w:r w:rsidR="00BE6DBD">
        <w:rPr>
          <w:b/>
          <w:sz w:val="24"/>
          <w:szCs w:val="24"/>
        </w:rPr>
        <w:t>9</w:t>
      </w:r>
      <w:r w:rsidRPr="00197D2E">
        <w:rPr>
          <w:b/>
          <w:sz w:val="24"/>
          <w:szCs w:val="24"/>
        </w:rPr>
        <w:t>. Who is authorized to sign the attestation?</w:t>
      </w:r>
    </w:p>
    <w:p w:rsidR="00441447" w:rsidRPr="00197D2E" w:rsidRDefault="00047849" w:rsidP="00F13EBA">
      <w:pPr>
        <w:rPr>
          <w:sz w:val="24"/>
          <w:szCs w:val="24"/>
        </w:rPr>
      </w:pPr>
      <w:r w:rsidRPr="00197D2E">
        <w:rPr>
          <w:sz w:val="24"/>
          <w:szCs w:val="24"/>
        </w:rPr>
        <w:t xml:space="preserve">The signatory must be an individual who has the authority to represent the LEA on matters pertaining to the school meal program. </w:t>
      </w:r>
      <w:r w:rsidR="00054950" w:rsidRPr="00197D2E">
        <w:rPr>
          <w:sz w:val="24"/>
          <w:szCs w:val="24"/>
        </w:rPr>
        <w:t xml:space="preserve">The person(s) to whom </w:t>
      </w:r>
      <w:r w:rsidRPr="00197D2E">
        <w:rPr>
          <w:sz w:val="24"/>
          <w:szCs w:val="24"/>
        </w:rPr>
        <w:t xml:space="preserve">this </w:t>
      </w:r>
      <w:r w:rsidR="00054950" w:rsidRPr="00197D2E">
        <w:rPr>
          <w:sz w:val="24"/>
          <w:szCs w:val="24"/>
        </w:rPr>
        <w:t>authority has been granted by the LEA</w:t>
      </w:r>
      <w:r w:rsidR="004F56A5" w:rsidRPr="00197D2E">
        <w:rPr>
          <w:sz w:val="24"/>
          <w:szCs w:val="24"/>
        </w:rPr>
        <w:t xml:space="preserve"> is authorized to sign the attestation</w:t>
      </w:r>
      <w:r w:rsidR="004D1AC1" w:rsidRPr="00197D2E">
        <w:rPr>
          <w:sz w:val="24"/>
          <w:szCs w:val="24"/>
        </w:rPr>
        <w:t>.</w:t>
      </w:r>
    </w:p>
    <w:p w:rsidR="00441447" w:rsidRDefault="00441447" w:rsidP="00F13EBA">
      <w:pPr>
        <w:rPr>
          <w:b/>
          <w:sz w:val="24"/>
          <w:szCs w:val="24"/>
        </w:rPr>
      </w:pPr>
    </w:p>
    <w:p w:rsidR="004558FB" w:rsidRDefault="00B708E5" w:rsidP="00F13EBA">
      <w:pPr>
        <w:rPr>
          <w:b/>
          <w:sz w:val="24"/>
          <w:szCs w:val="24"/>
        </w:rPr>
      </w:pPr>
      <w:r>
        <w:rPr>
          <w:b/>
          <w:sz w:val="24"/>
          <w:szCs w:val="24"/>
        </w:rPr>
        <w:t>Q</w:t>
      </w:r>
      <w:r w:rsidR="00A04360">
        <w:rPr>
          <w:b/>
          <w:sz w:val="24"/>
          <w:szCs w:val="24"/>
        </w:rPr>
        <w:t>1</w:t>
      </w:r>
      <w:r w:rsidR="00BE6DBD">
        <w:rPr>
          <w:b/>
          <w:sz w:val="24"/>
          <w:szCs w:val="24"/>
        </w:rPr>
        <w:t>0</w:t>
      </w:r>
      <w:r w:rsidR="004558FB">
        <w:rPr>
          <w:b/>
          <w:sz w:val="24"/>
          <w:szCs w:val="24"/>
        </w:rPr>
        <w:t>. What menus must SFAs submit for certification?</w:t>
      </w:r>
    </w:p>
    <w:p w:rsidR="00004875" w:rsidRDefault="00860CEE" w:rsidP="00004875">
      <w:pPr>
        <w:rPr>
          <w:sz w:val="24"/>
          <w:szCs w:val="24"/>
        </w:rPr>
      </w:pPr>
      <w:r>
        <w:rPr>
          <w:sz w:val="24"/>
          <w:szCs w:val="24"/>
        </w:rPr>
        <w:t xml:space="preserve">At a minimum, </w:t>
      </w:r>
      <w:r w:rsidR="004558FB">
        <w:rPr>
          <w:sz w:val="24"/>
          <w:szCs w:val="24"/>
        </w:rPr>
        <w:t xml:space="preserve">SFAs must submit </w:t>
      </w:r>
      <w:r w:rsidR="009C0A96">
        <w:rPr>
          <w:sz w:val="24"/>
          <w:szCs w:val="24"/>
        </w:rPr>
        <w:t xml:space="preserve">one week of </w:t>
      </w:r>
      <w:r w:rsidR="004558FB">
        <w:rPr>
          <w:sz w:val="24"/>
          <w:szCs w:val="24"/>
        </w:rPr>
        <w:t>each menu offered</w:t>
      </w:r>
      <w:r w:rsidR="005942DD">
        <w:rPr>
          <w:sz w:val="24"/>
          <w:szCs w:val="24"/>
        </w:rPr>
        <w:t>, by age grade group,</w:t>
      </w:r>
      <w:r w:rsidR="004558FB">
        <w:rPr>
          <w:sz w:val="24"/>
          <w:szCs w:val="24"/>
        </w:rPr>
        <w:t xml:space="preserve"> within the SFA</w:t>
      </w:r>
      <w:r>
        <w:rPr>
          <w:sz w:val="24"/>
          <w:szCs w:val="24"/>
        </w:rPr>
        <w:t xml:space="preserve"> for </w:t>
      </w:r>
      <w:r w:rsidR="00B708E5">
        <w:rPr>
          <w:sz w:val="24"/>
          <w:szCs w:val="24"/>
        </w:rPr>
        <w:t xml:space="preserve">lunch and, if offered, </w:t>
      </w:r>
      <w:r>
        <w:rPr>
          <w:sz w:val="24"/>
          <w:szCs w:val="24"/>
        </w:rPr>
        <w:t>breakfast</w:t>
      </w:r>
      <w:r w:rsidR="004558FB">
        <w:rPr>
          <w:sz w:val="24"/>
          <w:szCs w:val="24"/>
        </w:rPr>
        <w:t xml:space="preserve">. This means SFAs </w:t>
      </w:r>
      <w:r w:rsidR="00004875">
        <w:rPr>
          <w:sz w:val="24"/>
          <w:szCs w:val="24"/>
        </w:rPr>
        <w:t xml:space="preserve">that serve students in grades K-12 </w:t>
      </w:r>
      <w:r w:rsidR="004558FB">
        <w:rPr>
          <w:sz w:val="24"/>
          <w:szCs w:val="24"/>
        </w:rPr>
        <w:t xml:space="preserve">must submit a </w:t>
      </w:r>
      <w:r>
        <w:rPr>
          <w:sz w:val="24"/>
          <w:szCs w:val="24"/>
        </w:rPr>
        <w:t xml:space="preserve">breakfast and lunch </w:t>
      </w:r>
      <w:r w:rsidR="004558FB">
        <w:rPr>
          <w:sz w:val="24"/>
          <w:szCs w:val="24"/>
        </w:rPr>
        <w:t xml:space="preserve">menu for </w:t>
      </w:r>
      <w:r w:rsidR="009C0A96">
        <w:rPr>
          <w:sz w:val="24"/>
          <w:szCs w:val="24"/>
        </w:rPr>
        <w:t xml:space="preserve">grades </w:t>
      </w:r>
      <w:r w:rsidR="004558FB">
        <w:rPr>
          <w:sz w:val="24"/>
          <w:szCs w:val="24"/>
        </w:rPr>
        <w:t xml:space="preserve">K-5, a </w:t>
      </w:r>
      <w:r>
        <w:rPr>
          <w:sz w:val="24"/>
          <w:szCs w:val="24"/>
        </w:rPr>
        <w:t xml:space="preserve">breakfast and lunch </w:t>
      </w:r>
      <w:r w:rsidR="004558FB">
        <w:rPr>
          <w:sz w:val="24"/>
          <w:szCs w:val="24"/>
        </w:rPr>
        <w:t xml:space="preserve">menu for </w:t>
      </w:r>
      <w:r w:rsidR="009C0A96">
        <w:rPr>
          <w:sz w:val="24"/>
          <w:szCs w:val="24"/>
        </w:rPr>
        <w:t xml:space="preserve">grades </w:t>
      </w:r>
      <w:r w:rsidR="004558FB">
        <w:rPr>
          <w:sz w:val="24"/>
          <w:szCs w:val="24"/>
        </w:rPr>
        <w:t xml:space="preserve">6-8 and a </w:t>
      </w:r>
      <w:r>
        <w:rPr>
          <w:sz w:val="24"/>
          <w:szCs w:val="24"/>
        </w:rPr>
        <w:t xml:space="preserve">breakfast and lunch </w:t>
      </w:r>
      <w:r w:rsidR="004558FB">
        <w:rPr>
          <w:sz w:val="24"/>
          <w:szCs w:val="24"/>
        </w:rPr>
        <w:t xml:space="preserve">menu for </w:t>
      </w:r>
      <w:r w:rsidR="009C0A96">
        <w:rPr>
          <w:sz w:val="24"/>
          <w:szCs w:val="24"/>
        </w:rPr>
        <w:t xml:space="preserve">grades </w:t>
      </w:r>
      <w:r w:rsidR="004558FB">
        <w:rPr>
          <w:sz w:val="24"/>
          <w:szCs w:val="24"/>
        </w:rPr>
        <w:t>9-</w:t>
      </w:r>
      <w:r>
        <w:rPr>
          <w:sz w:val="24"/>
          <w:szCs w:val="24"/>
        </w:rPr>
        <w:t xml:space="preserve">12. </w:t>
      </w:r>
      <w:r w:rsidR="00004875">
        <w:rPr>
          <w:sz w:val="24"/>
          <w:szCs w:val="24"/>
        </w:rPr>
        <w:t xml:space="preserve">For the purposes of this rule, a week means a normal school week, not including holidays.  </w:t>
      </w:r>
    </w:p>
    <w:p w:rsidR="00860CEE" w:rsidRDefault="00860CEE" w:rsidP="00F13EBA">
      <w:pPr>
        <w:rPr>
          <w:sz w:val="24"/>
          <w:szCs w:val="24"/>
        </w:rPr>
      </w:pPr>
    </w:p>
    <w:p w:rsidR="005A4B7B" w:rsidRDefault="005942DD" w:rsidP="005A4B7B">
      <w:pPr>
        <w:rPr>
          <w:sz w:val="24"/>
          <w:szCs w:val="24"/>
        </w:rPr>
      </w:pPr>
      <w:r>
        <w:rPr>
          <w:sz w:val="24"/>
          <w:szCs w:val="24"/>
        </w:rPr>
        <w:t xml:space="preserve">As noted </w:t>
      </w:r>
      <w:r w:rsidR="00004875">
        <w:rPr>
          <w:sz w:val="24"/>
          <w:szCs w:val="24"/>
        </w:rPr>
        <w:t>in Q5 of this section</w:t>
      </w:r>
      <w:r>
        <w:rPr>
          <w:sz w:val="24"/>
          <w:szCs w:val="24"/>
        </w:rPr>
        <w:t>, i</w:t>
      </w:r>
      <w:r w:rsidR="00860CEE">
        <w:rPr>
          <w:sz w:val="24"/>
          <w:szCs w:val="24"/>
        </w:rPr>
        <w:t xml:space="preserve">f the SFA serves multiple, </w:t>
      </w:r>
      <w:r w:rsidR="000952BE" w:rsidRPr="000952BE">
        <w:rPr>
          <w:b/>
          <w:i/>
          <w:sz w:val="24"/>
          <w:szCs w:val="24"/>
        </w:rPr>
        <w:t>distinct</w:t>
      </w:r>
      <w:r w:rsidR="00860CEE">
        <w:rPr>
          <w:sz w:val="24"/>
          <w:szCs w:val="24"/>
        </w:rPr>
        <w:t xml:space="preserve"> </w:t>
      </w:r>
      <w:r w:rsidR="004558FB">
        <w:rPr>
          <w:sz w:val="24"/>
          <w:szCs w:val="24"/>
        </w:rPr>
        <w:t xml:space="preserve">menus within one age grade </w:t>
      </w:r>
      <w:r w:rsidR="00860CEE">
        <w:rPr>
          <w:sz w:val="24"/>
          <w:szCs w:val="24"/>
        </w:rPr>
        <w:t xml:space="preserve">group, the SFA must submit all </w:t>
      </w:r>
      <w:r w:rsidR="004558FB">
        <w:rPr>
          <w:sz w:val="24"/>
          <w:szCs w:val="24"/>
        </w:rPr>
        <w:t>menus</w:t>
      </w:r>
      <w:r w:rsidR="00860CEE">
        <w:rPr>
          <w:sz w:val="24"/>
          <w:szCs w:val="24"/>
        </w:rPr>
        <w:t xml:space="preserve"> </w:t>
      </w:r>
      <w:r w:rsidR="00122E3F">
        <w:rPr>
          <w:sz w:val="24"/>
          <w:szCs w:val="24"/>
        </w:rPr>
        <w:t>offered</w:t>
      </w:r>
      <w:r w:rsidR="004558FB">
        <w:rPr>
          <w:sz w:val="24"/>
          <w:szCs w:val="24"/>
        </w:rPr>
        <w:t xml:space="preserve">. For example, if the SFA has two high schools that offer </w:t>
      </w:r>
      <w:r w:rsidR="00744D42">
        <w:rPr>
          <w:sz w:val="24"/>
          <w:szCs w:val="24"/>
        </w:rPr>
        <w:t>lunch</w:t>
      </w:r>
      <w:r w:rsidR="003655CE">
        <w:rPr>
          <w:sz w:val="24"/>
          <w:szCs w:val="24"/>
        </w:rPr>
        <w:t xml:space="preserve"> </w:t>
      </w:r>
      <w:r w:rsidR="005A4B7B">
        <w:rPr>
          <w:sz w:val="24"/>
          <w:szCs w:val="24"/>
        </w:rPr>
        <w:t xml:space="preserve">menus with different </w:t>
      </w:r>
      <w:r w:rsidR="000A7103">
        <w:rPr>
          <w:sz w:val="24"/>
          <w:szCs w:val="24"/>
        </w:rPr>
        <w:t>main dishes</w:t>
      </w:r>
      <w:r w:rsidR="005A4B7B">
        <w:rPr>
          <w:sz w:val="24"/>
          <w:szCs w:val="24"/>
        </w:rPr>
        <w:t xml:space="preserve"> in their reimbursable </w:t>
      </w:r>
      <w:proofErr w:type="gramStart"/>
      <w:r w:rsidR="005A4B7B">
        <w:rPr>
          <w:sz w:val="24"/>
          <w:szCs w:val="24"/>
        </w:rPr>
        <w:t>meals,</w:t>
      </w:r>
      <w:proofErr w:type="gramEnd"/>
      <w:r w:rsidR="005A4B7B">
        <w:rPr>
          <w:sz w:val="24"/>
          <w:szCs w:val="24"/>
        </w:rPr>
        <w:t xml:space="preserve"> both lunch menus (and accompanying menu worksheets) must be submitted. If the SFA has two high schools that offer lunch menus with the same </w:t>
      </w:r>
      <w:r w:rsidR="000A7103">
        <w:rPr>
          <w:sz w:val="24"/>
          <w:szCs w:val="24"/>
        </w:rPr>
        <w:t>main dishes</w:t>
      </w:r>
      <w:r w:rsidR="009B157C">
        <w:rPr>
          <w:sz w:val="24"/>
          <w:szCs w:val="24"/>
        </w:rPr>
        <w:t>,</w:t>
      </w:r>
      <w:r w:rsidR="005A4B7B">
        <w:rPr>
          <w:sz w:val="24"/>
          <w:szCs w:val="24"/>
        </w:rPr>
        <w:t xml:space="preserve"> but one has a salad bar and the other </w:t>
      </w:r>
      <w:r w:rsidR="00122E3F">
        <w:rPr>
          <w:sz w:val="24"/>
          <w:szCs w:val="24"/>
        </w:rPr>
        <w:t xml:space="preserve">offers </w:t>
      </w:r>
      <w:r w:rsidR="005A4B7B">
        <w:rPr>
          <w:sz w:val="24"/>
          <w:szCs w:val="24"/>
        </w:rPr>
        <w:t xml:space="preserve">similar vegetables on the line each day, the SFA would only need to submit one of these menus and the accompanying menu worksheet.  </w:t>
      </w:r>
    </w:p>
    <w:p w:rsidR="005A4B7B" w:rsidRDefault="005A4B7B" w:rsidP="005A4B7B">
      <w:pPr>
        <w:tabs>
          <w:tab w:val="left" w:pos="930"/>
        </w:tabs>
        <w:rPr>
          <w:sz w:val="24"/>
          <w:szCs w:val="24"/>
        </w:rPr>
      </w:pPr>
      <w:r>
        <w:rPr>
          <w:sz w:val="24"/>
          <w:szCs w:val="24"/>
        </w:rPr>
        <w:tab/>
      </w:r>
    </w:p>
    <w:p w:rsidR="005A4B7B" w:rsidRPr="00197D2E" w:rsidRDefault="00021714" w:rsidP="005A4B7B">
      <w:pPr>
        <w:rPr>
          <w:b/>
          <w:sz w:val="24"/>
          <w:szCs w:val="24"/>
        </w:rPr>
      </w:pPr>
      <w:r>
        <w:rPr>
          <w:b/>
          <w:sz w:val="24"/>
          <w:szCs w:val="24"/>
        </w:rPr>
        <w:t>Q</w:t>
      </w:r>
      <w:r w:rsidR="00004875">
        <w:rPr>
          <w:b/>
          <w:sz w:val="24"/>
          <w:szCs w:val="24"/>
        </w:rPr>
        <w:t>1</w:t>
      </w:r>
      <w:r w:rsidR="00BE6DBD">
        <w:rPr>
          <w:b/>
          <w:sz w:val="24"/>
          <w:szCs w:val="24"/>
        </w:rPr>
        <w:t>1</w:t>
      </w:r>
      <w:r w:rsidR="005A4B7B" w:rsidRPr="00197D2E">
        <w:rPr>
          <w:b/>
          <w:sz w:val="24"/>
          <w:szCs w:val="24"/>
        </w:rPr>
        <w:t>. Are there any exceptions to the 6 cents certification process for RCCIs?</w:t>
      </w:r>
    </w:p>
    <w:p w:rsidR="001F6002" w:rsidRPr="003A3162" w:rsidRDefault="00004875" w:rsidP="005A4B7B">
      <w:pPr>
        <w:rPr>
          <w:sz w:val="24"/>
          <w:szCs w:val="24"/>
        </w:rPr>
      </w:pPr>
      <w:r w:rsidRPr="003A3162">
        <w:rPr>
          <w:sz w:val="24"/>
          <w:szCs w:val="24"/>
        </w:rPr>
        <w:t xml:space="preserve">RCCIs are certified in the same manner as other SFAs. </w:t>
      </w:r>
      <w:r w:rsidR="005A4B7B" w:rsidRPr="003A3162">
        <w:rPr>
          <w:sz w:val="24"/>
          <w:szCs w:val="24"/>
        </w:rPr>
        <w:t xml:space="preserve">While </w:t>
      </w:r>
      <w:r w:rsidRPr="003A3162">
        <w:rPr>
          <w:sz w:val="24"/>
          <w:szCs w:val="24"/>
        </w:rPr>
        <w:t>the process is the same for all participating</w:t>
      </w:r>
      <w:r w:rsidR="00436B30">
        <w:rPr>
          <w:sz w:val="24"/>
          <w:szCs w:val="24"/>
        </w:rPr>
        <w:t xml:space="preserve"> </w:t>
      </w:r>
      <w:r w:rsidRPr="003A3162">
        <w:rPr>
          <w:sz w:val="24"/>
          <w:szCs w:val="24"/>
        </w:rPr>
        <w:t>SFAs</w:t>
      </w:r>
      <w:r w:rsidR="00122E3F">
        <w:rPr>
          <w:sz w:val="24"/>
          <w:szCs w:val="24"/>
        </w:rPr>
        <w:t>,</w:t>
      </w:r>
      <w:r w:rsidRPr="003A3162">
        <w:rPr>
          <w:sz w:val="24"/>
          <w:szCs w:val="24"/>
        </w:rPr>
        <w:t xml:space="preserve"> </w:t>
      </w:r>
      <w:r w:rsidR="005A4B7B" w:rsidRPr="003A3162">
        <w:rPr>
          <w:sz w:val="24"/>
          <w:szCs w:val="24"/>
        </w:rPr>
        <w:t xml:space="preserve">FNS recognizes that </w:t>
      </w:r>
      <w:r w:rsidR="00751F2C" w:rsidRPr="003A3162">
        <w:rPr>
          <w:sz w:val="24"/>
          <w:szCs w:val="24"/>
        </w:rPr>
        <w:t xml:space="preserve">the </w:t>
      </w:r>
      <w:r w:rsidR="005A4B7B" w:rsidRPr="003A3162">
        <w:rPr>
          <w:sz w:val="24"/>
          <w:szCs w:val="24"/>
        </w:rPr>
        <w:t>6 cents certification process may be challenging for some institutions</w:t>
      </w:r>
      <w:r w:rsidRPr="003A3162">
        <w:rPr>
          <w:sz w:val="24"/>
          <w:szCs w:val="24"/>
        </w:rPr>
        <w:t xml:space="preserve"> such as RCCIs</w:t>
      </w:r>
      <w:r w:rsidR="005A4B7B" w:rsidRPr="003A3162">
        <w:rPr>
          <w:sz w:val="24"/>
          <w:szCs w:val="24"/>
        </w:rPr>
        <w:t xml:space="preserve">. </w:t>
      </w:r>
      <w:r w:rsidRPr="003A3162">
        <w:rPr>
          <w:sz w:val="24"/>
          <w:szCs w:val="24"/>
        </w:rPr>
        <w:t xml:space="preserve">RCCIs are encouraged to seek </w:t>
      </w:r>
      <w:r w:rsidR="001F6002" w:rsidRPr="003A3162">
        <w:rPr>
          <w:sz w:val="24"/>
          <w:szCs w:val="24"/>
        </w:rPr>
        <w:t>technical assistance from the State agency if they are experiencing difficulty with the certification process or tools</w:t>
      </w:r>
      <w:r w:rsidR="003655CE" w:rsidRPr="003A3162">
        <w:rPr>
          <w:sz w:val="24"/>
          <w:szCs w:val="24"/>
        </w:rPr>
        <w:t>, or with menu planning in general</w:t>
      </w:r>
      <w:r w:rsidR="001F6002" w:rsidRPr="003A3162">
        <w:rPr>
          <w:sz w:val="24"/>
          <w:szCs w:val="24"/>
        </w:rPr>
        <w:t xml:space="preserve">. State agencies that are aware of SFAs that may need additional assistance should provide that assistance as early as possible in the certification process, and contact FNS for assistance, as needed.  </w:t>
      </w:r>
    </w:p>
    <w:p w:rsidR="005A4B7B" w:rsidRDefault="005A4B7B" w:rsidP="005A4B7B">
      <w:pPr>
        <w:rPr>
          <w:i/>
          <w:sz w:val="24"/>
          <w:szCs w:val="24"/>
        </w:rPr>
      </w:pPr>
    </w:p>
    <w:p w:rsidR="005A4B7B" w:rsidRPr="00197D2E" w:rsidRDefault="00021714" w:rsidP="005A4B7B">
      <w:pPr>
        <w:rPr>
          <w:b/>
          <w:sz w:val="24"/>
          <w:szCs w:val="24"/>
        </w:rPr>
      </w:pPr>
      <w:r>
        <w:rPr>
          <w:b/>
          <w:sz w:val="24"/>
          <w:szCs w:val="24"/>
        </w:rPr>
        <w:t>Q</w:t>
      </w:r>
      <w:r w:rsidR="001F6002">
        <w:rPr>
          <w:b/>
          <w:sz w:val="24"/>
          <w:szCs w:val="24"/>
        </w:rPr>
        <w:t>1</w:t>
      </w:r>
      <w:r w:rsidR="00BE6DBD">
        <w:rPr>
          <w:b/>
          <w:sz w:val="24"/>
          <w:szCs w:val="24"/>
        </w:rPr>
        <w:t>2</w:t>
      </w:r>
      <w:r w:rsidR="005A4B7B" w:rsidRPr="00197D2E">
        <w:rPr>
          <w:b/>
          <w:sz w:val="24"/>
          <w:szCs w:val="24"/>
        </w:rPr>
        <w:t>. If a State agency develops cycle menus that are in compliance with the new meal pattern requirements, and an SFA decides to adopt those menus, what must the SFA submit for the certification process?</w:t>
      </w:r>
    </w:p>
    <w:p w:rsidR="001F6002" w:rsidRPr="003A3162" w:rsidRDefault="001F6002" w:rsidP="005A4B7B">
      <w:pPr>
        <w:rPr>
          <w:sz w:val="24"/>
          <w:szCs w:val="24"/>
        </w:rPr>
      </w:pPr>
      <w:r w:rsidRPr="003A3162">
        <w:rPr>
          <w:sz w:val="24"/>
          <w:szCs w:val="24"/>
        </w:rPr>
        <w:t xml:space="preserve">State agencies that develop compliant cycle menus for SFA use may also provide pre-completed documentation materials using an FNS approved certification tool in order to further simplify the certification process for SFAs that choose to adopt the cycle menus. SFAs would then submit a complete certification application, including any modifications they make to the cycle menu, and the signed attestation that the SFA is meeting all of the meal pattern requirements.  </w:t>
      </w:r>
    </w:p>
    <w:p w:rsidR="005A4B7B" w:rsidRDefault="005A4B7B" w:rsidP="005A4B7B">
      <w:pPr>
        <w:rPr>
          <w:sz w:val="24"/>
          <w:szCs w:val="24"/>
          <w:highlight w:val="yellow"/>
        </w:rPr>
      </w:pPr>
    </w:p>
    <w:p w:rsidR="00125782" w:rsidRDefault="00125782" w:rsidP="005A4B7B">
      <w:pPr>
        <w:rPr>
          <w:b/>
          <w:sz w:val="24"/>
          <w:szCs w:val="24"/>
        </w:rPr>
      </w:pPr>
    </w:p>
    <w:p w:rsidR="00125782" w:rsidRDefault="00125782" w:rsidP="005A4B7B">
      <w:pPr>
        <w:rPr>
          <w:b/>
          <w:sz w:val="24"/>
          <w:szCs w:val="24"/>
        </w:rPr>
      </w:pPr>
    </w:p>
    <w:p w:rsidR="005A4B7B" w:rsidRPr="00511CEA" w:rsidRDefault="00197D2E" w:rsidP="005A4B7B">
      <w:pPr>
        <w:rPr>
          <w:b/>
          <w:sz w:val="24"/>
          <w:szCs w:val="24"/>
        </w:rPr>
      </w:pPr>
      <w:r>
        <w:rPr>
          <w:b/>
          <w:sz w:val="24"/>
          <w:szCs w:val="24"/>
        </w:rPr>
        <w:lastRenderedPageBreak/>
        <w:t>Q</w:t>
      </w:r>
      <w:r w:rsidR="001F6002">
        <w:rPr>
          <w:b/>
          <w:sz w:val="24"/>
          <w:szCs w:val="24"/>
        </w:rPr>
        <w:t>1</w:t>
      </w:r>
      <w:r w:rsidR="00BE6DBD">
        <w:rPr>
          <w:b/>
          <w:sz w:val="24"/>
          <w:szCs w:val="24"/>
        </w:rPr>
        <w:t>3</w:t>
      </w:r>
      <w:r w:rsidR="005A4B7B" w:rsidRPr="00511CEA">
        <w:rPr>
          <w:b/>
          <w:sz w:val="24"/>
          <w:szCs w:val="24"/>
        </w:rPr>
        <w:t>.</w:t>
      </w:r>
      <w:r w:rsidR="00280781">
        <w:rPr>
          <w:b/>
          <w:sz w:val="24"/>
          <w:szCs w:val="24"/>
        </w:rPr>
        <w:t xml:space="preserve"> </w:t>
      </w:r>
      <w:r w:rsidR="005A4B7B" w:rsidRPr="00511CEA">
        <w:rPr>
          <w:b/>
          <w:sz w:val="24"/>
          <w:szCs w:val="24"/>
        </w:rPr>
        <w:t>Must the documentation reflect any specific timeframes?</w:t>
      </w:r>
    </w:p>
    <w:p w:rsidR="001F6002" w:rsidRDefault="005A4B7B" w:rsidP="005A4B7B">
      <w:pPr>
        <w:rPr>
          <w:sz w:val="24"/>
          <w:szCs w:val="24"/>
        </w:rPr>
      </w:pPr>
      <w:r w:rsidRPr="008B60C8">
        <w:rPr>
          <w:sz w:val="24"/>
          <w:szCs w:val="24"/>
        </w:rPr>
        <w:t xml:space="preserve">Yes, all documentation must reflect current SFA practices, i.e., </w:t>
      </w:r>
      <w:r w:rsidR="001F6002">
        <w:rPr>
          <w:sz w:val="24"/>
          <w:szCs w:val="24"/>
        </w:rPr>
        <w:t xml:space="preserve">one regular week of </w:t>
      </w:r>
      <w:r w:rsidRPr="008B60C8">
        <w:rPr>
          <w:sz w:val="24"/>
          <w:szCs w:val="24"/>
        </w:rPr>
        <w:t xml:space="preserve">meal service in the calendar month the certification materials are submitted, or in the month </w:t>
      </w:r>
      <w:proofErr w:type="gramStart"/>
      <w:r w:rsidRPr="008B60C8">
        <w:rPr>
          <w:sz w:val="24"/>
          <w:szCs w:val="24"/>
        </w:rPr>
        <w:t>preceding</w:t>
      </w:r>
      <w:proofErr w:type="gramEnd"/>
      <w:r w:rsidRPr="008B60C8">
        <w:rPr>
          <w:sz w:val="24"/>
          <w:szCs w:val="24"/>
        </w:rPr>
        <w:t xml:space="preserve"> the calendar month of submission. </w:t>
      </w:r>
    </w:p>
    <w:p w:rsidR="001F6002" w:rsidRDefault="001F6002" w:rsidP="005A4B7B">
      <w:pPr>
        <w:rPr>
          <w:sz w:val="24"/>
          <w:szCs w:val="24"/>
        </w:rPr>
      </w:pPr>
    </w:p>
    <w:p w:rsidR="005A4B7B" w:rsidRPr="008B60C8" w:rsidRDefault="005A4B7B" w:rsidP="005A4B7B">
      <w:pPr>
        <w:rPr>
          <w:sz w:val="24"/>
          <w:szCs w:val="24"/>
        </w:rPr>
      </w:pPr>
      <w:r w:rsidRPr="008B60C8">
        <w:rPr>
          <w:sz w:val="24"/>
          <w:szCs w:val="24"/>
        </w:rPr>
        <w:t>For example, in December a</w:t>
      </w:r>
      <w:r>
        <w:rPr>
          <w:sz w:val="24"/>
          <w:szCs w:val="24"/>
        </w:rPr>
        <w:t>n</w:t>
      </w:r>
      <w:r w:rsidRPr="008B60C8">
        <w:rPr>
          <w:sz w:val="24"/>
          <w:szCs w:val="24"/>
        </w:rPr>
        <w:t xml:space="preserve"> SFA can submit a request for certification with documentation of December or November meal service. Documentation for October meal service would not be considered current in this case.  </w:t>
      </w:r>
    </w:p>
    <w:p w:rsidR="005A4B7B" w:rsidRPr="008B60C8" w:rsidRDefault="005A4B7B" w:rsidP="005A4B7B">
      <w:pPr>
        <w:rPr>
          <w:sz w:val="24"/>
          <w:szCs w:val="24"/>
        </w:rPr>
      </w:pPr>
    </w:p>
    <w:p w:rsidR="001F6002" w:rsidRPr="003A3162" w:rsidRDefault="001F6002" w:rsidP="001F6002">
      <w:pPr>
        <w:rPr>
          <w:sz w:val="24"/>
          <w:szCs w:val="24"/>
        </w:rPr>
      </w:pPr>
      <w:r w:rsidRPr="003A3162">
        <w:rPr>
          <w:sz w:val="24"/>
          <w:szCs w:val="24"/>
        </w:rPr>
        <w:t>Documentation may also reflect planned meal service for the calendar month following the calendar month of submission. For example, in December an SFA can submit a request for certification with documentation of January meal service. Allowing SFAs</w:t>
      </w:r>
      <w:r w:rsidR="007B63FE">
        <w:rPr>
          <w:sz w:val="24"/>
          <w:szCs w:val="24"/>
        </w:rPr>
        <w:t>, particularly new SFAs,</w:t>
      </w:r>
      <w:r w:rsidRPr="003A3162">
        <w:rPr>
          <w:sz w:val="24"/>
          <w:szCs w:val="24"/>
        </w:rPr>
        <w:t xml:space="preserve"> to submit menus for the month following the calendar month of submission provides an opportunity for SFAs to work through any issues with their State agency prior to serving the menu.  </w:t>
      </w:r>
    </w:p>
    <w:p w:rsidR="00681BA1" w:rsidRDefault="00681BA1" w:rsidP="001F6002">
      <w:pPr>
        <w:rPr>
          <w:b/>
          <w:i/>
          <w:sz w:val="24"/>
          <w:szCs w:val="24"/>
        </w:rPr>
      </w:pPr>
    </w:p>
    <w:p w:rsidR="001F6002" w:rsidRPr="003A3162" w:rsidRDefault="001F6002" w:rsidP="001F6002">
      <w:pPr>
        <w:rPr>
          <w:b/>
          <w:sz w:val="24"/>
          <w:szCs w:val="24"/>
        </w:rPr>
      </w:pPr>
      <w:r w:rsidRPr="003A3162">
        <w:rPr>
          <w:b/>
          <w:sz w:val="24"/>
          <w:szCs w:val="24"/>
        </w:rPr>
        <w:t>Q1</w:t>
      </w:r>
      <w:r w:rsidR="00BE6DBD">
        <w:rPr>
          <w:b/>
          <w:sz w:val="24"/>
          <w:szCs w:val="24"/>
        </w:rPr>
        <w:t>4</w:t>
      </w:r>
      <w:r w:rsidRPr="003A3162">
        <w:rPr>
          <w:b/>
          <w:sz w:val="24"/>
          <w:szCs w:val="24"/>
        </w:rPr>
        <w:t xml:space="preserve">. Are Seamless Summer Option (SSO) lunches eligible </w:t>
      </w:r>
      <w:r w:rsidR="003655CE" w:rsidRPr="003A3162">
        <w:rPr>
          <w:b/>
          <w:sz w:val="24"/>
          <w:szCs w:val="24"/>
        </w:rPr>
        <w:t xml:space="preserve">for </w:t>
      </w:r>
      <w:r w:rsidRPr="003A3162">
        <w:rPr>
          <w:b/>
          <w:sz w:val="24"/>
          <w:szCs w:val="24"/>
        </w:rPr>
        <w:t>the 6 cents reimbursement?</w:t>
      </w:r>
    </w:p>
    <w:p w:rsidR="00436B30" w:rsidRPr="003A3162" w:rsidRDefault="001F6002" w:rsidP="001F6002">
      <w:pPr>
        <w:rPr>
          <w:sz w:val="24"/>
          <w:szCs w:val="24"/>
        </w:rPr>
      </w:pPr>
      <w:r w:rsidRPr="003A3162">
        <w:rPr>
          <w:sz w:val="24"/>
          <w:szCs w:val="24"/>
        </w:rPr>
        <w:t>Yes, once the SFA is certified</w:t>
      </w:r>
      <w:r w:rsidR="003655CE" w:rsidRPr="003A3162">
        <w:rPr>
          <w:sz w:val="24"/>
          <w:szCs w:val="24"/>
        </w:rPr>
        <w:t>, it may receive the additional 6 cents per lunch reimbursement for SSO lunches</w:t>
      </w:r>
      <w:r w:rsidRPr="003A3162">
        <w:rPr>
          <w:sz w:val="24"/>
          <w:szCs w:val="24"/>
        </w:rPr>
        <w:t>. When SFAs submit documentation for certification they are attesting that what they are submitting is representative of ongoing NSLP and SBP meal service, which would include meals served under the seamless summer option.</w:t>
      </w:r>
    </w:p>
    <w:p w:rsidR="001F6002" w:rsidRDefault="001F6002" w:rsidP="005A4B7B">
      <w:pPr>
        <w:rPr>
          <w:b/>
          <w:sz w:val="24"/>
          <w:szCs w:val="24"/>
        </w:rPr>
      </w:pPr>
    </w:p>
    <w:p w:rsidR="005A4B7B" w:rsidRPr="000C31BA" w:rsidRDefault="005A4B7B" w:rsidP="005A4B7B">
      <w:pPr>
        <w:rPr>
          <w:b/>
          <w:sz w:val="24"/>
          <w:szCs w:val="24"/>
        </w:rPr>
      </w:pPr>
      <w:r w:rsidRPr="000C31BA">
        <w:rPr>
          <w:b/>
          <w:sz w:val="24"/>
          <w:szCs w:val="24"/>
        </w:rPr>
        <w:t>Q</w:t>
      </w:r>
      <w:r w:rsidR="001F6002">
        <w:rPr>
          <w:b/>
          <w:sz w:val="24"/>
          <w:szCs w:val="24"/>
        </w:rPr>
        <w:t>1</w:t>
      </w:r>
      <w:r w:rsidR="00BE6DBD">
        <w:rPr>
          <w:b/>
          <w:sz w:val="24"/>
          <w:szCs w:val="24"/>
        </w:rPr>
        <w:t>5</w:t>
      </w:r>
      <w:r w:rsidRPr="000C31BA">
        <w:rPr>
          <w:b/>
          <w:sz w:val="24"/>
          <w:szCs w:val="24"/>
        </w:rPr>
        <w:t xml:space="preserve">. Must an SFA submit certification documentation if the State agency is conducting an administrative review </w:t>
      </w:r>
      <w:r>
        <w:rPr>
          <w:b/>
          <w:sz w:val="24"/>
          <w:szCs w:val="24"/>
        </w:rPr>
        <w:t>of the SFA</w:t>
      </w:r>
      <w:r w:rsidRPr="000C31BA">
        <w:rPr>
          <w:b/>
          <w:sz w:val="24"/>
          <w:szCs w:val="24"/>
        </w:rPr>
        <w:t>?</w:t>
      </w:r>
    </w:p>
    <w:p w:rsidR="005A4B7B" w:rsidRDefault="005A4B7B" w:rsidP="005A4B7B">
      <w:pPr>
        <w:rPr>
          <w:sz w:val="24"/>
          <w:szCs w:val="24"/>
        </w:rPr>
      </w:pPr>
      <w:r>
        <w:rPr>
          <w:sz w:val="24"/>
          <w:szCs w:val="24"/>
        </w:rPr>
        <w:t>As mentioned in Q</w:t>
      </w:r>
      <w:r w:rsidR="001F6002">
        <w:rPr>
          <w:sz w:val="24"/>
          <w:szCs w:val="24"/>
        </w:rPr>
        <w:t xml:space="preserve">1 of the </w:t>
      </w:r>
      <w:r w:rsidR="001F6002" w:rsidRPr="001F6002">
        <w:rPr>
          <w:b/>
          <w:sz w:val="24"/>
          <w:szCs w:val="24"/>
        </w:rPr>
        <w:t>Certification Documentation</w:t>
      </w:r>
      <w:r w:rsidR="001F6002">
        <w:rPr>
          <w:sz w:val="24"/>
          <w:szCs w:val="24"/>
        </w:rPr>
        <w:t xml:space="preserve"> section</w:t>
      </w:r>
      <w:r>
        <w:rPr>
          <w:sz w:val="24"/>
          <w:szCs w:val="24"/>
        </w:rPr>
        <w:t xml:space="preserve">, at State agency discretion, </w:t>
      </w:r>
      <w:r w:rsidRPr="000C31BA">
        <w:rPr>
          <w:sz w:val="24"/>
          <w:szCs w:val="24"/>
        </w:rPr>
        <w:t xml:space="preserve">the State agency may certify an SFA </w:t>
      </w:r>
      <w:r w:rsidR="001F6002">
        <w:rPr>
          <w:sz w:val="24"/>
          <w:szCs w:val="24"/>
        </w:rPr>
        <w:t xml:space="preserve">on-site </w:t>
      </w:r>
      <w:r w:rsidRPr="000C31BA">
        <w:rPr>
          <w:sz w:val="24"/>
          <w:szCs w:val="24"/>
        </w:rPr>
        <w:t xml:space="preserve">during the course of the administrative review. Affected SFAs should work with the State agency to determine </w:t>
      </w:r>
      <w:r w:rsidR="00DD6861">
        <w:rPr>
          <w:sz w:val="24"/>
          <w:szCs w:val="24"/>
        </w:rPr>
        <w:t xml:space="preserve">when the administrative review will be conducted </w:t>
      </w:r>
      <w:r w:rsidRPr="000C31BA">
        <w:rPr>
          <w:sz w:val="24"/>
          <w:szCs w:val="24"/>
        </w:rPr>
        <w:t xml:space="preserve">and to identify any documentation that would need to be </w:t>
      </w:r>
      <w:r w:rsidR="005555CD">
        <w:rPr>
          <w:sz w:val="24"/>
          <w:szCs w:val="24"/>
        </w:rPr>
        <w:t xml:space="preserve">completed </w:t>
      </w:r>
      <w:r w:rsidRPr="000C31BA">
        <w:rPr>
          <w:sz w:val="24"/>
          <w:szCs w:val="24"/>
        </w:rPr>
        <w:t>in order to complete the certification process</w:t>
      </w:r>
      <w:r w:rsidR="005555CD">
        <w:rPr>
          <w:sz w:val="24"/>
          <w:szCs w:val="24"/>
        </w:rPr>
        <w:t xml:space="preserve"> and who is responsible for completing the documentation</w:t>
      </w:r>
      <w:r w:rsidRPr="000C31BA">
        <w:rPr>
          <w:sz w:val="24"/>
          <w:szCs w:val="24"/>
        </w:rPr>
        <w:t>.</w:t>
      </w:r>
    </w:p>
    <w:p w:rsidR="005A4B7B" w:rsidRDefault="005A4B7B" w:rsidP="005A4B7B">
      <w:pPr>
        <w:rPr>
          <w:sz w:val="24"/>
          <w:szCs w:val="24"/>
        </w:rPr>
      </w:pPr>
    </w:p>
    <w:p w:rsidR="005A4B7B" w:rsidRPr="000C31BA" w:rsidRDefault="005A4B7B" w:rsidP="005A4B7B">
      <w:pPr>
        <w:rPr>
          <w:sz w:val="24"/>
          <w:szCs w:val="24"/>
        </w:rPr>
      </w:pPr>
      <w:r>
        <w:rPr>
          <w:sz w:val="24"/>
          <w:szCs w:val="24"/>
        </w:rPr>
        <w:t xml:space="preserve">States </w:t>
      </w:r>
      <w:r w:rsidR="00DD6861">
        <w:rPr>
          <w:sz w:val="24"/>
          <w:szCs w:val="24"/>
        </w:rPr>
        <w:t xml:space="preserve">that </w:t>
      </w:r>
      <w:r>
        <w:rPr>
          <w:sz w:val="24"/>
          <w:szCs w:val="24"/>
        </w:rPr>
        <w:t xml:space="preserve">certify an SFA </w:t>
      </w:r>
      <w:r w:rsidR="001F6002">
        <w:rPr>
          <w:sz w:val="24"/>
          <w:szCs w:val="24"/>
        </w:rPr>
        <w:t xml:space="preserve">on-site </w:t>
      </w:r>
      <w:r>
        <w:rPr>
          <w:sz w:val="24"/>
          <w:szCs w:val="24"/>
        </w:rPr>
        <w:t>during an administrative review should ask for the same documentation as required in Option 3 in Q</w:t>
      </w:r>
      <w:r w:rsidR="001F6002">
        <w:rPr>
          <w:sz w:val="24"/>
          <w:szCs w:val="24"/>
        </w:rPr>
        <w:t xml:space="preserve">1 of the </w:t>
      </w:r>
      <w:r w:rsidR="001F6002" w:rsidRPr="001F6002">
        <w:rPr>
          <w:b/>
          <w:sz w:val="24"/>
          <w:szCs w:val="24"/>
        </w:rPr>
        <w:t>Certification Documentation</w:t>
      </w:r>
      <w:r w:rsidR="001F6002">
        <w:rPr>
          <w:sz w:val="24"/>
          <w:szCs w:val="24"/>
        </w:rPr>
        <w:t xml:space="preserve"> section</w:t>
      </w:r>
      <w:r>
        <w:rPr>
          <w:sz w:val="24"/>
          <w:szCs w:val="24"/>
        </w:rPr>
        <w:t>.</w:t>
      </w:r>
      <w:r w:rsidR="003C111B">
        <w:rPr>
          <w:sz w:val="24"/>
          <w:szCs w:val="24"/>
        </w:rPr>
        <w:t xml:space="preserve">  See SP 51-2013 for additional information.</w:t>
      </w:r>
    </w:p>
    <w:p w:rsidR="005A4B7B" w:rsidRDefault="005A4B7B" w:rsidP="005A4B7B">
      <w:pPr>
        <w:rPr>
          <w:b/>
          <w:sz w:val="24"/>
          <w:szCs w:val="24"/>
        </w:rPr>
      </w:pPr>
    </w:p>
    <w:p w:rsidR="005A4B7B" w:rsidRPr="00412649" w:rsidRDefault="00021714" w:rsidP="005A4B7B">
      <w:pPr>
        <w:rPr>
          <w:b/>
          <w:sz w:val="24"/>
          <w:szCs w:val="24"/>
        </w:rPr>
      </w:pPr>
      <w:r>
        <w:rPr>
          <w:b/>
          <w:sz w:val="24"/>
          <w:szCs w:val="24"/>
        </w:rPr>
        <w:t>Q</w:t>
      </w:r>
      <w:r w:rsidR="001F6002">
        <w:rPr>
          <w:b/>
          <w:sz w:val="24"/>
          <w:szCs w:val="24"/>
        </w:rPr>
        <w:t>1</w:t>
      </w:r>
      <w:r w:rsidR="00BE6DBD">
        <w:rPr>
          <w:b/>
          <w:sz w:val="24"/>
          <w:szCs w:val="24"/>
        </w:rPr>
        <w:t>6</w:t>
      </w:r>
      <w:r w:rsidR="005A4B7B">
        <w:rPr>
          <w:b/>
          <w:sz w:val="24"/>
          <w:szCs w:val="24"/>
        </w:rPr>
        <w:t xml:space="preserve">. </w:t>
      </w:r>
      <w:r w:rsidR="005A4B7B" w:rsidRPr="00412649">
        <w:rPr>
          <w:b/>
          <w:sz w:val="24"/>
          <w:szCs w:val="24"/>
        </w:rPr>
        <w:t>When will</w:t>
      </w:r>
      <w:r w:rsidR="005A4B7B">
        <w:rPr>
          <w:b/>
          <w:sz w:val="24"/>
          <w:szCs w:val="24"/>
        </w:rPr>
        <w:t xml:space="preserve"> the </w:t>
      </w:r>
      <w:r w:rsidR="005A4B7B" w:rsidRPr="00412649">
        <w:rPr>
          <w:b/>
          <w:sz w:val="24"/>
          <w:szCs w:val="24"/>
        </w:rPr>
        <w:t>menu worksheet and</w:t>
      </w:r>
      <w:r w:rsidR="005A4B7B">
        <w:rPr>
          <w:b/>
          <w:sz w:val="24"/>
          <w:szCs w:val="24"/>
        </w:rPr>
        <w:t xml:space="preserve"> simplified nutrient assessment</w:t>
      </w:r>
      <w:r w:rsidR="005A4B7B" w:rsidRPr="00412649">
        <w:rPr>
          <w:b/>
          <w:sz w:val="24"/>
          <w:szCs w:val="24"/>
        </w:rPr>
        <w:t xml:space="preserve"> </w:t>
      </w:r>
      <w:r w:rsidR="005A4B7B">
        <w:rPr>
          <w:b/>
          <w:sz w:val="24"/>
          <w:szCs w:val="24"/>
        </w:rPr>
        <w:t xml:space="preserve">tools </w:t>
      </w:r>
      <w:r w:rsidR="005A4B7B" w:rsidRPr="00412649">
        <w:rPr>
          <w:b/>
          <w:sz w:val="24"/>
          <w:szCs w:val="24"/>
        </w:rPr>
        <w:t xml:space="preserve">be </w:t>
      </w:r>
      <w:r w:rsidR="005A4B7B">
        <w:rPr>
          <w:b/>
          <w:sz w:val="24"/>
          <w:szCs w:val="24"/>
        </w:rPr>
        <w:t xml:space="preserve">available to State agencies?  </w:t>
      </w:r>
    </w:p>
    <w:p w:rsidR="005A4B7B" w:rsidRDefault="005A4B7B" w:rsidP="005A4B7B">
      <w:pPr>
        <w:rPr>
          <w:sz w:val="24"/>
          <w:szCs w:val="24"/>
        </w:rPr>
      </w:pPr>
      <w:r w:rsidRPr="008B60C8">
        <w:rPr>
          <w:sz w:val="24"/>
          <w:szCs w:val="24"/>
        </w:rPr>
        <w:t>FNS</w:t>
      </w:r>
      <w:r w:rsidR="00E72E2B">
        <w:rPr>
          <w:sz w:val="24"/>
          <w:szCs w:val="24"/>
        </w:rPr>
        <w:t xml:space="preserve"> </w:t>
      </w:r>
      <w:r w:rsidR="00E72E2B" w:rsidRPr="00197D2E">
        <w:rPr>
          <w:sz w:val="24"/>
          <w:szCs w:val="24"/>
        </w:rPr>
        <w:t xml:space="preserve">released these tools </w:t>
      </w:r>
      <w:r w:rsidR="001F6002">
        <w:rPr>
          <w:sz w:val="24"/>
          <w:szCs w:val="24"/>
        </w:rPr>
        <w:t xml:space="preserve">beginning </w:t>
      </w:r>
      <w:r w:rsidR="00E72E2B" w:rsidRPr="00197D2E">
        <w:rPr>
          <w:sz w:val="24"/>
          <w:szCs w:val="24"/>
        </w:rPr>
        <w:t>on May 31, 2012.</w:t>
      </w:r>
      <w:r>
        <w:rPr>
          <w:sz w:val="24"/>
          <w:szCs w:val="24"/>
        </w:rPr>
        <w:t xml:space="preserve"> </w:t>
      </w:r>
      <w:r w:rsidRPr="008B60C8">
        <w:rPr>
          <w:sz w:val="24"/>
          <w:szCs w:val="24"/>
        </w:rPr>
        <w:t xml:space="preserve">The </w:t>
      </w:r>
      <w:r>
        <w:rPr>
          <w:sz w:val="24"/>
          <w:szCs w:val="24"/>
        </w:rPr>
        <w:t xml:space="preserve">tools </w:t>
      </w:r>
      <w:r w:rsidR="00E72E2B">
        <w:rPr>
          <w:sz w:val="24"/>
          <w:szCs w:val="24"/>
        </w:rPr>
        <w:t>are</w:t>
      </w:r>
      <w:r w:rsidRPr="008B60C8">
        <w:rPr>
          <w:sz w:val="24"/>
          <w:szCs w:val="24"/>
        </w:rPr>
        <w:t xml:space="preserve"> available </w:t>
      </w:r>
      <w:r w:rsidRPr="00857D62">
        <w:rPr>
          <w:sz w:val="24"/>
          <w:szCs w:val="24"/>
        </w:rPr>
        <w:t xml:space="preserve">on the </w:t>
      </w:r>
      <w:r>
        <w:rPr>
          <w:sz w:val="24"/>
          <w:szCs w:val="24"/>
        </w:rPr>
        <w:t xml:space="preserve">FNS </w:t>
      </w:r>
      <w:r w:rsidRPr="00857D62">
        <w:rPr>
          <w:sz w:val="24"/>
          <w:szCs w:val="24"/>
        </w:rPr>
        <w:t>web</w:t>
      </w:r>
      <w:r>
        <w:rPr>
          <w:sz w:val="24"/>
          <w:szCs w:val="24"/>
        </w:rPr>
        <w:t xml:space="preserve">site. Although these tools are prototypes and are not required to be used by State agencies for certification, any State-developed tools used for the certification process must be pre-approved by FNS to ensure that all required elements are captured and compliance requirements are measured consistently with the FNS prototype.  </w:t>
      </w:r>
    </w:p>
    <w:p w:rsidR="00210E90" w:rsidRDefault="00210E90" w:rsidP="005A4B7B">
      <w:pPr>
        <w:rPr>
          <w:sz w:val="24"/>
          <w:szCs w:val="24"/>
        </w:rPr>
      </w:pPr>
    </w:p>
    <w:p w:rsidR="00210E90" w:rsidRDefault="00210E90" w:rsidP="005A4B7B">
      <w:pPr>
        <w:rPr>
          <w:sz w:val="24"/>
          <w:szCs w:val="24"/>
        </w:rPr>
      </w:pPr>
      <w:r w:rsidRPr="00863717">
        <w:rPr>
          <w:sz w:val="24"/>
          <w:szCs w:val="24"/>
        </w:rPr>
        <w:t xml:space="preserve">The USDA certification tool </w:t>
      </w:r>
      <w:r>
        <w:rPr>
          <w:sz w:val="24"/>
          <w:szCs w:val="24"/>
        </w:rPr>
        <w:t>can be found</w:t>
      </w:r>
      <w:r w:rsidRPr="00863717">
        <w:rPr>
          <w:sz w:val="24"/>
          <w:szCs w:val="24"/>
        </w:rPr>
        <w:t xml:space="preserve"> at: </w:t>
      </w:r>
      <w:r w:rsidRPr="00773AE8">
        <w:rPr>
          <w:sz w:val="24"/>
          <w:szCs w:val="24"/>
        </w:rPr>
        <w:t>http://www.fns.usda.gov/cnd/Governance/Legislation/certificationofcompliance.htm</w:t>
      </w:r>
    </w:p>
    <w:p w:rsidR="005A4B7B" w:rsidRDefault="005A4B7B" w:rsidP="005A4B7B">
      <w:pPr>
        <w:rPr>
          <w:sz w:val="24"/>
          <w:szCs w:val="24"/>
        </w:rPr>
      </w:pPr>
    </w:p>
    <w:p w:rsidR="005A4B7B" w:rsidRDefault="005A4B7B" w:rsidP="005A4B7B">
      <w:pPr>
        <w:rPr>
          <w:sz w:val="24"/>
          <w:szCs w:val="24"/>
        </w:rPr>
      </w:pPr>
      <w:r>
        <w:rPr>
          <w:sz w:val="24"/>
          <w:szCs w:val="24"/>
        </w:rPr>
        <w:t xml:space="preserve">State agencies wishing to create their own tools should contact their regional offices.  </w:t>
      </w:r>
    </w:p>
    <w:p w:rsidR="005A4B7B" w:rsidRPr="00197D2E" w:rsidRDefault="00021714" w:rsidP="005A4B7B">
      <w:pPr>
        <w:rPr>
          <w:b/>
          <w:sz w:val="24"/>
          <w:szCs w:val="24"/>
        </w:rPr>
      </w:pPr>
      <w:r>
        <w:rPr>
          <w:b/>
          <w:sz w:val="24"/>
          <w:szCs w:val="24"/>
        </w:rPr>
        <w:lastRenderedPageBreak/>
        <w:t>Q</w:t>
      </w:r>
      <w:r w:rsidR="00BE6DBD">
        <w:rPr>
          <w:b/>
          <w:sz w:val="24"/>
          <w:szCs w:val="24"/>
        </w:rPr>
        <w:t>17</w:t>
      </w:r>
      <w:r w:rsidR="005A4B7B" w:rsidRPr="00197D2E">
        <w:rPr>
          <w:b/>
          <w:sz w:val="24"/>
          <w:szCs w:val="24"/>
        </w:rPr>
        <w:t>.</w:t>
      </w:r>
      <w:r w:rsidR="00280781">
        <w:rPr>
          <w:b/>
          <w:sz w:val="24"/>
          <w:szCs w:val="24"/>
        </w:rPr>
        <w:t xml:space="preserve"> </w:t>
      </w:r>
      <w:r w:rsidR="005A4B7B" w:rsidRPr="00197D2E">
        <w:rPr>
          <w:b/>
          <w:sz w:val="24"/>
          <w:szCs w:val="24"/>
        </w:rPr>
        <w:t>May SFAs use certification tools created by software companies?</w:t>
      </w:r>
    </w:p>
    <w:p w:rsidR="005A4B7B" w:rsidRDefault="005A4B7B" w:rsidP="005A4B7B">
      <w:pPr>
        <w:rPr>
          <w:sz w:val="24"/>
          <w:szCs w:val="24"/>
        </w:rPr>
      </w:pPr>
      <w:r w:rsidRPr="00197D2E">
        <w:rPr>
          <w:sz w:val="24"/>
          <w:szCs w:val="24"/>
        </w:rPr>
        <w:t>Yes, SFAs may use certification tools created by software companies as long as the tool has been approved by FNS.</w:t>
      </w:r>
    </w:p>
    <w:p w:rsidR="00442F1A" w:rsidRDefault="00442F1A" w:rsidP="005A4B7B">
      <w:pPr>
        <w:rPr>
          <w:sz w:val="24"/>
          <w:szCs w:val="24"/>
        </w:rPr>
      </w:pPr>
    </w:p>
    <w:p w:rsidR="00442F1A" w:rsidRPr="00967655" w:rsidRDefault="00442F1A" w:rsidP="00442F1A">
      <w:pPr>
        <w:rPr>
          <w:sz w:val="24"/>
          <w:szCs w:val="24"/>
        </w:rPr>
      </w:pPr>
      <w:r w:rsidRPr="001C58C0">
        <w:rPr>
          <w:sz w:val="24"/>
          <w:szCs w:val="24"/>
        </w:rPr>
        <w:t>A list of approved alternatives</w:t>
      </w:r>
      <w:r>
        <w:rPr>
          <w:sz w:val="24"/>
          <w:szCs w:val="24"/>
        </w:rPr>
        <w:t xml:space="preserve"> to</w:t>
      </w:r>
      <w:r w:rsidRPr="001C58C0">
        <w:rPr>
          <w:sz w:val="24"/>
          <w:szCs w:val="24"/>
        </w:rPr>
        <w:t xml:space="preserve"> the FNS-developed certification tool can be found at: </w:t>
      </w:r>
      <w:hyperlink r:id="rId23" w:history="1">
        <w:r w:rsidRPr="00967655">
          <w:rPr>
            <w:rStyle w:val="Hyperlink"/>
            <w:sz w:val="24"/>
            <w:szCs w:val="24"/>
          </w:rPr>
          <w:t>http://healthymeals.nal.usda.gov/menu-planning/nutrition-standards-school-meals/menu-planning-tools-approved-certification-six-cent</w:t>
        </w:r>
      </w:hyperlink>
    </w:p>
    <w:p w:rsidR="00442F1A" w:rsidRPr="00197D2E" w:rsidRDefault="00442F1A" w:rsidP="005A4B7B">
      <w:pPr>
        <w:rPr>
          <w:sz w:val="24"/>
          <w:szCs w:val="24"/>
        </w:rPr>
      </w:pPr>
    </w:p>
    <w:p w:rsidR="005A4B7B" w:rsidRDefault="00021714" w:rsidP="005A4B7B">
      <w:pPr>
        <w:rPr>
          <w:b/>
          <w:sz w:val="24"/>
          <w:szCs w:val="24"/>
        </w:rPr>
      </w:pPr>
      <w:r>
        <w:rPr>
          <w:b/>
          <w:sz w:val="24"/>
          <w:szCs w:val="24"/>
        </w:rPr>
        <w:t>Q</w:t>
      </w:r>
      <w:r w:rsidR="00BE6DBD">
        <w:rPr>
          <w:b/>
          <w:sz w:val="24"/>
          <w:szCs w:val="24"/>
        </w:rPr>
        <w:t>18</w:t>
      </w:r>
      <w:r w:rsidR="005A4B7B">
        <w:rPr>
          <w:b/>
          <w:sz w:val="24"/>
          <w:szCs w:val="24"/>
        </w:rPr>
        <w:t>. How must certification documentation be submitted to the State agency?</w:t>
      </w:r>
    </w:p>
    <w:p w:rsidR="005A4B7B" w:rsidRDefault="005A4B7B" w:rsidP="005A4B7B">
      <w:pPr>
        <w:rPr>
          <w:sz w:val="24"/>
          <w:szCs w:val="24"/>
        </w:rPr>
      </w:pPr>
      <w:r>
        <w:rPr>
          <w:sz w:val="24"/>
          <w:szCs w:val="24"/>
        </w:rPr>
        <w:t>State agencies may ask SFAs to submit certification documentation in various forms including electronically or paper-based</w:t>
      </w:r>
      <w:r w:rsidR="001F6002">
        <w:rPr>
          <w:sz w:val="24"/>
          <w:szCs w:val="24"/>
        </w:rPr>
        <w:t xml:space="preserve"> formats</w:t>
      </w:r>
      <w:r>
        <w:rPr>
          <w:sz w:val="24"/>
          <w:szCs w:val="24"/>
        </w:rPr>
        <w:t xml:space="preserve">.  </w:t>
      </w:r>
    </w:p>
    <w:p w:rsidR="00A924B0" w:rsidRDefault="00A924B0" w:rsidP="005A4B7B">
      <w:pPr>
        <w:rPr>
          <w:sz w:val="24"/>
          <w:szCs w:val="24"/>
        </w:rPr>
      </w:pPr>
    </w:p>
    <w:p w:rsidR="005A4B7B" w:rsidRPr="00197D2E" w:rsidRDefault="00021714" w:rsidP="005A4B7B">
      <w:pPr>
        <w:rPr>
          <w:b/>
          <w:sz w:val="24"/>
          <w:szCs w:val="24"/>
        </w:rPr>
      </w:pPr>
      <w:r>
        <w:rPr>
          <w:b/>
          <w:sz w:val="24"/>
          <w:szCs w:val="24"/>
        </w:rPr>
        <w:t>Q</w:t>
      </w:r>
      <w:r w:rsidR="00BE6DBD">
        <w:rPr>
          <w:b/>
          <w:sz w:val="24"/>
          <w:szCs w:val="24"/>
        </w:rPr>
        <w:t>19</w:t>
      </w:r>
      <w:r w:rsidR="005A4B7B" w:rsidRPr="00197D2E">
        <w:rPr>
          <w:b/>
          <w:sz w:val="24"/>
          <w:szCs w:val="24"/>
        </w:rPr>
        <w:t>. Can State agencies create deadlines for certification?</w:t>
      </w:r>
    </w:p>
    <w:p w:rsidR="005A4B7B" w:rsidRPr="00197D2E" w:rsidRDefault="002D3C55" w:rsidP="005A4B7B">
      <w:pPr>
        <w:rPr>
          <w:sz w:val="24"/>
          <w:szCs w:val="24"/>
        </w:rPr>
      </w:pPr>
      <w:r>
        <w:rPr>
          <w:sz w:val="24"/>
          <w:szCs w:val="24"/>
        </w:rPr>
        <w:t xml:space="preserve">SFAs can submit certification documentation at any time and </w:t>
      </w:r>
      <w:r w:rsidR="005A4B7B" w:rsidRPr="00197D2E">
        <w:rPr>
          <w:sz w:val="24"/>
          <w:szCs w:val="24"/>
        </w:rPr>
        <w:t xml:space="preserve">State agencies cannot create deadlines for SFA certification. State agencies should work with SFAs that are struggling to apply for certification and provide technical assistance as needed.  </w:t>
      </w:r>
    </w:p>
    <w:p w:rsidR="005A4B7B" w:rsidRDefault="005A4B7B" w:rsidP="005A4B7B">
      <w:pPr>
        <w:rPr>
          <w:color w:val="FF0000"/>
          <w:sz w:val="24"/>
          <w:szCs w:val="24"/>
        </w:rPr>
      </w:pPr>
    </w:p>
    <w:p w:rsidR="00D3084A" w:rsidRPr="001C58C0" w:rsidRDefault="00D3084A" w:rsidP="005A4B7B">
      <w:pPr>
        <w:rPr>
          <w:b/>
          <w:sz w:val="28"/>
          <w:szCs w:val="28"/>
        </w:rPr>
      </w:pPr>
      <w:r w:rsidRPr="001C58C0">
        <w:rPr>
          <w:b/>
          <w:sz w:val="28"/>
          <w:szCs w:val="28"/>
        </w:rPr>
        <w:t>Flexibilities for Grains and Meat Maximums</w:t>
      </w:r>
    </w:p>
    <w:p w:rsidR="00D3084A" w:rsidRPr="00D3084A" w:rsidRDefault="00D3084A" w:rsidP="005A4B7B">
      <w:pPr>
        <w:rPr>
          <w:b/>
          <w:color w:val="FF0000"/>
          <w:sz w:val="24"/>
          <w:szCs w:val="24"/>
        </w:rPr>
      </w:pPr>
    </w:p>
    <w:p w:rsidR="00D3084A" w:rsidRPr="004C4343" w:rsidRDefault="00F55CA4" w:rsidP="00D3084A">
      <w:pPr>
        <w:rPr>
          <w:b/>
          <w:bCs/>
          <w:sz w:val="24"/>
          <w:szCs w:val="24"/>
        </w:rPr>
      </w:pPr>
      <w:r>
        <w:rPr>
          <w:b/>
          <w:bCs/>
          <w:sz w:val="24"/>
          <w:szCs w:val="24"/>
        </w:rPr>
        <w:t>(</w:t>
      </w:r>
      <w:r w:rsidR="00D3084A" w:rsidRPr="004C4343">
        <w:rPr>
          <w:b/>
          <w:bCs/>
          <w:sz w:val="24"/>
          <w:szCs w:val="24"/>
        </w:rPr>
        <w:t>Q</w:t>
      </w:r>
      <w:r w:rsidR="009709F1">
        <w:rPr>
          <w:b/>
          <w:bCs/>
          <w:sz w:val="24"/>
          <w:szCs w:val="24"/>
        </w:rPr>
        <w:t>1</w:t>
      </w:r>
      <w:r w:rsidR="00D3084A" w:rsidRPr="004C4343">
        <w:rPr>
          <w:b/>
          <w:bCs/>
          <w:sz w:val="24"/>
          <w:szCs w:val="24"/>
        </w:rPr>
        <w:t>.</w:t>
      </w:r>
      <w:r>
        <w:rPr>
          <w:b/>
          <w:bCs/>
          <w:sz w:val="24"/>
          <w:szCs w:val="24"/>
        </w:rPr>
        <w:t>)</w:t>
      </w:r>
      <w:r w:rsidR="00D3084A" w:rsidRPr="004C4343">
        <w:rPr>
          <w:b/>
          <w:bCs/>
          <w:sz w:val="24"/>
          <w:szCs w:val="24"/>
        </w:rPr>
        <w:t>  How do these flexibilities affect SFAs that have not yet applied for 6 cents certification?</w:t>
      </w:r>
    </w:p>
    <w:p w:rsidR="00D3084A" w:rsidRDefault="00D3084A" w:rsidP="00D3084A">
      <w:pPr>
        <w:rPr>
          <w:sz w:val="24"/>
          <w:szCs w:val="24"/>
        </w:rPr>
      </w:pPr>
      <w:r w:rsidRPr="004C4343">
        <w:rPr>
          <w:sz w:val="24"/>
          <w:szCs w:val="24"/>
        </w:rPr>
        <w:t>SFAs that have not applied for certification may submit certification documentation with the grains and meat/me</w:t>
      </w:r>
      <w:r w:rsidR="005555CD">
        <w:rPr>
          <w:sz w:val="24"/>
          <w:szCs w:val="24"/>
        </w:rPr>
        <w:t>at alternates that exceed</w:t>
      </w:r>
      <w:r w:rsidRPr="004C4343">
        <w:rPr>
          <w:sz w:val="24"/>
          <w:szCs w:val="24"/>
        </w:rPr>
        <w:t xml:space="preserve"> the weekly maximum requirements for these components and be certified to receive the 6 cents reimbursement.  Additionally, SFAs should keep in mind that if they operate and implement the meal pattern requirements consistent with FNS guidance, they will not be considered out of compliance and State agencies will provide technical assistance in areas where the SFA may be struggling. </w:t>
      </w:r>
    </w:p>
    <w:p w:rsidR="00D3084A" w:rsidRPr="004C4343" w:rsidRDefault="00D3084A" w:rsidP="00D3084A">
      <w:pPr>
        <w:rPr>
          <w:sz w:val="24"/>
          <w:szCs w:val="24"/>
        </w:rPr>
      </w:pPr>
    </w:p>
    <w:p w:rsidR="00D3084A" w:rsidRDefault="00F55CA4" w:rsidP="00D3084A">
      <w:pPr>
        <w:rPr>
          <w:b/>
          <w:sz w:val="24"/>
          <w:szCs w:val="24"/>
        </w:rPr>
      </w:pPr>
      <w:r>
        <w:rPr>
          <w:b/>
          <w:sz w:val="24"/>
          <w:szCs w:val="24"/>
        </w:rPr>
        <w:t>(</w:t>
      </w:r>
      <w:r w:rsidR="00D3084A" w:rsidRPr="004C4343">
        <w:rPr>
          <w:b/>
          <w:sz w:val="24"/>
          <w:szCs w:val="24"/>
        </w:rPr>
        <w:t>Q</w:t>
      </w:r>
      <w:r w:rsidR="009709F1">
        <w:rPr>
          <w:b/>
          <w:sz w:val="24"/>
          <w:szCs w:val="24"/>
        </w:rPr>
        <w:t>2</w:t>
      </w:r>
      <w:r w:rsidR="00D3084A" w:rsidRPr="004C4343">
        <w:rPr>
          <w:b/>
          <w:sz w:val="24"/>
          <w:szCs w:val="24"/>
        </w:rPr>
        <w:t>.</w:t>
      </w:r>
      <w:r>
        <w:rPr>
          <w:b/>
          <w:sz w:val="24"/>
          <w:szCs w:val="24"/>
        </w:rPr>
        <w:t>)</w:t>
      </w:r>
      <w:r w:rsidR="00D3084A" w:rsidRPr="004C4343">
        <w:rPr>
          <w:b/>
          <w:sz w:val="24"/>
          <w:szCs w:val="24"/>
        </w:rPr>
        <w:t xml:space="preserve">  How do these flexibilities affect SFAs that were previously denied certification solely because they exceeded the weekly maximum requirements for grain and/or meat/meat alternates?</w:t>
      </w:r>
    </w:p>
    <w:p w:rsidR="005555CD" w:rsidRDefault="005555CD" w:rsidP="00D3084A">
      <w:pPr>
        <w:rPr>
          <w:sz w:val="24"/>
          <w:szCs w:val="24"/>
        </w:rPr>
      </w:pPr>
      <w:r>
        <w:rPr>
          <w:sz w:val="24"/>
          <w:szCs w:val="24"/>
        </w:rPr>
        <w:t xml:space="preserve">The flexibilities for grains and meat/meat alternates were first introduced in SY 2012-13.  Therefore, SFAs that were struggling to meet the maximum requirements for these components should be certified by now.  </w:t>
      </w:r>
    </w:p>
    <w:p w:rsidR="005555CD" w:rsidRDefault="005555CD" w:rsidP="00D3084A">
      <w:pPr>
        <w:rPr>
          <w:sz w:val="24"/>
          <w:szCs w:val="24"/>
        </w:rPr>
      </w:pPr>
    </w:p>
    <w:p w:rsidR="00D3084A" w:rsidRPr="004C4343" w:rsidRDefault="00D3084A" w:rsidP="00D3084A">
      <w:pPr>
        <w:rPr>
          <w:sz w:val="24"/>
          <w:szCs w:val="24"/>
        </w:rPr>
      </w:pPr>
      <w:r w:rsidRPr="004C4343">
        <w:rPr>
          <w:sz w:val="24"/>
          <w:szCs w:val="24"/>
        </w:rPr>
        <w:t xml:space="preserve">SFAs that are </w:t>
      </w:r>
      <w:r w:rsidR="005555CD">
        <w:rPr>
          <w:sz w:val="24"/>
          <w:szCs w:val="24"/>
        </w:rPr>
        <w:t xml:space="preserve">still </w:t>
      </w:r>
      <w:r w:rsidRPr="004C4343">
        <w:rPr>
          <w:sz w:val="24"/>
          <w:szCs w:val="24"/>
        </w:rPr>
        <w:t xml:space="preserve">in this situation are encouraged to contact their State agencies as soon as possible to find out the procedure the State has put in place for re-evaluating these certifications.  </w:t>
      </w:r>
    </w:p>
    <w:p w:rsidR="00D3084A" w:rsidRDefault="00D3084A" w:rsidP="00D3084A">
      <w:pPr>
        <w:rPr>
          <w:sz w:val="24"/>
          <w:szCs w:val="24"/>
        </w:rPr>
      </w:pPr>
      <w:r w:rsidRPr="004C4343">
        <w:rPr>
          <w:sz w:val="24"/>
          <w:szCs w:val="24"/>
        </w:rPr>
        <w:t xml:space="preserve">State agencies should work with these SFAs to get them certified as quickly as possible.  State agencies may re-evaluate the menus and certification documentation that these SFAs originally submitted and retroactively make 6 cents reimbursements accordingly.  </w:t>
      </w:r>
    </w:p>
    <w:p w:rsidR="00D3084A" w:rsidRPr="004C4343" w:rsidRDefault="00D3084A" w:rsidP="00D3084A">
      <w:pPr>
        <w:rPr>
          <w:sz w:val="24"/>
          <w:szCs w:val="24"/>
        </w:rPr>
      </w:pPr>
    </w:p>
    <w:p w:rsidR="00D3084A" w:rsidRPr="00930239" w:rsidRDefault="00F55CA4" w:rsidP="00D3084A">
      <w:pPr>
        <w:rPr>
          <w:b/>
          <w:sz w:val="24"/>
          <w:szCs w:val="24"/>
        </w:rPr>
      </w:pPr>
      <w:r>
        <w:rPr>
          <w:b/>
          <w:sz w:val="24"/>
          <w:szCs w:val="24"/>
        </w:rPr>
        <w:t>(</w:t>
      </w:r>
      <w:r w:rsidR="00D3084A" w:rsidRPr="00930239">
        <w:rPr>
          <w:b/>
          <w:sz w:val="24"/>
          <w:szCs w:val="24"/>
        </w:rPr>
        <w:t>Q</w:t>
      </w:r>
      <w:r w:rsidR="009709F1">
        <w:rPr>
          <w:b/>
          <w:sz w:val="24"/>
          <w:szCs w:val="24"/>
        </w:rPr>
        <w:t>3</w:t>
      </w:r>
      <w:r w:rsidR="00D3084A" w:rsidRPr="00930239">
        <w:rPr>
          <w:b/>
          <w:sz w:val="24"/>
          <w:szCs w:val="24"/>
        </w:rPr>
        <w:t>.</w:t>
      </w:r>
      <w:r>
        <w:rPr>
          <w:b/>
          <w:sz w:val="24"/>
          <w:szCs w:val="24"/>
        </w:rPr>
        <w:t>)</w:t>
      </w:r>
      <w:r w:rsidR="00D3084A" w:rsidRPr="00930239">
        <w:rPr>
          <w:b/>
          <w:sz w:val="24"/>
          <w:szCs w:val="24"/>
        </w:rPr>
        <w:t xml:space="preserve">  </w:t>
      </w:r>
      <w:r w:rsidR="00D3084A">
        <w:rPr>
          <w:b/>
          <w:sz w:val="24"/>
          <w:szCs w:val="24"/>
        </w:rPr>
        <w:t>Do SFAs that have already been certified to receive the 6 cents reimbursement</w:t>
      </w:r>
      <w:r w:rsidR="00D3084A" w:rsidRPr="00930239">
        <w:rPr>
          <w:b/>
          <w:sz w:val="24"/>
          <w:szCs w:val="24"/>
        </w:rPr>
        <w:t xml:space="preserve"> need to re-apply for certification?</w:t>
      </w:r>
    </w:p>
    <w:p w:rsidR="00D3084A" w:rsidRDefault="00D3084A" w:rsidP="00D3084A">
      <w:pPr>
        <w:rPr>
          <w:sz w:val="24"/>
          <w:szCs w:val="24"/>
        </w:rPr>
      </w:pPr>
      <w:r>
        <w:rPr>
          <w:sz w:val="24"/>
          <w:szCs w:val="24"/>
        </w:rPr>
        <w:t xml:space="preserve">SFAs that have already been certified to receive the 6 cents reimbursement do not need to re-apply for certification.  </w:t>
      </w:r>
    </w:p>
    <w:p w:rsidR="00D3084A" w:rsidRDefault="00D3084A" w:rsidP="00D3084A">
      <w:pPr>
        <w:rPr>
          <w:sz w:val="24"/>
          <w:szCs w:val="24"/>
        </w:rPr>
      </w:pPr>
    </w:p>
    <w:p w:rsidR="00D3084A" w:rsidRDefault="00D3084A" w:rsidP="00D3084A">
      <w:pPr>
        <w:rPr>
          <w:sz w:val="24"/>
          <w:szCs w:val="24"/>
        </w:rPr>
      </w:pPr>
      <w:r>
        <w:rPr>
          <w:sz w:val="24"/>
          <w:szCs w:val="24"/>
        </w:rPr>
        <w:lastRenderedPageBreak/>
        <w:t xml:space="preserve">Additionally, SFAs that have already submitted certification applications (but have not yet been certified) do not need to re-submit certification materials.  State agencies should apply these flexibilities when making certification determinations for these applications. </w:t>
      </w:r>
    </w:p>
    <w:p w:rsidR="00D3084A" w:rsidRDefault="00D3084A" w:rsidP="00D3084A">
      <w:pPr>
        <w:rPr>
          <w:sz w:val="24"/>
          <w:szCs w:val="24"/>
        </w:rPr>
      </w:pPr>
    </w:p>
    <w:p w:rsidR="00D3084A" w:rsidRDefault="00F55CA4" w:rsidP="00D3084A">
      <w:pPr>
        <w:rPr>
          <w:b/>
          <w:sz w:val="24"/>
          <w:szCs w:val="24"/>
        </w:rPr>
      </w:pPr>
      <w:r>
        <w:rPr>
          <w:b/>
          <w:sz w:val="24"/>
          <w:szCs w:val="24"/>
        </w:rPr>
        <w:t>(</w:t>
      </w:r>
      <w:r w:rsidR="00D3084A">
        <w:rPr>
          <w:b/>
          <w:sz w:val="24"/>
          <w:szCs w:val="24"/>
        </w:rPr>
        <w:t>Q</w:t>
      </w:r>
      <w:r w:rsidR="009709F1">
        <w:rPr>
          <w:b/>
          <w:sz w:val="24"/>
          <w:szCs w:val="24"/>
        </w:rPr>
        <w:t>4</w:t>
      </w:r>
      <w:r w:rsidR="00D3084A">
        <w:rPr>
          <w:b/>
          <w:sz w:val="24"/>
          <w:szCs w:val="24"/>
        </w:rPr>
        <w:t>.</w:t>
      </w:r>
      <w:r>
        <w:rPr>
          <w:b/>
          <w:sz w:val="24"/>
          <w:szCs w:val="24"/>
        </w:rPr>
        <w:t>)</w:t>
      </w:r>
      <w:r w:rsidR="00D3084A">
        <w:rPr>
          <w:b/>
          <w:sz w:val="24"/>
          <w:szCs w:val="24"/>
        </w:rPr>
        <w:t xml:space="preserve">  Will the flexibilities have any effect on the USDA Certification Menu Worksheet or Simplified Nutrient Assessment?</w:t>
      </w:r>
    </w:p>
    <w:p w:rsidR="00D3084A" w:rsidRDefault="00D3084A" w:rsidP="00D3084A">
      <w:pPr>
        <w:rPr>
          <w:sz w:val="24"/>
          <w:szCs w:val="24"/>
        </w:rPr>
      </w:pPr>
      <w:r>
        <w:rPr>
          <w:sz w:val="24"/>
          <w:szCs w:val="24"/>
        </w:rPr>
        <w:t>The menu worksheet and the simplified nutrient assessment will not be changed. The instructions for the worksheet, however, have been updated to reflect these flexibilities for certification.</w:t>
      </w:r>
      <w:r w:rsidDel="00656877">
        <w:rPr>
          <w:sz w:val="24"/>
          <w:szCs w:val="24"/>
        </w:rPr>
        <w:t xml:space="preserve"> </w:t>
      </w:r>
    </w:p>
    <w:p w:rsidR="00D3084A" w:rsidRDefault="00D3084A" w:rsidP="00D3084A">
      <w:pPr>
        <w:rPr>
          <w:sz w:val="24"/>
          <w:szCs w:val="24"/>
        </w:rPr>
      </w:pPr>
      <w:r>
        <w:rPr>
          <w:sz w:val="24"/>
          <w:szCs w:val="24"/>
        </w:rPr>
        <w:t xml:space="preserve">The menu worksheet and simplified nutrient assessment reflect the requirements of the meal pattern, which remain in place. SFAs that elect to use the grains and meat/meat alternate flexibility will notice that the menu worksheet will show that weekly maximum limits are exceeded. The worksheet may still be submitted for certification and the State will not consider the weekly maximums when making a certification determination. As described in the worksheet instructions, it is highly recommended that SFAs make a note that they are using this flexibility in the “SFA Notes Section” when submitting for certification. All other requirements in the worksheet and the nutrient assessment </w:t>
      </w:r>
      <w:r>
        <w:rPr>
          <w:i/>
          <w:sz w:val="24"/>
          <w:szCs w:val="24"/>
        </w:rPr>
        <w:t>must</w:t>
      </w:r>
      <w:r>
        <w:rPr>
          <w:sz w:val="24"/>
          <w:szCs w:val="24"/>
        </w:rPr>
        <w:t xml:space="preserve"> be met in order for an SFA to be certified.</w:t>
      </w:r>
    </w:p>
    <w:p w:rsidR="00D3084A" w:rsidRDefault="00D3084A" w:rsidP="00D3084A">
      <w:pPr>
        <w:rPr>
          <w:sz w:val="24"/>
          <w:szCs w:val="24"/>
        </w:rPr>
      </w:pPr>
    </w:p>
    <w:p w:rsidR="00D3084A" w:rsidRDefault="00F55CA4" w:rsidP="00D3084A">
      <w:pPr>
        <w:rPr>
          <w:b/>
          <w:sz w:val="24"/>
          <w:szCs w:val="24"/>
        </w:rPr>
      </w:pPr>
      <w:r>
        <w:rPr>
          <w:b/>
          <w:sz w:val="24"/>
          <w:szCs w:val="24"/>
        </w:rPr>
        <w:t>(</w:t>
      </w:r>
      <w:r w:rsidR="00D3084A">
        <w:rPr>
          <w:b/>
          <w:sz w:val="24"/>
          <w:szCs w:val="24"/>
        </w:rPr>
        <w:t>Q</w:t>
      </w:r>
      <w:r w:rsidR="009709F1">
        <w:rPr>
          <w:b/>
          <w:sz w:val="24"/>
          <w:szCs w:val="24"/>
        </w:rPr>
        <w:t>5</w:t>
      </w:r>
      <w:r w:rsidR="00D3084A">
        <w:rPr>
          <w:b/>
          <w:sz w:val="24"/>
          <w:szCs w:val="24"/>
        </w:rPr>
        <w:t>.</w:t>
      </w:r>
      <w:r>
        <w:rPr>
          <w:b/>
          <w:sz w:val="24"/>
          <w:szCs w:val="24"/>
        </w:rPr>
        <w:t>)</w:t>
      </w:r>
      <w:r w:rsidR="00D3084A">
        <w:rPr>
          <w:b/>
          <w:sz w:val="24"/>
          <w:szCs w:val="24"/>
        </w:rPr>
        <w:t xml:space="preserve">  How does this affect commercially-available nutrient analysis software approved as alternatives to the USDA worksheet for 6 cents certification?</w:t>
      </w:r>
    </w:p>
    <w:p w:rsidR="00D3084A" w:rsidRDefault="00D3084A" w:rsidP="00D3084A">
      <w:pPr>
        <w:rPr>
          <w:sz w:val="24"/>
          <w:szCs w:val="24"/>
        </w:rPr>
      </w:pPr>
      <w:r>
        <w:rPr>
          <w:sz w:val="24"/>
          <w:szCs w:val="24"/>
        </w:rPr>
        <w:t xml:space="preserve">Like the USDA worksheet, the software will not be changed as they are designed to reflect the required meal pattern. Therefore, SFAs that use the grains and meat/meat alternate flexibility will note that the approved software will show that weekly maximum limits are exceeded. Like the USDA worksheet, the software may still be submitted for certification and the State will not consider the weekly maximums when making a certification determination. All other requirements in the approved software </w:t>
      </w:r>
      <w:r>
        <w:rPr>
          <w:i/>
          <w:sz w:val="24"/>
          <w:szCs w:val="24"/>
        </w:rPr>
        <w:t>must</w:t>
      </w:r>
      <w:r>
        <w:rPr>
          <w:sz w:val="24"/>
          <w:szCs w:val="24"/>
        </w:rPr>
        <w:t xml:space="preserve"> be met in order for an SFA to be certified.</w:t>
      </w:r>
    </w:p>
    <w:p w:rsidR="00D3084A" w:rsidRDefault="00D3084A" w:rsidP="00D3084A">
      <w:pPr>
        <w:rPr>
          <w:sz w:val="24"/>
          <w:szCs w:val="24"/>
        </w:rPr>
      </w:pPr>
      <w:r>
        <w:rPr>
          <w:sz w:val="24"/>
          <w:szCs w:val="24"/>
        </w:rPr>
        <w:t>Additionally, while software companies are encouraged to edit their software instructions to reflect the SY 2012-13 flexibility (consistent with the USDA’s recent instruction edits), there is no requirement to do so.</w:t>
      </w:r>
    </w:p>
    <w:p w:rsidR="00D3084A" w:rsidRPr="00F505EF" w:rsidRDefault="00D3084A" w:rsidP="00D3084A">
      <w:pPr>
        <w:rPr>
          <w:sz w:val="24"/>
          <w:szCs w:val="24"/>
        </w:rPr>
      </w:pPr>
    </w:p>
    <w:p w:rsidR="00D3084A" w:rsidRDefault="00F55CA4" w:rsidP="00D3084A">
      <w:pPr>
        <w:rPr>
          <w:b/>
          <w:sz w:val="24"/>
          <w:szCs w:val="24"/>
        </w:rPr>
      </w:pPr>
      <w:r>
        <w:rPr>
          <w:b/>
          <w:sz w:val="24"/>
          <w:szCs w:val="24"/>
        </w:rPr>
        <w:t>(</w:t>
      </w:r>
      <w:r w:rsidR="00D3084A">
        <w:rPr>
          <w:b/>
          <w:sz w:val="24"/>
          <w:szCs w:val="24"/>
        </w:rPr>
        <w:t>Q</w:t>
      </w:r>
      <w:r w:rsidR="009709F1">
        <w:rPr>
          <w:b/>
          <w:sz w:val="24"/>
          <w:szCs w:val="24"/>
        </w:rPr>
        <w:t>6</w:t>
      </w:r>
      <w:r w:rsidR="00D3084A">
        <w:rPr>
          <w:b/>
          <w:sz w:val="24"/>
          <w:szCs w:val="24"/>
        </w:rPr>
        <w:t>.</w:t>
      </w:r>
      <w:r>
        <w:rPr>
          <w:b/>
          <w:sz w:val="24"/>
          <w:szCs w:val="24"/>
        </w:rPr>
        <w:t>)</w:t>
      </w:r>
      <w:r w:rsidR="00D3084A">
        <w:rPr>
          <w:b/>
          <w:sz w:val="24"/>
          <w:szCs w:val="24"/>
        </w:rPr>
        <w:t xml:space="preserve">  If an SFA submitted paperwork for certification and the weekly maximums were compliant, can they go back and add additional grains or meat/meat alternates to </w:t>
      </w:r>
      <w:r w:rsidR="00184A9A">
        <w:rPr>
          <w:b/>
          <w:sz w:val="24"/>
          <w:szCs w:val="24"/>
        </w:rPr>
        <w:t>the</w:t>
      </w:r>
      <w:r w:rsidR="00D3084A">
        <w:rPr>
          <w:b/>
          <w:sz w:val="24"/>
          <w:szCs w:val="24"/>
        </w:rPr>
        <w:t xml:space="preserve"> menu?</w:t>
      </w:r>
    </w:p>
    <w:p w:rsidR="00D3084A" w:rsidRDefault="00D3084A" w:rsidP="00D3084A">
      <w:pPr>
        <w:rPr>
          <w:sz w:val="24"/>
          <w:szCs w:val="24"/>
        </w:rPr>
      </w:pPr>
      <w:r w:rsidRPr="00CE0445">
        <w:rPr>
          <w:sz w:val="24"/>
          <w:szCs w:val="24"/>
        </w:rPr>
        <w:t xml:space="preserve">Menu planners </w:t>
      </w:r>
      <w:r>
        <w:rPr>
          <w:sz w:val="24"/>
          <w:szCs w:val="24"/>
        </w:rPr>
        <w:t>that have already submitted compliant menus</w:t>
      </w:r>
      <w:r w:rsidRPr="00CE0445">
        <w:rPr>
          <w:sz w:val="24"/>
          <w:szCs w:val="24"/>
        </w:rPr>
        <w:t xml:space="preserve"> have the option to adjust menus to add more grains or meat/meat alternates </w:t>
      </w:r>
      <w:r>
        <w:rPr>
          <w:sz w:val="24"/>
          <w:szCs w:val="24"/>
        </w:rPr>
        <w:t>without re-submitting documentation</w:t>
      </w:r>
      <w:r w:rsidRPr="00CE0445">
        <w:rPr>
          <w:sz w:val="24"/>
          <w:szCs w:val="24"/>
        </w:rPr>
        <w:t xml:space="preserve">. However, </w:t>
      </w:r>
      <w:r>
        <w:rPr>
          <w:sz w:val="24"/>
          <w:szCs w:val="24"/>
        </w:rPr>
        <w:t xml:space="preserve">it is important for menu planners to remember that </w:t>
      </w:r>
      <w:r w:rsidRPr="00CE0445">
        <w:rPr>
          <w:sz w:val="24"/>
          <w:szCs w:val="24"/>
        </w:rPr>
        <w:t xml:space="preserve">adding additional foods to menus submitted for certification will increase calories and possibly saturated fat. Therefore, menu planners should </w:t>
      </w:r>
      <w:r>
        <w:rPr>
          <w:sz w:val="24"/>
          <w:szCs w:val="24"/>
        </w:rPr>
        <w:t>be careful to ensure</w:t>
      </w:r>
      <w:r w:rsidRPr="00CE0445">
        <w:rPr>
          <w:sz w:val="24"/>
          <w:szCs w:val="24"/>
        </w:rPr>
        <w:t xml:space="preserve"> that any adjustments to menus continue to meet the weekly dietary specifications</w:t>
      </w:r>
      <w:r>
        <w:rPr>
          <w:sz w:val="24"/>
          <w:szCs w:val="24"/>
        </w:rPr>
        <w:t xml:space="preserve">. </w:t>
      </w:r>
    </w:p>
    <w:p w:rsidR="00D3084A" w:rsidRDefault="00D3084A" w:rsidP="00D3084A">
      <w:pPr>
        <w:rPr>
          <w:sz w:val="24"/>
          <w:szCs w:val="24"/>
        </w:rPr>
      </w:pPr>
    </w:p>
    <w:p w:rsidR="00D3084A" w:rsidRDefault="00F55CA4" w:rsidP="00D3084A">
      <w:pPr>
        <w:rPr>
          <w:b/>
          <w:sz w:val="24"/>
          <w:szCs w:val="24"/>
        </w:rPr>
      </w:pPr>
      <w:r>
        <w:rPr>
          <w:b/>
          <w:sz w:val="24"/>
          <w:szCs w:val="24"/>
        </w:rPr>
        <w:t>(</w:t>
      </w:r>
      <w:r w:rsidR="00D3084A">
        <w:rPr>
          <w:b/>
          <w:sz w:val="24"/>
          <w:szCs w:val="24"/>
        </w:rPr>
        <w:t>Q</w:t>
      </w:r>
      <w:r w:rsidR="009709F1">
        <w:rPr>
          <w:b/>
          <w:sz w:val="24"/>
          <w:szCs w:val="24"/>
        </w:rPr>
        <w:t>7</w:t>
      </w:r>
      <w:r w:rsidR="00D3084A">
        <w:rPr>
          <w:b/>
          <w:sz w:val="24"/>
          <w:szCs w:val="24"/>
        </w:rPr>
        <w:t>.</w:t>
      </w:r>
      <w:r>
        <w:rPr>
          <w:b/>
          <w:sz w:val="24"/>
          <w:szCs w:val="24"/>
        </w:rPr>
        <w:t>)</w:t>
      </w:r>
      <w:r w:rsidR="00D3084A">
        <w:rPr>
          <w:b/>
          <w:sz w:val="24"/>
          <w:szCs w:val="24"/>
        </w:rPr>
        <w:t xml:space="preserve">  Does this flexibility also apply to the breakfast meal pattern?</w:t>
      </w:r>
    </w:p>
    <w:p w:rsidR="00D3084A" w:rsidRDefault="00D3084A" w:rsidP="00C3266B">
      <w:pPr>
        <w:rPr>
          <w:sz w:val="24"/>
          <w:szCs w:val="24"/>
        </w:rPr>
      </w:pPr>
      <w:r>
        <w:rPr>
          <w:sz w:val="24"/>
          <w:szCs w:val="24"/>
        </w:rPr>
        <w:t>Yes, the flexibility applies to the weekly grains maximums in the breakfast meal pattern as well.</w:t>
      </w:r>
    </w:p>
    <w:p w:rsidR="00B77356" w:rsidRPr="002625BF" w:rsidRDefault="00B77356" w:rsidP="00C3266B">
      <w:pPr>
        <w:rPr>
          <w:i/>
          <w:color w:val="1F497D"/>
          <w:sz w:val="24"/>
          <w:szCs w:val="24"/>
        </w:rPr>
      </w:pPr>
    </w:p>
    <w:p w:rsidR="00125782" w:rsidRDefault="00125782" w:rsidP="005A4B7B">
      <w:pPr>
        <w:rPr>
          <w:b/>
          <w:sz w:val="28"/>
          <w:szCs w:val="28"/>
        </w:rPr>
      </w:pPr>
    </w:p>
    <w:p w:rsidR="00125782" w:rsidRDefault="00125782" w:rsidP="005A4B7B">
      <w:pPr>
        <w:rPr>
          <w:b/>
          <w:sz w:val="28"/>
          <w:szCs w:val="28"/>
        </w:rPr>
      </w:pPr>
    </w:p>
    <w:p w:rsidR="00125782" w:rsidRDefault="00125782" w:rsidP="005A4B7B">
      <w:pPr>
        <w:rPr>
          <w:b/>
          <w:sz w:val="28"/>
          <w:szCs w:val="28"/>
        </w:rPr>
      </w:pPr>
    </w:p>
    <w:p w:rsidR="00861F4D" w:rsidRDefault="00861F4D" w:rsidP="005A4B7B">
      <w:pPr>
        <w:rPr>
          <w:b/>
          <w:sz w:val="28"/>
          <w:szCs w:val="28"/>
        </w:rPr>
      </w:pPr>
    </w:p>
    <w:p w:rsidR="005A4B7B" w:rsidRDefault="005A4B7B" w:rsidP="005A4B7B">
      <w:pPr>
        <w:rPr>
          <w:b/>
          <w:sz w:val="28"/>
          <w:szCs w:val="28"/>
        </w:rPr>
      </w:pPr>
      <w:r>
        <w:rPr>
          <w:b/>
          <w:sz w:val="28"/>
          <w:szCs w:val="28"/>
        </w:rPr>
        <w:lastRenderedPageBreak/>
        <w:t>Administrative Reviews</w:t>
      </w:r>
    </w:p>
    <w:p w:rsidR="005A4B7B" w:rsidRDefault="005A4B7B" w:rsidP="005A4B7B">
      <w:pPr>
        <w:rPr>
          <w:b/>
          <w:sz w:val="24"/>
          <w:szCs w:val="24"/>
        </w:rPr>
      </w:pPr>
    </w:p>
    <w:p w:rsidR="005555CD" w:rsidRDefault="00F55CA4" w:rsidP="005A4B7B">
      <w:pPr>
        <w:rPr>
          <w:b/>
          <w:sz w:val="24"/>
          <w:szCs w:val="24"/>
        </w:rPr>
      </w:pPr>
      <w:r>
        <w:rPr>
          <w:b/>
          <w:sz w:val="24"/>
          <w:szCs w:val="24"/>
        </w:rPr>
        <w:t>(</w:t>
      </w:r>
      <w:r w:rsidR="005555CD">
        <w:rPr>
          <w:b/>
          <w:sz w:val="24"/>
          <w:szCs w:val="24"/>
        </w:rPr>
        <w:t>Q1.</w:t>
      </w:r>
      <w:r>
        <w:rPr>
          <w:b/>
          <w:sz w:val="24"/>
          <w:szCs w:val="24"/>
        </w:rPr>
        <w:t>)</w:t>
      </w:r>
      <w:r w:rsidR="005555CD">
        <w:rPr>
          <w:b/>
          <w:sz w:val="24"/>
          <w:szCs w:val="24"/>
        </w:rPr>
        <w:t xml:space="preserve"> Are State agencies required to conduct validation reviews?</w:t>
      </w:r>
    </w:p>
    <w:p w:rsidR="005555CD" w:rsidRDefault="005555CD" w:rsidP="005A4B7B">
      <w:pPr>
        <w:rPr>
          <w:sz w:val="24"/>
          <w:szCs w:val="24"/>
        </w:rPr>
      </w:pPr>
      <w:r>
        <w:rPr>
          <w:sz w:val="24"/>
          <w:szCs w:val="24"/>
        </w:rPr>
        <w:t xml:space="preserve">No, State agencies were only required to conduct validation reviews in SY 2012-13.  All ongoing reviews of compliance </w:t>
      </w:r>
      <w:r w:rsidR="00125782">
        <w:rPr>
          <w:sz w:val="24"/>
          <w:szCs w:val="24"/>
        </w:rPr>
        <w:t xml:space="preserve">of certified SFAs </w:t>
      </w:r>
      <w:r>
        <w:rPr>
          <w:sz w:val="24"/>
          <w:szCs w:val="24"/>
        </w:rPr>
        <w:t>will be conducted during the administrative review process.</w:t>
      </w:r>
    </w:p>
    <w:p w:rsidR="001C58C0" w:rsidRDefault="001C58C0" w:rsidP="005A4B7B">
      <w:pPr>
        <w:rPr>
          <w:sz w:val="24"/>
          <w:szCs w:val="24"/>
        </w:rPr>
      </w:pPr>
    </w:p>
    <w:p w:rsidR="005A4B7B" w:rsidRPr="00F568BD" w:rsidRDefault="005A4B7B" w:rsidP="005A4B7B">
      <w:pPr>
        <w:rPr>
          <w:b/>
          <w:sz w:val="24"/>
          <w:szCs w:val="24"/>
        </w:rPr>
      </w:pPr>
      <w:r w:rsidRPr="00F568BD">
        <w:rPr>
          <w:b/>
          <w:sz w:val="24"/>
          <w:szCs w:val="24"/>
        </w:rPr>
        <w:t>Q</w:t>
      </w:r>
      <w:r w:rsidR="005555CD">
        <w:rPr>
          <w:b/>
          <w:sz w:val="24"/>
          <w:szCs w:val="24"/>
        </w:rPr>
        <w:t>2</w:t>
      </w:r>
      <w:r w:rsidRPr="00F568BD">
        <w:rPr>
          <w:b/>
          <w:sz w:val="24"/>
          <w:szCs w:val="24"/>
        </w:rPr>
        <w:t>.</w:t>
      </w:r>
      <w:r w:rsidR="00280781">
        <w:rPr>
          <w:b/>
          <w:sz w:val="24"/>
          <w:szCs w:val="24"/>
        </w:rPr>
        <w:t xml:space="preserve"> </w:t>
      </w:r>
      <w:r w:rsidRPr="00F568BD">
        <w:rPr>
          <w:b/>
          <w:sz w:val="24"/>
          <w:szCs w:val="24"/>
        </w:rPr>
        <w:t xml:space="preserve">Which SFAs </w:t>
      </w:r>
      <w:r w:rsidR="00184A9A">
        <w:rPr>
          <w:b/>
          <w:sz w:val="24"/>
          <w:szCs w:val="24"/>
        </w:rPr>
        <w:t xml:space="preserve">are </w:t>
      </w:r>
      <w:r w:rsidRPr="00F568BD">
        <w:rPr>
          <w:b/>
          <w:sz w:val="24"/>
          <w:szCs w:val="24"/>
        </w:rPr>
        <w:t>State agenc</w:t>
      </w:r>
      <w:r w:rsidR="00DD6861">
        <w:rPr>
          <w:b/>
          <w:sz w:val="24"/>
          <w:szCs w:val="24"/>
        </w:rPr>
        <w:t xml:space="preserve">ies required to </w:t>
      </w:r>
      <w:r w:rsidRPr="00F568BD">
        <w:rPr>
          <w:b/>
          <w:sz w:val="24"/>
          <w:szCs w:val="24"/>
        </w:rPr>
        <w:t xml:space="preserve">review in </w:t>
      </w:r>
      <w:r>
        <w:rPr>
          <w:b/>
          <w:sz w:val="24"/>
          <w:szCs w:val="24"/>
        </w:rPr>
        <w:t>SY 2013-</w:t>
      </w:r>
      <w:r w:rsidR="00E114D4">
        <w:rPr>
          <w:b/>
          <w:sz w:val="24"/>
          <w:szCs w:val="24"/>
        </w:rPr>
        <w:t>20</w:t>
      </w:r>
      <w:r>
        <w:rPr>
          <w:b/>
          <w:sz w:val="24"/>
          <w:szCs w:val="24"/>
        </w:rPr>
        <w:t>14</w:t>
      </w:r>
      <w:r w:rsidR="00DD6861">
        <w:rPr>
          <w:b/>
          <w:sz w:val="24"/>
          <w:szCs w:val="24"/>
        </w:rPr>
        <w:t>?</w:t>
      </w:r>
    </w:p>
    <w:p w:rsidR="008446BE" w:rsidRDefault="00DD6861" w:rsidP="005A4B7B">
      <w:pPr>
        <w:rPr>
          <w:sz w:val="24"/>
          <w:szCs w:val="24"/>
        </w:rPr>
      </w:pPr>
      <w:r>
        <w:rPr>
          <w:sz w:val="24"/>
          <w:szCs w:val="24"/>
        </w:rPr>
        <w:t xml:space="preserve">In </w:t>
      </w:r>
      <w:r w:rsidR="005A4B7B">
        <w:rPr>
          <w:sz w:val="24"/>
          <w:szCs w:val="24"/>
        </w:rPr>
        <w:t>SY 2013-</w:t>
      </w:r>
      <w:r w:rsidR="00E114D4">
        <w:rPr>
          <w:sz w:val="24"/>
          <w:szCs w:val="24"/>
        </w:rPr>
        <w:t>20</w:t>
      </w:r>
      <w:r w:rsidR="005A4B7B">
        <w:rPr>
          <w:sz w:val="24"/>
          <w:szCs w:val="24"/>
        </w:rPr>
        <w:t>14</w:t>
      </w:r>
      <w:r>
        <w:rPr>
          <w:sz w:val="24"/>
          <w:szCs w:val="24"/>
        </w:rPr>
        <w:t xml:space="preserve">, State agencies </w:t>
      </w:r>
      <w:r w:rsidR="00184A9A">
        <w:rPr>
          <w:sz w:val="24"/>
          <w:szCs w:val="24"/>
        </w:rPr>
        <w:t xml:space="preserve">are </w:t>
      </w:r>
      <w:r>
        <w:rPr>
          <w:sz w:val="24"/>
          <w:szCs w:val="24"/>
        </w:rPr>
        <w:t xml:space="preserve">required to </w:t>
      </w:r>
      <w:r w:rsidR="005A4B7B">
        <w:rPr>
          <w:sz w:val="24"/>
          <w:szCs w:val="24"/>
        </w:rPr>
        <w:t>include a</w:t>
      </w:r>
      <w:r w:rsidR="005A4B7B" w:rsidRPr="00BF0BF6">
        <w:rPr>
          <w:sz w:val="24"/>
          <w:szCs w:val="24"/>
        </w:rPr>
        <w:t>ny SFA scheduled for review in SY 2012-</w:t>
      </w:r>
      <w:r w:rsidR="00E114D4">
        <w:rPr>
          <w:sz w:val="24"/>
          <w:szCs w:val="24"/>
        </w:rPr>
        <w:t>20</w:t>
      </w:r>
      <w:r w:rsidR="005A4B7B" w:rsidRPr="00BF0BF6">
        <w:rPr>
          <w:sz w:val="24"/>
          <w:szCs w:val="24"/>
        </w:rPr>
        <w:t>13 whose review was postponed</w:t>
      </w:r>
      <w:r w:rsidR="005A4B7B">
        <w:rPr>
          <w:sz w:val="24"/>
          <w:szCs w:val="24"/>
        </w:rPr>
        <w:t xml:space="preserve">. In addition, State agencies </w:t>
      </w:r>
      <w:r w:rsidR="00184A9A">
        <w:rPr>
          <w:sz w:val="24"/>
          <w:szCs w:val="24"/>
        </w:rPr>
        <w:t xml:space="preserve">are </w:t>
      </w:r>
      <w:r w:rsidR="005A4B7B">
        <w:rPr>
          <w:sz w:val="24"/>
          <w:szCs w:val="24"/>
        </w:rPr>
        <w:t xml:space="preserve">required to conduct an administrative review </w:t>
      </w:r>
      <w:r w:rsidR="00750C38">
        <w:rPr>
          <w:sz w:val="24"/>
          <w:szCs w:val="24"/>
        </w:rPr>
        <w:t xml:space="preserve">early in the review cycle any </w:t>
      </w:r>
      <w:r w:rsidR="005A4B7B">
        <w:rPr>
          <w:sz w:val="24"/>
          <w:szCs w:val="24"/>
        </w:rPr>
        <w:t xml:space="preserve">SFAs </w:t>
      </w:r>
      <w:r w:rsidR="00750C38">
        <w:rPr>
          <w:sz w:val="24"/>
          <w:szCs w:val="24"/>
        </w:rPr>
        <w:t>that ha</w:t>
      </w:r>
      <w:r w:rsidR="00ED1E74">
        <w:rPr>
          <w:sz w:val="24"/>
          <w:szCs w:val="24"/>
        </w:rPr>
        <w:t>d</w:t>
      </w:r>
      <w:r w:rsidR="00750C38">
        <w:rPr>
          <w:sz w:val="24"/>
          <w:szCs w:val="24"/>
        </w:rPr>
        <w:t xml:space="preserve"> not applied for certifi</w:t>
      </w:r>
      <w:r w:rsidR="00EA2AC1">
        <w:rPr>
          <w:sz w:val="24"/>
          <w:szCs w:val="24"/>
        </w:rPr>
        <w:t>cation</w:t>
      </w:r>
      <w:r w:rsidR="00750C38">
        <w:rPr>
          <w:sz w:val="24"/>
          <w:szCs w:val="24"/>
        </w:rPr>
        <w:t xml:space="preserve"> or </w:t>
      </w:r>
      <w:r w:rsidR="005A4B7B">
        <w:rPr>
          <w:sz w:val="24"/>
          <w:szCs w:val="24"/>
        </w:rPr>
        <w:t xml:space="preserve">whose certification request was denied during the certification process or </w:t>
      </w:r>
      <w:r w:rsidR="00750C38">
        <w:rPr>
          <w:sz w:val="24"/>
          <w:szCs w:val="24"/>
        </w:rPr>
        <w:t xml:space="preserve">“turned off” during </w:t>
      </w:r>
      <w:r w:rsidR="005A4B7B">
        <w:rPr>
          <w:sz w:val="24"/>
          <w:szCs w:val="24"/>
        </w:rPr>
        <w:t>a validation review for significant meal pattern violations.</w:t>
      </w:r>
      <w:r w:rsidR="00750C38">
        <w:rPr>
          <w:sz w:val="24"/>
          <w:szCs w:val="24"/>
        </w:rPr>
        <w:t xml:space="preserve"> </w:t>
      </w:r>
    </w:p>
    <w:p w:rsidR="008446BE" w:rsidRDefault="008446BE" w:rsidP="005A4B7B">
      <w:pPr>
        <w:rPr>
          <w:sz w:val="24"/>
          <w:szCs w:val="24"/>
        </w:rPr>
      </w:pPr>
    </w:p>
    <w:p w:rsidR="00022816" w:rsidRPr="00184A9A" w:rsidRDefault="00022816" w:rsidP="005A4B7B">
      <w:pPr>
        <w:rPr>
          <w:b/>
          <w:sz w:val="24"/>
          <w:szCs w:val="24"/>
        </w:rPr>
      </w:pPr>
      <w:r w:rsidRPr="00184A9A">
        <w:rPr>
          <w:b/>
          <w:sz w:val="24"/>
          <w:szCs w:val="24"/>
        </w:rPr>
        <w:t>Q</w:t>
      </w:r>
      <w:r w:rsidR="005555CD">
        <w:rPr>
          <w:b/>
          <w:sz w:val="24"/>
          <w:szCs w:val="24"/>
        </w:rPr>
        <w:t>3</w:t>
      </w:r>
      <w:r w:rsidRPr="00184A9A">
        <w:rPr>
          <w:b/>
          <w:sz w:val="24"/>
          <w:szCs w:val="24"/>
        </w:rPr>
        <w:t>.  How s</w:t>
      </w:r>
      <w:r w:rsidR="0058554D" w:rsidRPr="00184A9A">
        <w:rPr>
          <w:b/>
          <w:sz w:val="24"/>
          <w:szCs w:val="24"/>
        </w:rPr>
        <w:t xml:space="preserve">hould State agencies prioritize </w:t>
      </w:r>
      <w:r w:rsidRPr="00184A9A">
        <w:rPr>
          <w:b/>
          <w:sz w:val="24"/>
          <w:szCs w:val="24"/>
        </w:rPr>
        <w:t xml:space="preserve">SFAs </w:t>
      </w:r>
      <w:r w:rsidR="003A58B0" w:rsidRPr="00184A9A">
        <w:rPr>
          <w:b/>
          <w:sz w:val="24"/>
          <w:szCs w:val="24"/>
        </w:rPr>
        <w:t xml:space="preserve">that </w:t>
      </w:r>
      <w:r w:rsidR="00AF3240" w:rsidRPr="00184A9A">
        <w:rPr>
          <w:b/>
          <w:sz w:val="24"/>
          <w:szCs w:val="24"/>
        </w:rPr>
        <w:t xml:space="preserve">they </w:t>
      </w:r>
      <w:r w:rsidR="00184A9A">
        <w:rPr>
          <w:b/>
          <w:sz w:val="24"/>
          <w:szCs w:val="24"/>
        </w:rPr>
        <w:t xml:space="preserve">are </w:t>
      </w:r>
      <w:r w:rsidR="00AF3240" w:rsidRPr="00184A9A">
        <w:rPr>
          <w:b/>
          <w:sz w:val="24"/>
          <w:szCs w:val="24"/>
        </w:rPr>
        <w:t xml:space="preserve">not able to </w:t>
      </w:r>
      <w:r w:rsidR="003A58B0" w:rsidRPr="00184A9A">
        <w:rPr>
          <w:b/>
          <w:sz w:val="24"/>
          <w:szCs w:val="24"/>
        </w:rPr>
        <w:t xml:space="preserve">review in </w:t>
      </w:r>
      <w:r w:rsidR="00AF3240" w:rsidRPr="00184A9A">
        <w:rPr>
          <w:b/>
          <w:sz w:val="24"/>
          <w:szCs w:val="24"/>
        </w:rPr>
        <w:t>SY 2013-14?</w:t>
      </w:r>
    </w:p>
    <w:p w:rsidR="00022816" w:rsidRPr="00184A9A" w:rsidRDefault="00750C38" w:rsidP="005A4B7B">
      <w:pPr>
        <w:rPr>
          <w:sz w:val="24"/>
          <w:szCs w:val="24"/>
        </w:rPr>
      </w:pPr>
      <w:r w:rsidRPr="00184A9A">
        <w:rPr>
          <w:sz w:val="24"/>
          <w:szCs w:val="24"/>
        </w:rPr>
        <w:t>It may not be possible for the State agency to review all SFAs that meet the</w:t>
      </w:r>
      <w:r w:rsidR="0058554D" w:rsidRPr="00184A9A">
        <w:rPr>
          <w:sz w:val="24"/>
          <w:szCs w:val="24"/>
        </w:rPr>
        <w:t xml:space="preserve"> above</w:t>
      </w:r>
      <w:r w:rsidRPr="00184A9A">
        <w:rPr>
          <w:sz w:val="24"/>
          <w:szCs w:val="24"/>
        </w:rPr>
        <w:t xml:space="preserve"> criteria in SY 2013-14; therefore </w:t>
      </w:r>
      <w:r w:rsidR="00022816" w:rsidRPr="00184A9A">
        <w:rPr>
          <w:sz w:val="24"/>
          <w:szCs w:val="24"/>
        </w:rPr>
        <w:t xml:space="preserve">State agencies should </w:t>
      </w:r>
      <w:r w:rsidRPr="00184A9A">
        <w:rPr>
          <w:sz w:val="24"/>
          <w:szCs w:val="24"/>
        </w:rPr>
        <w:t>priorit</w:t>
      </w:r>
      <w:r w:rsidR="00022816" w:rsidRPr="00184A9A">
        <w:rPr>
          <w:sz w:val="24"/>
          <w:szCs w:val="24"/>
        </w:rPr>
        <w:t>ize SFAs in the following order:</w:t>
      </w:r>
    </w:p>
    <w:p w:rsidR="00022816" w:rsidRPr="00184A9A" w:rsidRDefault="00022816" w:rsidP="005A4B7B">
      <w:pPr>
        <w:rPr>
          <w:sz w:val="24"/>
          <w:szCs w:val="24"/>
        </w:rPr>
      </w:pPr>
    </w:p>
    <w:p w:rsidR="009461C9" w:rsidRPr="00184A9A" w:rsidRDefault="00022816" w:rsidP="009461C9">
      <w:pPr>
        <w:ind w:left="720"/>
        <w:rPr>
          <w:sz w:val="24"/>
          <w:szCs w:val="24"/>
        </w:rPr>
      </w:pPr>
      <w:r w:rsidRPr="00184A9A">
        <w:rPr>
          <w:sz w:val="24"/>
          <w:szCs w:val="24"/>
        </w:rPr>
        <w:t xml:space="preserve">1. </w:t>
      </w:r>
      <w:r w:rsidR="00750C38" w:rsidRPr="00184A9A">
        <w:rPr>
          <w:sz w:val="24"/>
          <w:szCs w:val="24"/>
        </w:rPr>
        <w:t>SFA</w:t>
      </w:r>
      <w:r w:rsidR="00EA2AC1" w:rsidRPr="00184A9A">
        <w:rPr>
          <w:sz w:val="24"/>
          <w:szCs w:val="24"/>
        </w:rPr>
        <w:t>s</w:t>
      </w:r>
      <w:r w:rsidR="00750C38" w:rsidRPr="00184A9A">
        <w:rPr>
          <w:sz w:val="24"/>
          <w:szCs w:val="24"/>
        </w:rPr>
        <w:t xml:space="preserve"> whose review was postponed</w:t>
      </w:r>
      <w:r w:rsidR="0058554D" w:rsidRPr="00184A9A">
        <w:rPr>
          <w:sz w:val="24"/>
          <w:szCs w:val="24"/>
        </w:rPr>
        <w:t xml:space="preserve"> in SY 2012-13 </w:t>
      </w:r>
    </w:p>
    <w:p w:rsidR="00022816" w:rsidRPr="00184A9A" w:rsidRDefault="00022816" w:rsidP="00843DDF">
      <w:pPr>
        <w:ind w:left="720"/>
        <w:rPr>
          <w:sz w:val="24"/>
          <w:szCs w:val="24"/>
        </w:rPr>
      </w:pPr>
    </w:p>
    <w:p w:rsidR="00022816" w:rsidRPr="00184A9A" w:rsidRDefault="00022816" w:rsidP="00022816">
      <w:pPr>
        <w:ind w:firstLine="720"/>
        <w:rPr>
          <w:sz w:val="24"/>
          <w:szCs w:val="24"/>
        </w:rPr>
      </w:pPr>
      <w:r w:rsidRPr="00184A9A">
        <w:rPr>
          <w:sz w:val="24"/>
          <w:szCs w:val="24"/>
        </w:rPr>
        <w:t xml:space="preserve">2. </w:t>
      </w:r>
      <w:r w:rsidR="0058554D" w:rsidRPr="00184A9A">
        <w:rPr>
          <w:sz w:val="24"/>
          <w:szCs w:val="24"/>
        </w:rPr>
        <w:t xml:space="preserve">SFAs </w:t>
      </w:r>
      <w:r w:rsidR="00750C38" w:rsidRPr="00184A9A">
        <w:rPr>
          <w:sz w:val="24"/>
          <w:szCs w:val="24"/>
        </w:rPr>
        <w:t xml:space="preserve">without certification </w:t>
      </w:r>
    </w:p>
    <w:p w:rsidR="00AE2A5A" w:rsidRPr="00184A9A" w:rsidRDefault="00750C38" w:rsidP="006011D7">
      <w:pPr>
        <w:ind w:firstLine="720"/>
        <w:rPr>
          <w:sz w:val="24"/>
          <w:szCs w:val="24"/>
        </w:rPr>
      </w:pPr>
      <w:r w:rsidRPr="00184A9A">
        <w:rPr>
          <w:sz w:val="24"/>
          <w:szCs w:val="24"/>
        </w:rPr>
        <w:t xml:space="preserve"> </w:t>
      </w:r>
    </w:p>
    <w:p w:rsidR="005A4B7B" w:rsidRPr="00184A9A" w:rsidRDefault="00AE2A5A" w:rsidP="00AE2A5A">
      <w:pPr>
        <w:rPr>
          <w:sz w:val="24"/>
          <w:szCs w:val="24"/>
        </w:rPr>
      </w:pPr>
      <w:r w:rsidRPr="00184A9A">
        <w:rPr>
          <w:sz w:val="24"/>
          <w:szCs w:val="24"/>
        </w:rPr>
        <w:t xml:space="preserve">State agencies are reminded that they are not required to review more than 1/3 of SFAs in any one school year.  </w:t>
      </w:r>
      <w:r w:rsidR="00B77356" w:rsidRPr="00184A9A">
        <w:rPr>
          <w:sz w:val="24"/>
          <w:szCs w:val="24"/>
        </w:rPr>
        <w:t xml:space="preserve"> </w:t>
      </w:r>
      <w:r w:rsidR="005A4B7B" w:rsidRPr="00184A9A">
        <w:rPr>
          <w:sz w:val="24"/>
          <w:szCs w:val="24"/>
        </w:rPr>
        <w:t xml:space="preserve">  </w:t>
      </w:r>
    </w:p>
    <w:p w:rsidR="005A4B7B" w:rsidRPr="00F568BD" w:rsidRDefault="005A4B7B" w:rsidP="005A4B7B">
      <w:pPr>
        <w:ind w:left="360"/>
        <w:rPr>
          <w:sz w:val="24"/>
          <w:szCs w:val="24"/>
        </w:rPr>
      </w:pPr>
    </w:p>
    <w:p w:rsidR="00EA1630" w:rsidRDefault="00D02543" w:rsidP="005A4B7B">
      <w:pPr>
        <w:rPr>
          <w:b/>
          <w:sz w:val="24"/>
          <w:szCs w:val="24"/>
        </w:rPr>
      </w:pPr>
      <w:r>
        <w:rPr>
          <w:b/>
          <w:sz w:val="24"/>
          <w:szCs w:val="24"/>
        </w:rPr>
        <w:t>(</w:t>
      </w:r>
      <w:r w:rsidR="00197D2E">
        <w:rPr>
          <w:b/>
          <w:sz w:val="24"/>
          <w:szCs w:val="24"/>
        </w:rPr>
        <w:t>Q</w:t>
      </w:r>
      <w:r w:rsidR="005555CD">
        <w:rPr>
          <w:b/>
          <w:sz w:val="24"/>
          <w:szCs w:val="24"/>
        </w:rPr>
        <w:t>4</w:t>
      </w:r>
      <w:r w:rsidR="005A4B7B">
        <w:rPr>
          <w:b/>
          <w:sz w:val="24"/>
          <w:szCs w:val="24"/>
        </w:rPr>
        <w:t>.</w:t>
      </w:r>
      <w:r>
        <w:rPr>
          <w:b/>
          <w:sz w:val="24"/>
          <w:szCs w:val="24"/>
        </w:rPr>
        <w:t>)</w:t>
      </w:r>
      <w:r w:rsidR="00280781">
        <w:rPr>
          <w:b/>
          <w:sz w:val="24"/>
          <w:szCs w:val="24"/>
        </w:rPr>
        <w:t xml:space="preserve"> </w:t>
      </w:r>
      <w:r w:rsidR="005A4B7B">
        <w:rPr>
          <w:b/>
          <w:sz w:val="24"/>
          <w:szCs w:val="24"/>
        </w:rPr>
        <w:t>How should State agencies handle SFAs that fail to apply for certification?</w:t>
      </w:r>
    </w:p>
    <w:p w:rsidR="00A34618" w:rsidRDefault="005A4B7B" w:rsidP="005A4B7B">
      <w:pPr>
        <w:rPr>
          <w:sz w:val="24"/>
          <w:szCs w:val="24"/>
        </w:rPr>
      </w:pPr>
      <w:r w:rsidRPr="00197D2E">
        <w:rPr>
          <w:sz w:val="24"/>
          <w:szCs w:val="24"/>
        </w:rPr>
        <w:t xml:space="preserve">State agencies should work with and provide technical assistance to SFAs </w:t>
      </w:r>
      <w:r w:rsidR="003512DC">
        <w:rPr>
          <w:sz w:val="24"/>
          <w:szCs w:val="24"/>
        </w:rPr>
        <w:t>continuing to</w:t>
      </w:r>
      <w:r w:rsidRPr="00197D2E">
        <w:rPr>
          <w:sz w:val="24"/>
          <w:szCs w:val="24"/>
        </w:rPr>
        <w:t xml:space="preserve"> hav</w:t>
      </w:r>
      <w:r w:rsidR="003512DC">
        <w:rPr>
          <w:sz w:val="24"/>
          <w:szCs w:val="24"/>
        </w:rPr>
        <w:t>e</w:t>
      </w:r>
      <w:r w:rsidRPr="00197D2E">
        <w:rPr>
          <w:sz w:val="24"/>
          <w:szCs w:val="24"/>
        </w:rPr>
        <w:t xml:space="preserve"> trouble applying for certification. </w:t>
      </w:r>
      <w:r w:rsidR="00A34618">
        <w:rPr>
          <w:sz w:val="24"/>
          <w:szCs w:val="24"/>
        </w:rPr>
        <w:t xml:space="preserve"> </w:t>
      </w:r>
      <w:r w:rsidR="00055E29">
        <w:rPr>
          <w:sz w:val="24"/>
          <w:szCs w:val="24"/>
        </w:rPr>
        <w:t xml:space="preserve">Through the administrative review process, </w:t>
      </w:r>
      <w:r w:rsidR="00A34618">
        <w:rPr>
          <w:sz w:val="24"/>
          <w:szCs w:val="24"/>
        </w:rPr>
        <w:t xml:space="preserve">State agencies and SFAs should develop a corrective action plan with specific steps and reasonable timelines for coming into compliance.  The details of the corrective action plan will vary depending on the nature of the changes necessary.  </w:t>
      </w:r>
    </w:p>
    <w:p w:rsidR="00A34618" w:rsidRDefault="00A34618" w:rsidP="005A4B7B">
      <w:pPr>
        <w:rPr>
          <w:sz w:val="24"/>
          <w:szCs w:val="24"/>
        </w:rPr>
      </w:pPr>
    </w:p>
    <w:p w:rsidR="005A4B7B" w:rsidRDefault="00197D2E" w:rsidP="005A4B7B">
      <w:pPr>
        <w:rPr>
          <w:b/>
          <w:sz w:val="24"/>
          <w:szCs w:val="24"/>
        </w:rPr>
      </w:pPr>
      <w:r>
        <w:rPr>
          <w:b/>
          <w:sz w:val="24"/>
          <w:szCs w:val="24"/>
        </w:rPr>
        <w:t>Q</w:t>
      </w:r>
      <w:r w:rsidR="005555CD">
        <w:rPr>
          <w:b/>
          <w:sz w:val="24"/>
          <w:szCs w:val="24"/>
        </w:rPr>
        <w:t>5</w:t>
      </w:r>
      <w:r w:rsidR="005A4B7B">
        <w:rPr>
          <w:b/>
          <w:sz w:val="24"/>
          <w:szCs w:val="24"/>
        </w:rPr>
        <w:t xml:space="preserve">. </w:t>
      </w:r>
      <w:r w:rsidR="00280781">
        <w:rPr>
          <w:b/>
          <w:sz w:val="24"/>
          <w:szCs w:val="24"/>
        </w:rPr>
        <w:t xml:space="preserve"> </w:t>
      </w:r>
      <w:r w:rsidR="005A4B7B">
        <w:rPr>
          <w:b/>
          <w:sz w:val="24"/>
          <w:szCs w:val="24"/>
        </w:rPr>
        <w:t>How should State agencies handle SFAs who apply for certification but repeatedly fail to meet the new meal pattern requirements?</w:t>
      </w:r>
    </w:p>
    <w:p w:rsidR="00750C38" w:rsidRPr="004B4914" w:rsidRDefault="00750C38" w:rsidP="005A4B7B">
      <w:pPr>
        <w:rPr>
          <w:sz w:val="24"/>
          <w:szCs w:val="24"/>
        </w:rPr>
      </w:pPr>
      <w:r w:rsidRPr="004B4914">
        <w:rPr>
          <w:sz w:val="24"/>
          <w:szCs w:val="24"/>
        </w:rPr>
        <w:t xml:space="preserve">It is anticipated that most issues can be resolved through technical assistance and training provided by the State agency, though it is understood that some SFAs will require more direct assistance to successfully make the transition than others. </w:t>
      </w:r>
      <w:r w:rsidR="005A4B7B" w:rsidRPr="004B4914">
        <w:rPr>
          <w:sz w:val="24"/>
          <w:szCs w:val="24"/>
        </w:rPr>
        <w:t>The State agency should assess the reasons f</w:t>
      </w:r>
      <w:r w:rsidRPr="004B4914">
        <w:rPr>
          <w:sz w:val="24"/>
          <w:szCs w:val="24"/>
        </w:rPr>
        <w:t>or failure to meet the requir</w:t>
      </w:r>
      <w:r w:rsidR="001308BA" w:rsidRPr="004B4914">
        <w:rPr>
          <w:sz w:val="24"/>
          <w:szCs w:val="24"/>
        </w:rPr>
        <w:t>e</w:t>
      </w:r>
      <w:r w:rsidRPr="004B4914">
        <w:rPr>
          <w:sz w:val="24"/>
          <w:szCs w:val="24"/>
        </w:rPr>
        <w:t>ments</w:t>
      </w:r>
      <w:r w:rsidR="005A4B7B" w:rsidRPr="004B4914">
        <w:rPr>
          <w:sz w:val="24"/>
          <w:szCs w:val="24"/>
        </w:rPr>
        <w:t xml:space="preserve"> </w:t>
      </w:r>
      <w:r w:rsidR="001308BA" w:rsidRPr="004B4914">
        <w:rPr>
          <w:sz w:val="24"/>
          <w:szCs w:val="24"/>
        </w:rPr>
        <w:t xml:space="preserve">on a </w:t>
      </w:r>
      <w:r w:rsidR="005A4B7B" w:rsidRPr="004B4914">
        <w:rPr>
          <w:sz w:val="24"/>
          <w:szCs w:val="24"/>
        </w:rPr>
        <w:t>case by case basis</w:t>
      </w:r>
      <w:r w:rsidRPr="004B4914">
        <w:rPr>
          <w:sz w:val="24"/>
          <w:szCs w:val="24"/>
        </w:rPr>
        <w:t xml:space="preserve"> and determine the best course of action to help an SFA achieve compliance</w:t>
      </w:r>
      <w:r w:rsidR="005A4B7B" w:rsidRPr="004B4914">
        <w:rPr>
          <w:sz w:val="24"/>
          <w:szCs w:val="24"/>
        </w:rPr>
        <w:t xml:space="preserve">.  </w:t>
      </w:r>
    </w:p>
    <w:p w:rsidR="005A4B7B" w:rsidRPr="00705DB5" w:rsidRDefault="005A4B7B" w:rsidP="005A4B7B">
      <w:pPr>
        <w:rPr>
          <w:b/>
          <w:sz w:val="28"/>
          <w:szCs w:val="28"/>
        </w:rPr>
      </w:pPr>
    </w:p>
    <w:p w:rsidR="005A4B7B" w:rsidRPr="00D8567C" w:rsidRDefault="005A4B7B" w:rsidP="005A4B7B">
      <w:pPr>
        <w:rPr>
          <w:b/>
          <w:sz w:val="24"/>
          <w:szCs w:val="24"/>
        </w:rPr>
      </w:pPr>
      <w:r w:rsidRPr="00D8567C">
        <w:rPr>
          <w:b/>
          <w:sz w:val="24"/>
          <w:szCs w:val="24"/>
        </w:rPr>
        <w:t>Q</w:t>
      </w:r>
      <w:r w:rsidR="005555CD">
        <w:rPr>
          <w:b/>
          <w:sz w:val="24"/>
          <w:szCs w:val="24"/>
        </w:rPr>
        <w:t>6</w:t>
      </w:r>
      <w:r w:rsidRPr="00D8567C">
        <w:rPr>
          <w:b/>
          <w:sz w:val="24"/>
          <w:szCs w:val="24"/>
        </w:rPr>
        <w:t>. If during a</w:t>
      </w:r>
      <w:r>
        <w:rPr>
          <w:b/>
          <w:sz w:val="24"/>
          <w:szCs w:val="24"/>
        </w:rPr>
        <w:t xml:space="preserve">n </w:t>
      </w:r>
      <w:r w:rsidRPr="002625BF">
        <w:rPr>
          <w:b/>
          <w:sz w:val="24"/>
          <w:szCs w:val="24"/>
        </w:rPr>
        <w:t>administrative review</w:t>
      </w:r>
      <w:r w:rsidRPr="00D8567C">
        <w:rPr>
          <w:b/>
          <w:sz w:val="24"/>
          <w:szCs w:val="24"/>
        </w:rPr>
        <w:t xml:space="preserve"> a certified SFA is found to be out of compliance with </w:t>
      </w:r>
      <w:r>
        <w:rPr>
          <w:b/>
          <w:sz w:val="24"/>
          <w:szCs w:val="24"/>
        </w:rPr>
        <w:t xml:space="preserve">either lunch or breakfast </w:t>
      </w:r>
      <w:r w:rsidRPr="008B60C8">
        <w:rPr>
          <w:b/>
          <w:sz w:val="24"/>
          <w:szCs w:val="24"/>
        </w:rPr>
        <w:t>requirements</w:t>
      </w:r>
      <w:r w:rsidRPr="00D8567C">
        <w:rPr>
          <w:b/>
          <w:sz w:val="24"/>
          <w:szCs w:val="24"/>
        </w:rPr>
        <w:t>, will the 6 cent</w:t>
      </w:r>
      <w:r>
        <w:rPr>
          <w:b/>
          <w:sz w:val="24"/>
          <w:szCs w:val="24"/>
        </w:rPr>
        <w:t>s</w:t>
      </w:r>
      <w:r w:rsidRPr="00D8567C">
        <w:rPr>
          <w:b/>
          <w:sz w:val="24"/>
          <w:szCs w:val="24"/>
        </w:rPr>
        <w:t xml:space="preserve"> </w:t>
      </w:r>
      <w:r>
        <w:rPr>
          <w:b/>
          <w:sz w:val="24"/>
          <w:szCs w:val="24"/>
        </w:rPr>
        <w:t xml:space="preserve">per lunch </w:t>
      </w:r>
      <w:r w:rsidRPr="00D8567C">
        <w:rPr>
          <w:b/>
          <w:sz w:val="24"/>
          <w:szCs w:val="24"/>
        </w:rPr>
        <w:t xml:space="preserve">be </w:t>
      </w:r>
      <w:r>
        <w:rPr>
          <w:b/>
          <w:sz w:val="24"/>
          <w:szCs w:val="24"/>
        </w:rPr>
        <w:t>“turned off”</w:t>
      </w:r>
      <w:r w:rsidRPr="00D8567C">
        <w:rPr>
          <w:b/>
          <w:sz w:val="24"/>
          <w:szCs w:val="24"/>
        </w:rPr>
        <w:t>?</w:t>
      </w:r>
    </w:p>
    <w:p w:rsidR="005A4B7B" w:rsidRPr="004B4914" w:rsidRDefault="00564370" w:rsidP="005A4B7B">
      <w:pPr>
        <w:rPr>
          <w:sz w:val="24"/>
          <w:szCs w:val="24"/>
        </w:rPr>
      </w:pPr>
      <w:r w:rsidRPr="004B4914">
        <w:rPr>
          <w:sz w:val="24"/>
          <w:szCs w:val="24"/>
        </w:rPr>
        <w:t>For lunch, if the SFA is able to correct the problem immediately or agrees to take the appropriate corrective action, the 6 cents reimbursement would not need to be turned off.</w:t>
      </w:r>
      <w:r w:rsidR="00125782">
        <w:rPr>
          <w:sz w:val="24"/>
          <w:szCs w:val="24"/>
        </w:rPr>
        <w:t xml:space="preserve"> </w:t>
      </w:r>
      <w:r w:rsidRPr="004B4914">
        <w:rPr>
          <w:sz w:val="24"/>
          <w:szCs w:val="24"/>
        </w:rPr>
        <w:t xml:space="preserve"> In situations where the problem is </w:t>
      </w:r>
      <w:r w:rsidR="00125782">
        <w:rPr>
          <w:sz w:val="24"/>
          <w:szCs w:val="24"/>
        </w:rPr>
        <w:t>systemic and egregious,</w:t>
      </w:r>
      <w:r w:rsidRPr="004B4914">
        <w:rPr>
          <w:sz w:val="24"/>
          <w:szCs w:val="24"/>
        </w:rPr>
        <w:t xml:space="preserve"> the 6 cents per lunch reimbursement will be </w:t>
      </w:r>
      <w:r w:rsidR="00E84741" w:rsidRPr="004B4914">
        <w:rPr>
          <w:sz w:val="24"/>
          <w:szCs w:val="24"/>
        </w:rPr>
        <w:t xml:space="preserve">turned off </w:t>
      </w:r>
      <w:r w:rsidRPr="004B4914">
        <w:rPr>
          <w:sz w:val="24"/>
          <w:szCs w:val="24"/>
        </w:rPr>
        <w:lastRenderedPageBreak/>
        <w:t xml:space="preserve">and </w:t>
      </w:r>
      <w:r w:rsidR="005A4B7B" w:rsidRPr="004B4914">
        <w:rPr>
          <w:sz w:val="24"/>
          <w:szCs w:val="24"/>
        </w:rPr>
        <w:t xml:space="preserve">the State agency would pursue corrective action, follow up review activity and fiscal action as required under 7 CFR 210.18. </w:t>
      </w:r>
    </w:p>
    <w:p w:rsidR="005A4B7B" w:rsidRDefault="005A4B7B" w:rsidP="005A4B7B">
      <w:pPr>
        <w:rPr>
          <w:sz w:val="24"/>
          <w:szCs w:val="24"/>
        </w:rPr>
      </w:pPr>
    </w:p>
    <w:p w:rsidR="005A4B7B" w:rsidRDefault="005A4B7B" w:rsidP="005A4B7B">
      <w:pPr>
        <w:rPr>
          <w:sz w:val="24"/>
          <w:szCs w:val="24"/>
        </w:rPr>
      </w:pPr>
      <w:r>
        <w:rPr>
          <w:sz w:val="24"/>
          <w:szCs w:val="24"/>
        </w:rPr>
        <w:t>I</w:t>
      </w:r>
      <w:r w:rsidRPr="008B60C8">
        <w:rPr>
          <w:sz w:val="24"/>
          <w:szCs w:val="24"/>
        </w:rPr>
        <w:t xml:space="preserve">f an SFA is found out of compliance with </w:t>
      </w:r>
      <w:r>
        <w:rPr>
          <w:sz w:val="24"/>
          <w:szCs w:val="24"/>
        </w:rPr>
        <w:t xml:space="preserve">only </w:t>
      </w:r>
      <w:r w:rsidRPr="008B60C8">
        <w:rPr>
          <w:sz w:val="24"/>
          <w:szCs w:val="24"/>
        </w:rPr>
        <w:t xml:space="preserve">the breakfast requirements during an administrative review, the State agency would pursue corrective action, follow-up review activity, and fiscal action as required under 7 CFR 210.18; however, </w:t>
      </w:r>
      <w:r>
        <w:rPr>
          <w:sz w:val="24"/>
          <w:szCs w:val="24"/>
        </w:rPr>
        <w:t xml:space="preserve">in this case </w:t>
      </w:r>
      <w:r w:rsidRPr="008B60C8">
        <w:rPr>
          <w:sz w:val="24"/>
          <w:szCs w:val="24"/>
        </w:rPr>
        <w:t>the SFA remains eligible for the 6 cents per lunch reimbursement.</w:t>
      </w:r>
      <w:r>
        <w:rPr>
          <w:sz w:val="24"/>
          <w:szCs w:val="24"/>
        </w:rPr>
        <w:t xml:space="preserve"> </w:t>
      </w:r>
    </w:p>
    <w:p w:rsidR="001308BA" w:rsidRDefault="001308BA" w:rsidP="005A4B7B">
      <w:pPr>
        <w:rPr>
          <w:sz w:val="24"/>
          <w:szCs w:val="24"/>
        </w:rPr>
      </w:pPr>
    </w:p>
    <w:p w:rsidR="001308BA" w:rsidRPr="00D8567C" w:rsidRDefault="001308BA" w:rsidP="005A4B7B">
      <w:pPr>
        <w:rPr>
          <w:sz w:val="24"/>
          <w:szCs w:val="24"/>
        </w:rPr>
      </w:pPr>
      <w:r>
        <w:rPr>
          <w:sz w:val="24"/>
          <w:szCs w:val="24"/>
        </w:rPr>
        <w:t xml:space="preserve">The usual administrative review requirements and procedures apply for determining any fiscal action associated with the regular reimbursement during an administrative review.  </w:t>
      </w:r>
    </w:p>
    <w:p w:rsidR="005A4B7B" w:rsidRDefault="005A4B7B" w:rsidP="005A4B7B">
      <w:pPr>
        <w:rPr>
          <w:sz w:val="24"/>
          <w:szCs w:val="24"/>
        </w:rPr>
      </w:pPr>
    </w:p>
    <w:p w:rsidR="005A4B7B" w:rsidRPr="0006638B" w:rsidRDefault="005A4B7B" w:rsidP="005A4B7B">
      <w:pPr>
        <w:rPr>
          <w:b/>
          <w:sz w:val="24"/>
          <w:szCs w:val="24"/>
        </w:rPr>
      </w:pPr>
      <w:r w:rsidRPr="0006638B">
        <w:rPr>
          <w:b/>
          <w:sz w:val="24"/>
          <w:szCs w:val="24"/>
        </w:rPr>
        <w:t>Q</w:t>
      </w:r>
      <w:r w:rsidR="005555CD">
        <w:rPr>
          <w:b/>
          <w:sz w:val="24"/>
          <w:szCs w:val="24"/>
        </w:rPr>
        <w:t>7</w:t>
      </w:r>
      <w:r w:rsidRPr="0006638B">
        <w:rPr>
          <w:b/>
          <w:sz w:val="24"/>
          <w:szCs w:val="24"/>
        </w:rPr>
        <w:t xml:space="preserve">. </w:t>
      </w:r>
      <w:r>
        <w:rPr>
          <w:b/>
          <w:sz w:val="24"/>
          <w:szCs w:val="24"/>
        </w:rPr>
        <w:t>When</w:t>
      </w:r>
      <w:r w:rsidRPr="0006638B">
        <w:rPr>
          <w:b/>
          <w:sz w:val="24"/>
          <w:szCs w:val="24"/>
        </w:rPr>
        <w:t xml:space="preserve"> is the 6 cent</w:t>
      </w:r>
      <w:r>
        <w:rPr>
          <w:b/>
          <w:sz w:val="24"/>
          <w:szCs w:val="24"/>
        </w:rPr>
        <w:t>s</w:t>
      </w:r>
      <w:r w:rsidRPr="0006638B">
        <w:rPr>
          <w:b/>
          <w:sz w:val="24"/>
          <w:szCs w:val="24"/>
        </w:rPr>
        <w:t xml:space="preserve"> </w:t>
      </w:r>
      <w:r>
        <w:rPr>
          <w:b/>
          <w:sz w:val="24"/>
          <w:szCs w:val="24"/>
        </w:rPr>
        <w:t xml:space="preserve">per lunch </w:t>
      </w:r>
      <w:r w:rsidRPr="0006638B">
        <w:rPr>
          <w:b/>
          <w:sz w:val="24"/>
          <w:szCs w:val="24"/>
        </w:rPr>
        <w:t>reimbursement “turned back on”?</w:t>
      </w:r>
    </w:p>
    <w:p w:rsidR="005A4B7B" w:rsidRDefault="005A4B7B" w:rsidP="005A4B7B">
      <w:pPr>
        <w:rPr>
          <w:sz w:val="24"/>
          <w:szCs w:val="24"/>
        </w:rPr>
      </w:pPr>
      <w:r>
        <w:rPr>
          <w:sz w:val="24"/>
          <w:szCs w:val="24"/>
        </w:rPr>
        <w:t xml:space="preserve">The State agency may re-start the 6 cents per lunch reimbursement beginning with the first full month the SFA demonstrates to the satisfaction of the State agency that it has corrected the violation identified during the administrative review.  </w:t>
      </w:r>
    </w:p>
    <w:p w:rsidR="00564370" w:rsidRDefault="00564370" w:rsidP="005A4B7B">
      <w:pPr>
        <w:rPr>
          <w:b/>
          <w:sz w:val="24"/>
          <w:szCs w:val="24"/>
        </w:rPr>
      </w:pPr>
    </w:p>
    <w:p w:rsidR="005A4B7B" w:rsidRDefault="005A4B7B" w:rsidP="005A4B7B">
      <w:pPr>
        <w:rPr>
          <w:b/>
          <w:sz w:val="24"/>
          <w:szCs w:val="24"/>
        </w:rPr>
      </w:pPr>
      <w:r w:rsidRPr="00D23C1F">
        <w:rPr>
          <w:b/>
          <w:sz w:val="24"/>
          <w:szCs w:val="24"/>
        </w:rPr>
        <w:t>Q</w:t>
      </w:r>
      <w:r w:rsidR="005555CD">
        <w:rPr>
          <w:b/>
          <w:sz w:val="24"/>
          <w:szCs w:val="24"/>
        </w:rPr>
        <w:t>8</w:t>
      </w:r>
      <w:r w:rsidRPr="00D23C1F">
        <w:rPr>
          <w:b/>
          <w:sz w:val="24"/>
          <w:szCs w:val="24"/>
        </w:rPr>
        <w:t xml:space="preserve">. Will </w:t>
      </w:r>
      <w:r>
        <w:rPr>
          <w:b/>
          <w:sz w:val="24"/>
          <w:szCs w:val="24"/>
        </w:rPr>
        <w:t xml:space="preserve">the </w:t>
      </w:r>
      <w:r w:rsidRPr="00D23C1F">
        <w:rPr>
          <w:b/>
          <w:sz w:val="24"/>
          <w:szCs w:val="24"/>
        </w:rPr>
        <w:t xml:space="preserve">“turn on” of 6 cents </w:t>
      </w:r>
      <w:r>
        <w:rPr>
          <w:b/>
          <w:sz w:val="24"/>
          <w:szCs w:val="24"/>
        </w:rPr>
        <w:t xml:space="preserve">after non-compliance has been corrected </w:t>
      </w:r>
      <w:r w:rsidRPr="00D23C1F">
        <w:rPr>
          <w:b/>
          <w:sz w:val="24"/>
          <w:szCs w:val="24"/>
        </w:rPr>
        <w:t>require a State agency on-site review</w:t>
      </w:r>
      <w:r>
        <w:rPr>
          <w:b/>
          <w:sz w:val="24"/>
          <w:szCs w:val="24"/>
        </w:rPr>
        <w:t>?</w:t>
      </w:r>
    </w:p>
    <w:p w:rsidR="005A4B7B" w:rsidRDefault="005A4B7B" w:rsidP="005A4B7B">
      <w:pPr>
        <w:rPr>
          <w:sz w:val="24"/>
          <w:szCs w:val="24"/>
        </w:rPr>
      </w:pPr>
      <w:r>
        <w:rPr>
          <w:sz w:val="24"/>
          <w:szCs w:val="24"/>
        </w:rPr>
        <w:t>No, an onsite review is not required, as long as the State agency has sufficient documentation that the SFA is compliant with the new meal pattern requirements. As always, State agencies have discretion to do onsite reviews if they wish.</w:t>
      </w:r>
    </w:p>
    <w:p w:rsidR="00796EC1" w:rsidRDefault="00796EC1" w:rsidP="00564370">
      <w:pPr>
        <w:rPr>
          <w:i/>
          <w:strike/>
          <w:sz w:val="24"/>
          <w:szCs w:val="24"/>
        </w:rPr>
      </w:pPr>
    </w:p>
    <w:p w:rsidR="00796EC1" w:rsidRPr="004B4914" w:rsidRDefault="00796EC1" w:rsidP="00796EC1">
      <w:pPr>
        <w:rPr>
          <w:b/>
          <w:sz w:val="24"/>
          <w:szCs w:val="24"/>
        </w:rPr>
      </w:pPr>
      <w:r w:rsidRPr="004B4914">
        <w:rPr>
          <w:b/>
          <w:sz w:val="24"/>
          <w:szCs w:val="24"/>
        </w:rPr>
        <w:t>Q</w:t>
      </w:r>
      <w:r w:rsidR="00125782">
        <w:rPr>
          <w:b/>
          <w:sz w:val="24"/>
          <w:szCs w:val="24"/>
        </w:rPr>
        <w:t>9</w:t>
      </w:r>
      <w:r w:rsidRPr="004B4914">
        <w:rPr>
          <w:b/>
          <w:sz w:val="24"/>
          <w:szCs w:val="24"/>
        </w:rPr>
        <w:t xml:space="preserve">. </w:t>
      </w:r>
      <w:r w:rsidR="00733D56" w:rsidRPr="004B4914">
        <w:rPr>
          <w:b/>
          <w:sz w:val="24"/>
          <w:szCs w:val="24"/>
        </w:rPr>
        <w:t>A</w:t>
      </w:r>
      <w:r w:rsidR="00A2331F" w:rsidRPr="004B4914">
        <w:rPr>
          <w:b/>
          <w:sz w:val="24"/>
          <w:szCs w:val="24"/>
        </w:rPr>
        <w:t>fter the SFA has been given technical assistance</w:t>
      </w:r>
      <w:r w:rsidR="00733D56" w:rsidRPr="004B4914">
        <w:rPr>
          <w:b/>
          <w:sz w:val="24"/>
          <w:szCs w:val="24"/>
        </w:rPr>
        <w:t>, what happens if</w:t>
      </w:r>
      <w:r w:rsidRPr="004B4914">
        <w:rPr>
          <w:b/>
          <w:sz w:val="24"/>
          <w:szCs w:val="24"/>
        </w:rPr>
        <w:t xml:space="preserve"> during subsequent reviews a State agency observes repeated violations of the meal pattern requirements?</w:t>
      </w:r>
    </w:p>
    <w:p w:rsidR="00796EC1" w:rsidRPr="004B4914" w:rsidRDefault="00796EC1" w:rsidP="00796EC1">
      <w:pPr>
        <w:rPr>
          <w:sz w:val="24"/>
          <w:szCs w:val="24"/>
        </w:rPr>
      </w:pPr>
      <w:r w:rsidRPr="004B4914">
        <w:rPr>
          <w:sz w:val="24"/>
          <w:szCs w:val="24"/>
        </w:rPr>
        <w:t xml:space="preserve">If </w:t>
      </w:r>
      <w:r w:rsidR="00DB750C" w:rsidRPr="004B4914">
        <w:rPr>
          <w:sz w:val="24"/>
          <w:szCs w:val="24"/>
        </w:rPr>
        <w:t xml:space="preserve">after giving technical assistance to an SFA during a prior review </w:t>
      </w:r>
      <w:r w:rsidRPr="004B4914">
        <w:rPr>
          <w:sz w:val="24"/>
          <w:szCs w:val="24"/>
        </w:rPr>
        <w:t xml:space="preserve">a State agency observes repeated violations of the milk type or vegetable subgroup requirements during a subsequent review, fiscal action associated with the entire reimbursement must occur.   </w:t>
      </w:r>
    </w:p>
    <w:p w:rsidR="00796EC1" w:rsidRPr="004B4914" w:rsidRDefault="00796EC1" w:rsidP="00796EC1">
      <w:pPr>
        <w:rPr>
          <w:sz w:val="24"/>
          <w:szCs w:val="24"/>
        </w:rPr>
      </w:pPr>
    </w:p>
    <w:p w:rsidR="00796EC1" w:rsidRPr="004B4914" w:rsidRDefault="00796EC1" w:rsidP="00796EC1">
      <w:pPr>
        <w:rPr>
          <w:sz w:val="24"/>
          <w:szCs w:val="24"/>
        </w:rPr>
      </w:pPr>
      <w:r w:rsidRPr="004B4914">
        <w:rPr>
          <w:sz w:val="24"/>
          <w:szCs w:val="24"/>
        </w:rPr>
        <w:t xml:space="preserve">At State discretion, repeated violations of the whole grain rich, food quantities and dietary specification requirements </w:t>
      </w:r>
      <w:r w:rsidRPr="004B4914">
        <w:rPr>
          <w:sz w:val="24"/>
          <w:szCs w:val="24"/>
          <w:u w:val="single"/>
        </w:rPr>
        <w:t>may</w:t>
      </w:r>
      <w:r w:rsidRPr="004B4914">
        <w:rPr>
          <w:sz w:val="24"/>
          <w:szCs w:val="24"/>
        </w:rPr>
        <w:t xml:space="preserve"> result in fiscal action associated with the entire reimbursement.  </w:t>
      </w:r>
    </w:p>
    <w:p w:rsidR="00796EC1" w:rsidRPr="004B4914" w:rsidRDefault="00796EC1" w:rsidP="00796EC1">
      <w:pPr>
        <w:rPr>
          <w:b/>
          <w:sz w:val="24"/>
          <w:szCs w:val="24"/>
        </w:rPr>
      </w:pPr>
    </w:p>
    <w:p w:rsidR="00796EC1" w:rsidRPr="004B4914" w:rsidRDefault="00796EC1" w:rsidP="00796EC1">
      <w:pPr>
        <w:rPr>
          <w:sz w:val="24"/>
          <w:szCs w:val="24"/>
        </w:rPr>
      </w:pPr>
      <w:r w:rsidRPr="004B4914">
        <w:rPr>
          <w:sz w:val="24"/>
          <w:szCs w:val="24"/>
        </w:rPr>
        <w:t>State agencies should use their best judgment when making decisions about fiscal action.</w:t>
      </w:r>
    </w:p>
    <w:p w:rsidR="00796EC1" w:rsidRPr="00F54F13" w:rsidRDefault="00796EC1" w:rsidP="00564370">
      <w:pPr>
        <w:rPr>
          <w:i/>
          <w:sz w:val="24"/>
          <w:szCs w:val="24"/>
        </w:rPr>
      </w:pPr>
    </w:p>
    <w:p w:rsidR="005A4B7B" w:rsidRPr="00893C2F" w:rsidRDefault="005A4B7B" w:rsidP="005A4B7B">
      <w:pPr>
        <w:rPr>
          <w:b/>
          <w:sz w:val="28"/>
          <w:szCs w:val="28"/>
        </w:rPr>
      </w:pPr>
      <w:r w:rsidRPr="00893C2F">
        <w:rPr>
          <w:b/>
          <w:sz w:val="28"/>
          <w:szCs w:val="28"/>
        </w:rPr>
        <w:t>Reporting</w:t>
      </w:r>
    </w:p>
    <w:p w:rsidR="005A4B7B" w:rsidRDefault="005A4B7B" w:rsidP="005A4B7B">
      <w:pPr>
        <w:rPr>
          <w:b/>
          <w:sz w:val="24"/>
          <w:szCs w:val="24"/>
        </w:rPr>
      </w:pPr>
    </w:p>
    <w:p w:rsidR="005A4B7B" w:rsidRDefault="00D02543" w:rsidP="005A4B7B">
      <w:pPr>
        <w:rPr>
          <w:b/>
          <w:sz w:val="24"/>
          <w:szCs w:val="24"/>
        </w:rPr>
      </w:pPr>
      <w:r>
        <w:rPr>
          <w:b/>
          <w:sz w:val="24"/>
          <w:szCs w:val="24"/>
        </w:rPr>
        <w:t>(</w:t>
      </w:r>
      <w:r w:rsidR="00197D2E">
        <w:rPr>
          <w:b/>
          <w:sz w:val="24"/>
          <w:szCs w:val="24"/>
        </w:rPr>
        <w:t>Q</w:t>
      </w:r>
      <w:r w:rsidR="00D54182">
        <w:rPr>
          <w:b/>
          <w:sz w:val="24"/>
          <w:szCs w:val="24"/>
        </w:rPr>
        <w:t>1</w:t>
      </w:r>
      <w:r w:rsidR="005A4B7B">
        <w:rPr>
          <w:b/>
          <w:sz w:val="24"/>
          <w:szCs w:val="24"/>
        </w:rPr>
        <w:t>.</w:t>
      </w:r>
      <w:r>
        <w:rPr>
          <w:b/>
          <w:sz w:val="24"/>
          <w:szCs w:val="24"/>
        </w:rPr>
        <w:t>)</w:t>
      </w:r>
      <w:r w:rsidR="00280781">
        <w:rPr>
          <w:b/>
          <w:sz w:val="24"/>
          <w:szCs w:val="24"/>
        </w:rPr>
        <w:t xml:space="preserve"> </w:t>
      </w:r>
      <w:r w:rsidR="005A4B7B">
        <w:rPr>
          <w:b/>
          <w:sz w:val="24"/>
          <w:szCs w:val="24"/>
        </w:rPr>
        <w:t>What are the reporting requirements associated with the 6 cents per lunch reimbursement?</w:t>
      </w:r>
    </w:p>
    <w:p w:rsidR="005A4B7B" w:rsidRDefault="005A4B7B" w:rsidP="005A4B7B">
      <w:pPr>
        <w:rPr>
          <w:sz w:val="24"/>
          <w:szCs w:val="24"/>
        </w:rPr>
      </w:pPr>
      <w:r>
        <w:rPr>
          <w:sz w:val="24"/>
          <w:szCs w:val="24"/>
        </w:rPr>
        <w:t xml:space="preserve">State agencies </w:t>
      </w:r>
      <w:r w:rsidRPr="001B295D">
        <w:rPr>
          <w:sz w:val="24"/>
          <w:szCs w:val="24"/>
        </w:rPr>
        <w:t xml:space="preserve">must include </w:t>
      </w:r>
      <w:r>
        <w:rPr>
          <w:sz w:val="24"/>
          <w:szCs w:val="24"/>
        </w:rPr>
        <w:t xml:space="preserve">the meal counts earning performance-based reimbursement on the FNS-10 and the funds on the FNS-777 quarterly report.  </w:t>
      </w:r>
    </w:p>
    <w:p w:rsidR="005A4B7B" w:rsidRDefault="005A4B7B" w:rsidP="005A4B7B">
      <w:pPr>
        <w:rPr>
          <w:sz w:val="24"/>
          <w:szCs w:val="24"/>
        </w:rPr>
      </w:pPr>
    </w:p>
    <w:p w:rsidR="005A4B7B" w:rsidRDefault="005A4B7B" w:rsidP="005A4B7B">
      <w:pPr>
        <w:rPr>
          <w:sz w:val="24"/>
          <w:szCs w:val="24"/>
        </w:rPr>
      </w:pPr>
      <w:r>
        <w:rPr>
          <w:sz w:val="24"/>
          <w:szCs w:val="24"/>
        </w:rPr>
        <w:t xml:space="preserve">State agencies must also submit an additional quarterly report </w:t>
      </w:r>
      <w:r w:rsidRPr="00267C4B">
        <w:rPr>
          <w:sz w:val="24"/>
          <w:szCs w:val="24"/>
        </w:rPr>
        <w:t xml:space="preserve">detailing the disbursement of </w:t>
      </w:r>
      <w:r w:rsidRPr="001B295D">
        <w:rPr>
          <w:sz w:val="24"/>
          <w:szCs w:val="24"/>
        </w:rPr>
        <w:t>6 cent</w:t>
      </w:r>
      <w:r>
        <w:rPr>
          <w:sz w:val="24"/>
          <w:szCs w:val="24"/>
        </w:rPr>
        <w:t>s</w:t>
      </w:r>
      <w:r w:rsidRPr="001B295D">
        <w:rPr>
          <w:sz w:val="24"/>
          <w:szCs w:val="24"/>
        </w:rPr>
        <w:t xml:space="preserve"> per lunch reimbursement</w:t>
      </w:r>
      <w:r>
        <w:rPr>
          <w:sz w:val="24"/>
          <w:szCs w:val="24"/>
        </w:rPr>
        <w:t xml:space="preserve">, </w:t>
      </w:r>
      <w:r w:rsidRPr="00267C4B">
        <w:rPr>
          <w:sz w:val="24"/>
          <w:szCs w:val="24"/>
        </w:rPr>
        <w:t>including:</w:t>
      </w:r>
    </w:p>
    <w:p w:rsidR="00FA3D71" w:rsidRPr="004B4914" w:rsidRDefault="00FA3D71" w:rsidP="00FA3D71">
      <w:pPr>
        <w:numPr>
          <w:ilvl w:val="0"/>
          <w:numId w:val="44"/>
        </w:numPr>
        <w:rPr>
          <w:sz w:val="24"/>
          <w:szCs w:val="24"/>
        </w:rPr>
      </w:pPr>
      <w:r w:rsidRPr="004B4914">
        <w:rPr>
          <w:sz w:val="24"/>
          <w:szCs w:val="24"/>
        </w:rPr>
        <w:t>Total number of SFAs in the State</w:t>
      </w:r>
    </w:p>
    <w:p w:rsidR="00FA3D71" w:rsidRPr="004B4914" w:rsidRDefault="00FA3D71" w:rsidP="00FA3D71">
      <w:pPr>
        <w:numPr>
          <w:ilvl w:val="0"/>
          <w:numId w:val="44"/>
        </w:numPr>
        <w:rPr>
          <w:sz w:val="24"/>
          <w:szCs w:val="24"/>
        </w:rPr>
      </w:pPr>
      <w:r w:rsidRPr="004B4914">
        <w:rPr>
          <w:sz w:val="24"/>
          <w:szCs w:val="24"/>
        </w:rPr>
        <w:t xml:space="preserve">Names of certified SFAs  </w:t>
      </w:r>
    </w:p>
    <w:p w:rsidR="00FA3D71" w:rsidRPr="00267C4B" w:rsidRDefault="00FA3D71" w:rsidP="005A4B7B">
      <w:pPr>
        <w:rPr>
          <w:sz w:val="24"/>
          <w:szCs w:val="24"/>
        </w:rPr>
      </w:pPr>
    </w:p>
    <w:p w:rsidR="00795F8E" w:rsidRDefault="00FA3D71" w:rsidP="00A01BAE">
      <w:pPr>
        <w:rPr>
          <w:sz w:val="24"/>
          <w:szCs w:val="24"/>
        </w:rPr>
      </w:pPr>
      <w:r>
        <w:rPr>
          <w:sz w:val="24"/>
          <w:szCs w:val="24"/>
        </w:rPr>
        <w:lastRenderedPageBreak/>
        <w:t>FNS realizes that once all SFAs have been certified, the information on this quarterly report will become repetitive and will no</w:t>
      </w:r>
      <w:r w:rsidR="00795F8E">
        <w:rPr>
          <w:sz w:val="24"/>
          <w:szCs w:val="24"/>
        </w:rPr>
        <w:t xml:space="preserve"> longer be useful.  Therefore, FNS included in the final rule that this quarterly report will no longer be required once all SFAs in a State have been certified. </w:t>
      </w:r>
    </w:p>
    <w:p w:rsidR="005A4B7B" w:rsidRDefault="005A4B7B" w:rsidP="005A4B7B">
      <w:pPr>
        <w:rPr>
          <w:sz w:val="24"/>
          <w:szCs w:val="24"/>
        </w:rPr>
      </w:pPr>
    </w:p>
    <w:p w:rsidR="005A4B7B" w:rsidRDefault="00197D2E" w:rsidP="005A4B7B">
      <w:pPr>
        <w:rPr>
          <w:b/>
          <w:sz w:val="24"/>
          <w:szCs w:val="24"/>
        </w:rPr>
      </w:pPr>
      <w:r>
        <w:rPr>
          <w:b/>
          <w:sz w:val="24"/>
          <w:szCs w:val="24"/>
        </w:rPr>
        <w:t>Q</w:t>
      </w:r>
      <w:r w:rsidR="00A01BAE">
        <w:rPr>
          <w:b/>
          <w:sz w:val="24"/>
          <w:szCs w:val="24"/>
        </w:rPr>
        <w:t>2</w:t>
      </w:r>
      <w:r w:rsidR="005A4B7B" w:rsidRPr="005B414D">
        <w:rPr>
          <w:b/>
          <w:sz w:val="24"/>
          <w:szCs w:val="24"/>
        </w:rPr>
        <w:t xml:space="preserve">. Are there any </w:t>
      </w:r>
      <w:r w:rsidR="00A01BAE">
        <w:rPr>
          <w:b/>
          <w:sz w:val="24"/>
          <w:szCs w:val="24"/>
        </w:rPr>
        <w:t xml:space="preserve">specific </w:t>
      </w:r>
      <w:r w:rsidR="005A4B7B" w:rsidRPr="005B414D">
        <w:rPr>
          <w:b/>
          <w:sz w:val="24"/>
          <w:szCs w:val="24"/>
        </w:rPr>
        <w:t>reporting requirements</w:t>
      </w:r>
      <w:r w:rsidR="00A01BAE">
        <w:rPr>
          <w:b/>
          <w:sz w:val="24"/>
          <w:szCs w:val="24"/>
        </w:rPr>
        <w:t xml:space="preserve"> for certified SFAs</w:t>
      </w:r>
      <w:r w:rsidR="005A4B7B" w:rsidRPr="005B414D">
        <w:rPr>
          <w:b/>
          <w:sz w:val="24"/>
          <w:szCs w:val="24"/>
        </w:rPr>
        <w:t>?</w:t>
      </w:r>
    </w:p>
    <w:p w:rsidR="005E29D2" w:rsidRPr="004B4914" w:rsidRDefault="005A4B7B" w:rsidP="005A4B7B">
      <w:pPr>
        <w:rPr>
          <w:sz w:val="24"/>
          <w:szCs w:val="24"/>
        </w:rPr>
      </w:pPr>
      <w:r w:rsidRPr="005B414D">
        <w:rPr>
          <w:sz w:val="24"/>
          <w:szCs w:val="24"/>
        </w:rPr>
        <w:t>SFAs certified to receive the 6 cent</w:t>
      </w:r>
      <w:r>
        <w:rPr>
          <w:sz w:val="24"/>
          <w:szCs w:val="24"/>
        </w:rPr>
        <w:t>s</w:t>
      </w:r>
      <w:r w:rsidRPr="005B414D">
        <w:rPr>
          <w:sz w:val="24"/>
          <w:szCs w:val="24"/>
        </w:rPr>
        <w:t xml:space="preserve"> per lunch reimbursement are required to annually attest to compliance with the meal pattern requirements</w:t>
      </w:r>
      <w:r>
        <w:rPr>
          <w:sz w:val="24"/>
          <w:szCs w:val="24"/>
        </w:rPr>
        <w:t>,</w:t>
      </w:r>
      <w:r w:rsidRPr="005B414D">
        <w:rPr>
          <w:sz w:val="24"/>
          <w:szCs w:val="24"/>
        </w:rPr>
        <w:t xml:space="preserve"> </w:t>
      </w:r>
      <w:r w:rsidR="00A01BAE">
        <w:rPr>
          <w:sz w:val="24"/>
          <w:szCs w:val="24"/>
        </w:rPr>
        <w:t xml:space="preserve">including </w:t>
      </w:r>
      <w:r w:rsidRPr="005B414D">
        <w:rPr>
          <w:sz w:val="24"/>
          <w:szCs w:val="24"/>
        </w:rPr>
        <w:t xml:space="preserve">new requirements are </w:t>
      </w:r>
      <w:r w:rsidR="00A01BAE">
        <w:rPr>
          <w:sz w:val="24"/>
          <w:szCs w:val="24"/>
        </w:rPr>
        <w:t xml:space="preserve">they are </w:t>
      </w:r>
      <w:proofErr w:type="gramStart"/>
      <w:r w:rsidRPr="005B414D">
        <w:rPr>
          <w:sz w:val="24"/>
          <w:szCs w:val="24"/>
        </w:rPr>
        <w:t>phased</w:t>
      </w:r>
      <w:proofErr w:type="gramEnd"/>
      <w:r w:rsidRPr="005B414D">
        <w:rPr>
          <w:sz w:val="24"/>
          <w:szCs w:val="24"/>
        </w:rPr>
        <w:t xml:space="preserve"> in</w:t>
      </w:r>
      <w:r>
        <w:rPr>
          <w:sz w:val="24"/>
          <w:szCs w:val="24"/>
        </w:rPr>
        <w:t xml:space="preserve"> each year aft</w:t>
      </w:r>
      <w:r w:rsidR="00A01BAE">
        <w:rPr>
          <w:sz w:val="24"/>
          <w:szCs w:val="24"/>
        </w:rPr>
        <w:t xml:space="preserve">er </w:t>
      </w:r>
      <w:r>
        <w:rPr>
          <w:sz w:val="24"/>
          <w:szCs w:val="24"/>
        </w:rPr>
        <w:t>the</w:t>
      </w:r>
      <w:r w:rsidR="00A01BAE">
        <w:rPr>
          <w:sz w:val="24"/>
          <w:szCs w:val="24"/>
        </w:rPr>
        <w:t xml:space="preserve"> initial</w:t>
      </w:r>
      <w:r>
        <w:rPr>
          <w:sz w:val="24"/>
          <w:szCs w:val="24"/>
        </w:rPr>
        <w:t xml:space="preserve"> certification</w:t>
      </w:r>
      <w:r w:rsidR="00A01BAE">
        <w:rPr>
          <w:sz w:val="24"/>
          <w:szCs w:val="24"/>
        </w:rPr>
        <w:t xml:space="preserve"> through SY 2014-15</w:t>
      </w:r>
      <w:r w:rsidRPr="006F65A9">
        <w:rPr>
          <w:sz w:val="24"/>
          <w:szCs w:val="24"/>
        </w:rPr>
        <w:t xml:space="preserve">. </w:t>
      </w:r>
      <w:r w:rsidR="005E29D2" w:rsidRPr="004B4914">
        <w:rPr>
          <w:sz w:val="24"/>
          <w:szCs w:val="24"/>
        </w:rPr>
        <w:t xml:space="preserve">This attestation should simply be a statement </w:t>
      </w:r>
      <w:r w:rsidR="00706089" w:rsidRPr="004B4914">
        <w:rPr>
          <w:sz w:val="24"/>
          <w:szCs w:val="24"/>
        </w:rPr>
        <w:t xml:space="preserve">saying the SFA continues to follow the meal pattern (and </w:t>
      </w:r>
      <w:r w:rsidR="004D0F13" w:rsidRPr="004B4914">
        <w:rPr>
          <w:sz w:val="24"/>
          <w:szCs w:val="24"/>
        </w:rPr>
        <w:t xml:space="preserve">any new phased-in requirements). </w:t>
      </w:r>
      <w:r w:rsidR="00706089" w:rsidRPr="004B4914">
        <w:rPr>
          <w:sz w:val="24"/>
          <w:szCs w:val="24"/>
        </w:rPr>
        <w:t xml:space="preserve"> SFAs are not required to submit certification documentation again.  </w:t>
      </w:r>
    </w:p>
    <w:p w:rsidR="005E29D2" w:rsidRDefault="005E29D2" w:rsidP="005A4B7B">
      <w:pPr>
        <w:rPr>
          <w:sz w:val="24"/>
          <w:szCs w:val="24"/>
        </w:rPr>
      </w:pPr>
    </w:p>
    <w:p w:rsidR="005A4B7B" w:rsidRDefault="005A4B7B" w:rsidP="005A4B7B">
      <w:pPr>
        <w:rPr>
          <w:sz w:val="24"/>
          <w:szCs w:val="24"/>
        </w:rPr>
      </w:pPr>
      <w:r w:rsidRPr="005B414D">
        <w:rPr>
          <w:sz w:val="24"/>
          <w:szCs w:val="24"/>
        </w:rPr>
        <w:t>The attestation must be provided to the State agency as an addendum to the written agreement.</w:t>
      </w:r>
    </w:p>
    <w:p w:rsidR="005A4B7B" w:rsidRPr="003A43E5" w:rsidRDefault="005A4B7B" w:rsidP="00EA7F71">
      <w:pPr>
        <w:jc w:val="center"/>
        <w:rPr>
          <w:b/>
          <w:i/>
          <w:sz w:val="24"/>
          <w:szCs w:val="24"/>
        </w:rPr>
      </w:pPr>
    </w:p>
    <w:p w:rsidR="00A01BAE" w:rsidRPr="004B4914" w:rsidRDefault="00A01BAE" w:rsidP="00A01BAE">
      <w:pPr>
        <w:rPr>
          <w:b/>
          <w:bCs/>
          <w:sz w:val="24"/>
          <w:szCs w:val="24"/>
        </w:rPr>
      </w:pPr>
      <w:r w:rsidRPr="004B4914">
        <w:rPr>
          <w:b/>
          <w:bCs/>
          <w:sz w:val="24"/>
          <w:szCs w:val="24"/>
        </w:rPr>
        <w:t>Q3. How will the States receive the performance-based reimbursement? Is it a separate allocation f</w:t>
      </w:r>
      <w:r w:rsidR="00ED1E74">
        <w:rPr>
          <w:b/>
          <w:bCs/>
          <w:sz w:val="24"/>
          <w:szCs w:val="24"/>
        </w:rPr>
        <w:t>rom</w:t>
      </w:r>
      <w:r w:rsidRPr="004B4914">
        <w:rPr>
          <w:b/>
          <w:bCs/>
          <w:sz w:val="24"/>
          <w:szCs w:val="24"/>
        </w:rPr>
        <w:t xml:space="preserve"> the regular reimbursement? How is the performance-based reimbursement reported on the FNS-777?</w:t>
      </w:r>
    </w:p>
    <w:p w:rsidR="00A01BAE" w:rsidRPr="004B4914" w:rsidRDefault="00A01BAE" w:rsidP="00A01BAE">
      <w:pPr>
        <w:rPr>
          <w:sz w:val="24"/>
          <w:szCs w:val="24"/>
        </w:rPr>
      </w:pPr>
      <w:r w:rsidRPr="004B4914">
        <w:rPr>
          <w:sz w:val="24"/>
          <w:szCs w:val="24"/>
        </w:rPr>
        <w:t>Funding for the performance-based reimbursement is included in the total reimbursement funding provided to State agencies and should be reported on</w:t>
      </w:r>
      <w:r w:rsidR="004D0F13" w:rsidRPr="004B4914">
        <w:rPr>
          <w:sz w:val="24"/>
          <w:szCs w:val="24"/>
        </w:rPr>
        <w:t xml:space="preserve"> the FNS-777 in the NSLP column </w:t>
      </w:r>
      <w:r w:rsidRPr="004B4914">
        <w:rPr>
          <w:sz w:val="24"/>
          <w:szCs w:val="24"/>
        </w:rPr>
        <w:t>with all other NSLP funding.</w:t>
      </w:r>
    </w:p>
    <w:p w:rsidR="00A01BAE" w:rsidRPr="004B4914" w:rsidRDefault="00A01BAE" w:rsidP="00A01BAE">
      <w:pPr>
        <w:rPr>
          <w:sz w:val="24"/>
          <w:szCs w:val="24"/>
        </w:rPr>
      </w:pPr>
    </w:p>
    <w:p w:rsidR="00A01BAE" w:rsidRPr="004B4914" w:rsidRDefault="00A01BAE" w:rsidP="00A01BAE">
      <w:pPr>
        <w:rPr>
          <w:b/>
          <w:bCs/>
          <w:sz w:val="24"/>
          <w:szCs w:val="24"/>
        </w:rPr>
      </w:pPr>
      <w:r w:rsidRPr="004B4914">
        <w:rPr>
          <w:b/>
          <w:bCs/>
          <w:sz w:val="24"/>
          <w:szCs w:val="24"/>
        </w:rPr>
        <w:t>Q4. Given the 60 day requirement for State agencies to certify SFAs for the performance-based reimbursement, are State agencies held to the 90 day FNS-10 reporting requirement?</w:t>
      </w:r>
    </w:p>
    <w:p w:rsidR="00A01BAE" w:rsidRPr="004B4914" w:rsidRDefault="00A01BAE" w:rsidP="00A01BAE">
      <w:pPr>
        <w:rPr>
          <w:sz w:val="24"/>
          <w:szCs w:val="24"/>
        </w:rPr>
      </w:pPr>
      <w:r w:rsidRPr="004B4914">
        <w:rPr>
          <w:sz w:val="24"/>
          <w:szCs w:val="24"/>
        </w:rPr>
        <w:t>When reporting the number of meals certified for the performance-based reimbursement, State agencies are permitted to make revisions to their 90-day FNS-10 whenever the revision is necessary. This flexibility is offered in recognition that certification and validation activities will occur over timeframes that exceed the 90 day standard. However, it is suggested that State agencies take into consideration the additional administrative burden frequent resubmissions may cause and try to finalize data in as few submissions as is practical.</w:t>
      </w:r>
    </w:p>
    <w:p w:rsidR="003D37FB" w:rsidRPr="004B4914" w:rsidRDefault="003D37FB" w:rsidP="00A01BAE">
      <w:pPr>
        <w:rPr>
          <w:sz w:val="24"/>
          <w:szCs w:val="24"/>
        </w:rPr>
      </w:pPr>
    </w:p>
    <w:p w:rsidR="00125782" w:rsidRPr="004B4914" w:rsidRDefault="00A01BAE" w:rsidP="00A01BAE">
      <w:pPr>
        <w:rPr>
          <w:sz w:val="24"/>
          <w:szCs w:val="24"/>
        </w:rPr>
      </w:pPr>
      <w:r w:rsidRPr="004B4914">
        <w:rPr>
          <w:sz w:val="24"/>
          <w:szCs w:val="24"/>
        </w:rPr>
        <w:t xml:space="preserve">Please note that the reporting flexibility described above only applies to reporting the number of meals </w:t>
      </w:r>
      <w:r w:rsidRPr="004B4914">
        <w:rPr>
          <w:sz w:val="24"/>
          <w:szCs w:val="24"/>
          <w:u w:val="single"/>
        </w:rPr>
        <w:t>certified</w:t>
      </w:r>
      <w:r w:rsidRPr="004B4914">
        <w:rPr>
          <w:sz w:val="24"/>
          <w:szCs w:val="24"/>
        </w:rPr>
        <w:t xml:space="preserve"> for the performance-based reimbursement. Unless an audit or review changes the total number of meals served, FNS’s permission for the State to adjust its FNS-10 past the 90-day window does </w:t>
      </w:r>
      <w:r w:rsidRPr="004B4914">
        <w:rPr>
          <w:sz w:val="24"/>
          <w:szCs w:val="24"/>
          <w:u w:val="single"/>
        </w:rPr>
        <w:t xml:space="preserve">not </w:t>
      </w:r>
      <w:r w:rsidRPr="004B4914">
        <w:rPr>
          <w:sz w:val="24"/>
          <w:szCs w:val="24"/>
        </w:rPr>
        <w:t>apply to any revision of the total number of meals served.</w:t>
      </w:r>
    </w:p>
    <w:p w:rsidR="00125782" w:rsidRDefault="00125782" w:rsidP="005A4B7B">
      <w:pPr>
        <w:rPr>
          <w:b/>
          <w:sz w:val="28"/>
          <w:szCs w:val="28"/>
        </w:rPr>
      </w:pPr>
    </w:p>
    <w:p w:rsidR="005A4B7B" w:rsidRPr="0000362E" w:rsidRDefault="005A4B7B" w:rsidP="005A4B7B">
      <w:pPr>
        <w:rPr>
          <w:b/>
          <w:sz w:val="28"/>
          <w:szCs w:val="28"/>
        </w:rPr>
      </w:pPr>
      <w:r w:rsidRPr="0000362E">
        <w:rPr>
          <w:b/>
          <w:sz w:val="28"/>
          <w:szCs w:val="28"/>
        </w:rPr>
        <w:t>Appeals</w:t>
      </w:r>
    </w:p>
    <w:p w:rsidR="005A4B7B" w:rsidRDefault="005A4B7B" w:rsidP="005A4B7B">
      <w:pPr>
        <w:rPr>
          <w:sz w:val="28"/>
          <w:szCs w:val="28"/>
        </w:rPr>
      </w:pPr>
    </w:p>
    <w:p w:rsidR="005A4B7B" w:rsidRDefault="005A4B7B" w:rsidP="005A4B7B">
      <w:pPr>
        <w:rPr>
          <w:b/>
          <w:sz w:val="24"/>
          <w:szCs w:val="24"/>
        </w:rPr>
      </w:pPr>
      <w:r w:rsidRPr="00964F5B">
        <w:rPr>
          <w:b/>
          <w:sz w:val="24"/>
          <w:szCs w:val="24"/>
        </w:rPr>
        <w:t>Q</w:t>
      </w:r>
      <w:r w:rsidR="00A01BAE">
        <w:rPr>
          <w:b/>
          <w:sz w:val="24"/>
          <w:szCs w:val="24"/>
        </w:rPr>
        <w:t>1</w:t>
      </w:r>
      <w:r w:rsidRPr="00964F5B">
        <w:rPr>
          <w:b/>
          <w:sz w:val="24"/>
          <w:szCs w:val="24"/>
        </w:rPr>
        <w:t xml:space="preserve">. </w:t>
      </w:r>
      <w:r>
        <w:rPr>
          <w:b/>
          <w:sz w:val="24"/>
          <w:szCs w:val="24"/>
        </w:rPr>
        <w:t>Can an SFA appeal a State agency denial of certification?</w:t>
      </w:r>
    </w:p>
    <w:p w:rsidR="005A4B7B" w:rsidRPr="00142C4E" w:rsidRDefault="00A01BAE" w:rsidP="005A4B7B">
      <w:pPr>
        <w:rPr>
          <w:sz w:val="24"/>
          <w:szCs w:val="24"/>
        </w:rPr>
      </w:pPr>
      <w:r>
        <w:rPr>
          <w:sz w:val="24"/>
          <w:szCs w:val="24"/>
        </w:rPr>
        <w:t>A</w:t>
      </w:r>
      <w:r w:rsidR="005A4B7B" w:rsidRPr="00142C4E">
        <w:rPr>
          <w:sz w:val="24"/>
          <w:szCs w:val="24"/>
        </w:rPr>
        <w:t xml:space="preserve">n SFA cannot appeal a State agency denial of certification since the SFA has not been deemed eligible to receive the additional reimbursement. </w:t>
      </w:r>
      <w:r w:rsidR="005A4B7B" w:rsidRPr="002C0E15">
        <w:rPr>
          <w:sz w:val="24"/>
          <w:szCs w:val="24"/>
        </w:rPr>
        <w:t xml:space="preserve">While the SFA does not have appeal rights in this situation, the State agency should provide technical assistance to </w:t>
      </w:r>
      <w:r w:rsidR="00081F92">
        <w:rPr>
          <w:sz w:val="24"/>
          <w:szCs w:val="24"/>
        </w:rPr>
        <w:t xml:space="preserve">assist </w:t>
      </w:r>
      <w:r w:rsidR="005A4B7B" w:rsidRPr="002C0E15">
        <w:rPr>
          <w:sz w:val="24"/>
          <w:szCs w:val="24"/>
        </w:rPr>
        <w:t xml:space="preserve">the SFA </w:t>
      </w:r>
      <w:r w:rsidR="00081F92">
        <w:rPr>
          <w:sz w:val="24"/>
          <w:szCs w:val="24"/>
        </w:rPr>
        <w:t xml:space="preserve">in </w:t>
      </w:r>
      <w:r w:rsidR="005A4B7B" w:rsidRPr="002C0E15">
        <w:rPr>
          <w:sz w:val="24"/>
          <w:szCs w:val="24"/>
        </w:rPr>
        <w:t>getting certified.</w:t>
      </w:r>
      <w:r w:rsidR="005A4B7B" w:rsidRPr="00142C4E">
        <w:rPr>
          <w:sz w:val="24"/>
          <w:szCs w:val="24"/>
        </w:rPr>
        <w:t xml:space="preserve"> </w:t>
      </w:r>
    </w:p>
    <w:p w:rsidR="005A4B7B" w:rsidRDefault="005A4B7B" w:rsidP="005A4B7B">
      <w:pPr>
        <w:rPr>
          <w:sz w:val="24"/>
          <w:szCs w:val="24"/>
        </w:rPr>
      </w:pPr>
    </w:p>
    <w:p w:rsidR="001C58C0" w:rsidRDefault="001C58C0" w:rsidP="005A4B7B">
      <w:pPr>
        <w:rPr>
          <w:sz w:val="24"/>
          <w:szCs w:val="24"/>
        </w:rPr>
      </w:pPr>
    </w:p>
    <w:p w:rsidR="00125782" w:rsidRDefault="00125782" w:rsidP="005A4B7B">
      <w:pPr>
        <w:rPr>
          <w:sz w:val="24"/>
          <w:szCs w:val="24"/>
        </w:rPr>
      </w:pPr>
    </w:p>
    <w:p w:rsidR="005A4B7B" w:rsidRPr="00FD4464" w:rsidRDefault="005A4B7B" w:rsidP="005A4B7B">
      <w:pPr>
        <w:rPr>
          <w:b/>
          <w:sz w:val="24"/>
          <w:szCs w:val="24"/>
        </w:rPr>
      </w:pPr>
      <w:r w:rsidRPr="00FD4464">
        <w:rPr>
          <w:b/>
          <w:sz w:val="24"/>
          <w:szCs w:val="24"/>
        </w:rPr>
        <w:lastRenderedPageBreak/>
        <w:t>Q</w:t>
      </w:r>
      <w:r w:rsidR="00A01BAE">
        <w:rPr>
          <w:b/>
          <w:sz w:val="24"/>
          <w:szCs w:val="24"/>
        </w:rPr>
        <w:t>2</w:t>
      </w:r>
      <w:r w:rsidRPr="00FD4464">
        <w:rPr>
          <w:b/>
          <w:sz w:val="24"/>
          <w:szCs w:val="24"/>
        </w:rPr>
        <w:t>. Can a</w:t>
      </w:r>
      <w:r>
        <w:rPr>
          <w:b/>
          <w:sz w:val="24"/>
          <w:szCs w:val="24"/>
        </w:rPr>
        <w:t>n</w:t>
      </w:r>
      <w:r w:rsidRPr="00FD4464">
        <w:rPr>
          <w:b/>
          <w:sz w:val="24"/>
          <w:szCs w:val="24"/>
        </w:rPr>
        <w:t xml:space="preserve"> SFA appeal a State agency turn off </w:t>
      </w:r>
      <w:r w:rsidR="00081F92">
        <w:rPr>
          <w:b/>
          <w:sz w:val="24"/>
          <w:szCs w:val="24"/>
        </w:rPr>
        <w:t xml:space="preserve">or recovery </w:t>
      </w:r>
      <w:r w:rsidRPr="00FD4464">
        <w:rPr>
          <w:b/>
          <w:sz w:val="24"/>
          <w:szCs w:val="24"/>
        </w:rPr>
        <w:t xml:space="preserve">of the 6 cents reimbursement </w:t>
      </w:r>
      <w:r>
        <w:rPr>
          <w:b/>
          <w:sz w:val="24"/>
          <w:szCs w:val="24"/>
        </w:rPr>
        <w:t xml:space="preserve">as a result of </w:t>
      </w:r>
      <w:r w:rsidR="00081F92">
        <w:rPr>
          <w:b/>
          <w:sz w:val="24"/>
          <w:szCs w:val="24"/>
        </w:rPr>
        <w:t xml:space="preserve">a validation or </w:t>
      </w:r>
      <w:r w:rsidRPr="00FD4464">
        <w:rPr>
          <w:b/>
          <w:sz w:val="24"/>
          <w:szCs w:val="24"/>
        </w:rPr>
        <w:t>a</w:t>
      </w:r>
      <w:r>
        <w:rPr>
          <w:b/>
          <w:sz w:val="24"/>
          <w:szCs w:val="24"/>
        </w:rPr>
        <w:t>n</w:t>
      </w:r>
      <w:r w:rsidRPr="00FD4464">
        <w:rPr>
          <w:b/>
          <w:sz w:val="24"/>
          <w:szCs w:val="24"/>
        </w:rPr>
        <w:t xml:space="preserve"> administrative review?</w:t>
      </w:r>
    </w:p>
    <w:p w:rsidR="005A4B7B" w:rsidRDefault="005A4B7B" w:rsidP="005A4B7B">
      <w:pPr>
        <w:rPr>
          <w:sz w:val="24"/>
          <w:szCs w:val="24"/>
        </w:rPr>
      </w:pPr>
      <w:r>
        <w:rPr>
          <w:sz w:val="24"/>
          <w:szCs w:val="24"/>
        </w:rPr>
        <w:t xml:space="preserve">Yes, an SFA can appeal the State agency turn off </w:t>
      </w:r>
      <w:r w:rsidR="00081F92">
        <w:rPr>
          <w:sz w:val="24"/>
          <w:szCs w:val="24"/>
        </w:rPr>
        <w:t xml:space="preserve">or recovery </w:t>
      </w:r>
      <w:r>
        <w:rPr>
          <w:sz w:val="24"/>
          <w:szCs w:val="24"/>
        </w:rPr>
        <w:t xml:space="preserve">of the 6 cents reimbursement. </w:t>
      </w:r>
      <w:r w:rsidR="00081F92">
        <w:rPr>
          <w:sz w:val="24"/>
          <w:szCs w:val="24"/>
        </w:rPr>
        <w:t xml:space="preserve">Because </w:t>
      </w:r>
      <w:r>
        <w:rPr>
          <w:sz w:val="24"/>
          <w:szCs w:val="24"/>
        </w:rPr>
        <w:t>the State agency has made payments to the SFA</w:t>
      </w:r>
      <w:r w:rsidR="00081F92">
        <w:rPr>
          <w:sz w:val="24"/>
          <w:szCs w:val="24"/>
        </w:rPr>
        <w:t xml:space="preserve">, </w:t>
      </w:r>
      <w:r>
        <w:rPr>
          <w:sz w:val="24"/>
          <w:szCs w:val="24"/>
        </w:rPr>
        <w:t>the SFA can appeal the decision.  Standard appeal procedures must be followed.</w:t>
      </w:r>
    </w:p>
    <w:p w:rsidR="001C58C0" w:rsidRDefault="001C58C0" w:rsidP="005A4B7B">
      <w:pPr>
        <w:rPr>
          <w:sz w:val="24"/>
          <w:szCs w:val="24"/>
        </w:rPr>
      </w:pPr>
    </w:p>
    <w:p w:rsidR="004431A3" w:rsidRDefault="004431A3" w:rsidP="005A4B7B">
      <w:pPr>
        <w:rPr>
          <w:sz w:val="24"/>
          <w:szCs w:val="24"/>
        </w:rPr>
      </w:pPr>
    </w:p>
    <w:sectPr w:rsidR="004431A3" w:rsidSect="009D2AEE">
      <w:headerReference w:type="default" r:id="rId24"/>
      <w:type w:val="continuous"/>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228" w:rsidRDefault="00CE4228">
      <w:r>
        <w:separator/>
      </w:r>
    </w:p>
  </w:endnote>
  <w:endnote w:type="continuationSeparator" w:id="0">
    <w:p w:rsidR="00CE4228" w:rsidRDefault="00CE4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655" w:rsidRDefault="00DA5087">
    <w:pPr>
      <w:pStyle w:val="Footer"/>
      <w:jc w:val="center"/>
    </w:pPr>
    <w:r>
      <w:fldChar w:fldCharType="begin"/>
    </w:r>
    <w:r w:rsidR="00967655">
      <w:instrText xml:space="preserve"> PAGE   \* MERGEFORMAT </w:instrText>
    </w:r>
    <w:r>
      <w:fldChar w:fldCharType="separate"/>
    </w:r>
    <w:r w:rsidR="001E680B">
      <w:rPr>
        <w:noProof/>
      </w:rPr>
      <w:t>18</w:t>
    </w:r>
    <w:r>
      <w:fldChar w:fldCharType="end"/>
    </w:r>
  </w:p>
  <w:p w:rsidR="00967655" w:rsidRDefault="00967655" w:rsidP="004D0C3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228" w:rsidRDefault="00CE4228">
      <w:r>
        <w:separator/>
      </w:r>
    </w:p>
  </w:footnote>
  <w:footnote w:type="continuationSeparator" w:id="0">
    <w:p w:rsidR="00CE4228" w:rsidRDefault="00CE4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EE" w:rsidRDefault="009D2AEE" w:rsidP="009D2AEE">
    <w:pPr>
      <w:autoSpaceDE w:val="0"/>
      <w:autoSpaceDN w:val="0"/>
      <w:adjustRightInd w:val="0"/>
      <w:rPr>
        <w:sz w:val="24"/>
        <w:szCs w:val="24"/>
      </w:rPr>
    </w:pPr>
    <w:r>
      <w:rPr>
        <w:sz w:val="24"/>
        <w:szCs w:val="24"/>
      </w:rPr>
      <w:t>Regional Directors</w:t>
    </w:r>
  </w:p>
  <w:p w:rsidR="009D2AEE" w:rsidRDefault="009D2AEE" w:rsidP="009D2AEE">
    <w:pPr>
      <w:autoSpaceDE w:val="0"/>
      <w:autoSpaceDN w:val="0"/>
      <w:adjustRightInd w:val="0"/>
      <w:rPr>
        <w:sz w:val="24"/>
        <w:szCs w:val="24"/>
      </w:rPr>
    </w:pPr>
    <w:r>
      <w:rPr>
        <w:sz w:val="24"/>
        <w:szCs w:val="24"/>
      </w:rPr>
      <w:t>State Directors</w:t>
    </w:r>
  </w:p>
  <w:p w:rsidR="009D2AEE" w:rsidRPr="009D2AEE" w:rsidRDefault="009D2AEE" w:rsidP="009D2AEE">
    <w:pPr>
      <w:pStyle w:val="Header"/>
      <w:rPr>
        <w:b/>
      </w:rPr>
    </w:pPr>
    <w:r>
      <w:rPr>
        <w:sz w:val="24"/>
        <w:szCs w:val="24"/>
      </w:rPr>
      <w:t>Page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EE" w:rsidRPr="009D2AEE" w:rsidRDefault="009D2AEE" w:rsidP="009D2AEE">
    <w:pPr>
      <w:pStyle w:val="Header"/>
      <w:tabs>
        <w:tab w:val="clear" w:pos="4320"/>
        <w:tab w:val="clear" w:pos="8640"/>
        <w:tab w:val="left" w:pos="1060"/>
      </w:tabs>
      <w:rPr>
        <w:b/>
      </w:rPr>
    </w:pP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89"/>
    <w:multiLevelType w:val="singleLevel"/>
    <w:tmpl w:val="3A5091F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1E30CF4"/>
    <w:multiLevelType w:val="hybridMultilevel"/>
    <w:tmpl w:val="25C0A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B10EAA"/>
    <w:multiLevelType w:val="hybridMultilevel"/>
    <w:tmpl w:val="1CCC2826"/>
    <w:lvl w:ilvl="0" w:tplc="841CAECE">
      <w:start w:val="1"/>
      <w:numFmt w:val="bullet"/>
      <w:lvlText w:val=""/>
      <w:lvlJc w:val="left"/>
      <w:pPr>
        <w:tabs>
          <w:tab w:val="num" w:pos="720"/>
        </w:tabs>
        <w:ind w:left="720" w:hanging="360"/>
      </w:pPr>
      <w:rPr>
        <w:rFonts w:ascii="Wingdings 2" w:hAnsi="Wingdings 2" w:hint="default"/>
      </w:rPr>
    </w:lvl>
    <w:lvl w:ilvl="1" w:tplc="86B41568">
      <w:start w:val="874"/>
      <w:numFmt w:val="bullet"/>
      <w:lvlText w:val=""/>
      <w:lvlJc w:val="left"/>
      <w:pPr>
        <w:tabs>
          <w:tab w:val="num" w:pos="1440"/>
        </w:tabs>
        <w:ind w:left="1440" w:hanging="360"/>
      </w:pPr>
      <w:rPr>
        <w:rFonts w:ascii="Wingdings 2" w:hAnsi="Wingdings 2" w:hint="default"/>
      </w:rPr>
    </w:lvl>
    <w:lvl w:ilvl="2" w:tplc="9288102A">
      <w:start w:val="874"/>
      <w:numFmt w:val="bullet"/>
      <w:lvlText w:val=""/>
      <w:lvlJc w:val="left"/>
      <w:pPr>
        <w:tabs>
          <w:tab w:val="num" w:pos="2160"/>
        </w:tabs>
        <w:ind w:left="2160" w:hanging="360"/>
      </w:pPr>
      <w:rPr>
        <w:rFonts w:ascii="Wingdings 2" w:hAnsi="Wingdings 2" w:hint="default"/>
      </w:rPr>
    </w:lvl>
    <w:lvl w:ilvl="3" w:tplc="688AD030" w:tentative="1">
      <w:start w:val="1"/>
      <w:numFmt w:val="bullet"/>
      <w:lvlText w:val=""/>
      <w:lvlJc w:val="left"/>
      <w:pPr>
        <w:tabs>
          <w:tab w:val="num" w:pos="2880"/>
        </w:tabs>
        <w:ind w:left="2880" w:hanging="360"/>
      </w:pPr>
      <w:rPr>
        <w:rFonts w:ascii="Wingdings 2" w:hAnsi="Wingdings 2" w:hint="default"/>
      </w:rPr>
    </w:lvl>
    <w:lvl w:ilvl="4" w:tplc="596CE11C" w:tentative="1">
      <w:start w:val="1"/>
      <w:numFmt w:val="bullet"/>
      <w:lvlText w:val=""/>
      <w:lvlJc w:val="left"/>
      <w:pPr>
        <w:tabs>
          <w:tab w:val="num" w:pos="3600"/>
        </w:tabs>
        <w:ind w:left="3600" w:hanging="360"/>
      </w:pPr>
      <w:rPr>
        <w:rFonts w:ascii="Wingdings 2" w:hAnsi="Wingdings 2" w:hint="default"/>
      </w:rPr>
    </w:lvl>
    <w:lvl w:ilvl="5" w:tplc="71A06F82" w:tentative="1">
      <w:start w:val="1"/>
      <w:numFmt w:val="bullet"/>
      <w:lvlText w:val=""/>
      <w:lvlJc w:val="left"/>
      <w:pPr>
        <w:tabs>
          <w:tab w:val="num" w:pos="4320"/>
        </w:tabs>
        <w:ind w:left="4320" w:hanging="360"/>
      </w:pPr>
      <w:rPr>
        <w:rFonts w:ascii="Wingdings 2" w:hAnsi="Wingdings 2" w:hint="default"/>
      </w:rPr>
    </w:lvl>
    <w:lvl w:ilvl="6" w:tplc="6A560004" w:tentative="1">
      <w:start w:val="1"/>
      <w:numFmt w:val="bullet"/>
      <w:lvlText w:val=""/>
      <w:lvlJc w:val="left"/>
      <w:pPr>
        <w:tabs>
          <w:tab w:val="num" w:pos="5040"/>
        </w:tabs>
        <w:ind w:left="5040" w:hanging="360"/>
      </w:pPr>
      <w:rPr>
        <w:rFonts w:ascii="Wingdings 2" w:hAnsi="Wingdings 2" w:hint="default"/>
      </w:rPr>
    </w:lvl>
    <w:lvl w:ilvl="7" w:tplc="DB3C302C" w:tentative="1">
      <w:start w:val="1"/>
      <w:numFmt w:val="bullet"/>
      <w:lvlText w:val=""/>
      <w:lvlJc w:val="left"/>
      <w:pPr>
        <w:tabs>
          <w:tab w:val="num" w:pos="5760"/>
        </w:tabs>
        <w:ind w:left="5760" w:hanging="360"/>
      </w:pPr>
      <w:rPr>
        <w:rFonts w:ascii="Wingdings 2" w:hAnsi="Wingdings 2" w:hint="default"/>
      </w:rPr>
    </w:lvl>
    <w:lvl w:ilvl="8" w:tplc="713A426C" w:tentative="1">
      <w:start w:val="1"/>
      <w:numFmt w:val="bullet"/>
      <w:lvlText w:val=""/>
      <w:lvlJc w:val="left"/>
      <w:pPr>
        <w:tabs>
          <w:tab w:val="num" w:pos="6480"/>
        </w:tabs>
        <w:ind w:left="6480" w:hanging="360"/>
      </w:pPr>
      <w:rPr>
        <w:rFonts w:ascii="Wingdings 2" w:hAnsi="Wingdings 2" w:hint="default"/>
      </w:rPr>
    </w:lvl>
  </w:abstractNum>
  <w:abstractNum w:abstractNumId="9">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A3C5889"/>
    <w:multiLevelType w:val="hybridMultilevel"/>
    <w:tmpl w:val="D362DB2C"/>
    <w:lvl w:ilvl="0" w:tplc="B4084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F1958BC"/>
    <w:multiLevelType w:val="hybridMultilevel"/>
    <w:tmpl w:val="EC5C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4F2346B"/>
    <w:multiLevelType w:val="hybridMultilevel"/>
    <w:tmpl w:val="317020F2"/>
    <w:lvl w:ilvl="0" w:tplc="439E8D32">
      <w:start w:val="1"/>
      <w:numFmt w:val="bullet"/>
      <w:lvlText w:val="•"/>
      <w:lvlJc w:val="left"/>
      <w:pPr>
        <w:tabs>
          <w:tab w:val="num" w:pos="720"/>
        </w:tabs>
        <w:ind w:left="720" w:hanging="360"/>
      </w:pPr>
      <w:rPr>
        <w:rFonts w:ascii="Arial" w:hAnsi="Arial" w:hint="default"/>
      </w:rPr>
    </w:lvl>
    <w:lvl w:ilvl="1" w:tplc="49849FFC">
      <w:start w:val="1"/>
      <w:numFmt w:val="bullet"/>
      <w:lvlText w:val="•"/>
      <w:lvlJc w:val="left"/>
      <w:pPr>
        <w:tabs>
          <w:tab w:val="num" w:pos="1440"/>
        </w:tabs>
        <w:ind w:left="1440" w:hanging="360"/>
      </w:pPr>
      <w:rPr>
        <w:rFonts w:ascii="Arial" w:hAnsi="Arial" w:hint="default"/>
      </w:rPr>
    </w:lvl>
    <w:lvl w:ilvl="2" w:tplc="325A1E58" w:tentative="1">
      <w:start w:val="1"/>
      <w:numFmt w:val="bullet"/>
      <w:lvlText w:val="•"/>
      <w:lvlJc w:val="left"/>
      <w:pPr>
        <w:tabs>
          <w:tab w:val="num" w:pos="2160"/>
        </w:tabs>
        <w:ind w:left="2160" w:hanging="360"/>
      </w:pPr>
      <w:rPr>
        <w:rFonts w:ascii="Arial" w:hAnsi="Arial" w:hint="default"/>
      </w:rPr>
    </w:lvl>
    <w:lvl w:ilvl="3" w:tplc="58F2CFCA" w:tentative="1">
      <w:start w:val="1"/>
      <w:numFmt w:val="bullet"/>
      <w:lvlText w:val="•"/>
      <w:lvlJc w:val="left"/>
      <w:pPr>
        <w:tabs>
          <w:tab w:val="num" w:pos="2880"/>
        </w:tabs>
        <w:ind w:left="2880" w:hanging="360"/>
      </w:pPr>
      <w:rPr>
        <w:rFonts w:ascii="Arial" w:hAnsi="Arial" w:hint="default"/>
      </w:rPr>
    </w:lvl>
    <w:lvl w:ilvl="4" w:tplc="2FFC25CE" w:tentative="1">
      <w:start w:val="1"/>
      <w:numFmt w:val="bullet"/>
      <w:lvlText w:val="•"/>
      <w:lvlJc w:val="left"/>
      <w:pPr>
        <w:tabs>
          <w:tab w:val="num" w:pos="3600"/>
        </w:tabs>
        <w:ind w:left="3600" w:hanging="360"/>
      </w:pPr>
      <w:rPr>
        <w:rFonts w:ascii="Arial" w:hAnsi="Arial" w:hint="default"/>
      </w:rPr>
    </w:lvl>
    <w:lvl w:ilvl="5" w:tplc="9EC2EFBE" w:tentative="1">
      <w:start w:val="1"/>
      <w:numFmt w:val="bullet"/>
      <w:lvlText w:val="•"/>
      <w:lvlJc w:val="left"/>
      <w:pPr>
        <w:tabs>
          <w:tab w:val="num" w:pos="4320"/>
        </w:tabs>
        <w:ind w:left="4320" w:hanging="360"/>
      </w:pPr>
      <w:rPr>
        <w:rFonts w:ascii="Arial" w:hAnsi="Arial" w:hint="default"/>
      </w:rPr>
    </w:lvl>
    <w:lvl w:ilvl="6" w:tplc="0B0C1516" w:tentative="1">
      <w:start w:val="1"/>
      <w:numFmt w:val="bullet"/>
      <w:lvlText w:val="•"/>
      <w:lvlJc w:val="left"/>
      <w:pPr>
        <w:tabs>
          <w:tab w:val="num" w:pos="5040"/>
        </w:tabs>
        <w:ind w:left="5040" w:hanging="360"/>
      </w:pPr>
      <w:rPr>
        <w:rFonts w:ascii="Arial" w:hAnsi="Arial" w:hint="default"/>
      </w:rPr>
    </w:lvl>
    <w:lvl w:ilvl="7" w:tplc="3676A78E" w:tentative="1">
      <w:start w:val="1"/>
      <w:numFmt w:val="bullet"/>
      <w:lvlText w:val="•"/>
      <w:lvlJc w:val="left"/>
      <w:pPr>
        <w:tabs>
          <w:tab w:val="num" w:pos="5760"/>
        </w:tabs>
        <w:ind w:left="5760" w:hanging="360"/>
      </w:pPr>
      <w:rPr>
        <w:rFonts w:ascii="Arial" w:hAnsi="Arial" w:hint="default"/>
      </w:rPr>
    </w:lvl>
    <w:lvl w:ilvl="8" w:tplc="5C463BA2" w:tentative="1">
      <w:start w:val="1"/>
      <w:numFmt w:val="bullet"/>
      <w:lvlText w:val="•"/>
      <w:lvlJc w:val="left"/>
      <w:pPr>
        <w:tabs>
          <w:tab w:val="num" w:pos="6480"/>
        </w:tabs>
        <w:ind w:left="6480" w:hanging="360"/>
      </w:pPr>
      <w:rPr>
        <w:rFonts w:ascii="Arial" w:hAnsi="Arial" w:hint="default"/>
      </w:rPr>
    </w:lvl>
  </w:abstractNum>
  <w:abstractNum w:abstractNumId="16">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2F1CAE"/>
    <w:multiLevelType w:val="hybridMultilevel"/>
    <w:tmpl w:val="0A3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842FDC"/>
    <w:multiLevelType w:val="hybridMultilevel"/>
    <w:tmpl w:val="A88E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B2057F"/>
    <w:multiLevelType w:val="hybridMultilevel"/>
    <w:tmpl w:val="A1D28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EFF4EC5"/>
    <w:multiLevelType w:val="hybridMultilevel"/>
    <w:tmpl w:val="68A874C0"/>
    <w:lvl w:ilvl="0" w:tplc="C80E55E2">
      <w:start w:val="1"/>
      <w:numFmt w:val="bullet"/>
      <w:lvlText w:val="•"/>
      <w:lvlJc w:val="left"/>
      <w:pPr>
        <w:tabs>
          <w:tab w:val="num" w:pos="720"/>
        </w:tabs>
        <w:ind w:left="720" w:hanging="360"/>
      </w:pPr>
      <w:rPr>
        <w:rFonts w:ascii="Arial" w:hAnsi="Arial" w:hint="default"/>
      </w:rPr>
    </w:lvl>
    <w:lvl w:ilvl="1" w:tplc="20DAAEB0">
      <w:start w:val="214"/>
      <w:numFmt w:val="bullet"/>
      <w:lvlText w:val="–"/>
      <w:lvlJc w:val="left"/>
      <w:pPr>
        <w:tabs>
          <w:tab w:val="num" w:pos="1440"/>
        </w:tabs>
        <w:ind w:left="1440" w:hanging="360"/>
      </w:pPr>
      <w:rPr>
        <w:rFonts w:ascii="Arial" w:hAnsi="Arial" w:hint="default"/>
      </w:rPr>
    </w:lvl>
    <w:lvl w:ilvl="2" w:tplc="0BC85F52" w:tentative="1">
      <w:start w:val="1"/>
      <w:numFmt w:val="bullet"/>
      <w:lvlText w:val="•"/>
      <w:lvlJc w:val="left"/>
      <w:pPr>
        <w:tabs>
          <w:tab w:val="num" w:pos="2160"/>
        </w:tabs>
        <w:ind w:left="2160" w:hanging="360"/>
      </w:pPr>
      <w:rPr>
        <w:rFonts w:ascii="Arial" w:hAnsi="Arial" w:hint="default"/>
      </w:rPr>
    </w:lvl>
    <w:lvl w:ilvl="3" w:tplc="6106A85E" w:tentative="1">
      <w:start w:val="1"/>
      <w:numFmt w:val="bullet"/>
      <w:lvlText w:val="•"/>
      <w:lvlJc w:val="left"/>
      <w:pPr>
        <w:tabs>
          <w:tab w:val="num" w:pos="2880"/>
        </w:tabs>
        <w:ind w:left="2880" w:hanging="360"/>
      </w:pPr>
      <w:rPr>
        <w:rFonts w:ascii="Arial" w:hAnsi="Arial" w:hint="default"/>
      </w:rPr>
    </w:lvl>
    <w:lvl w:ilvl="4" w:tplc="AFA02778" w:tentative="1">
      <w:start w:val="1"/>
      <w:numFmt w:val="bullet"/>
      <w:lvlText w:val="•"/>
      <w:lvlJc w:val="left"/>
      <w:pPr>
        <w:tabs>
          <w:tab w:val="num" w:pos="3600"/>
        </w:tabs>
        <w:ind w:left="3600" w:hanging="360"/>
      </w:pPr>
      <w:rPr>
        <w:rFonts w:ascii="Arial" w:hAnsi="Arial" w:hint="default"/>
      </w:rPr>
    </w:lvl>
    <w:lvl w:ilvl="5" w:tplc="959611D0" w:tentative="1">
      <w:start w:val="1"/>
      <w:numFmt w:val="bullet"/>
      <w:lvlText w:val="•"/>
      <w:lvlJc w:val="left"/>
      <w:pPr>
        <w:tabs>
          <w:tab w:val="num" w:pos="4320"/>
        </w:tabs>
        <w:ind w:left="4320" w:hanging="360"/>
      </w:pPr>
      <w:rPr>
        <w:rFonts w:ascii="Arial" w:hAnsi="Arial" w:hint="default"/>
      </w:rPr>
    </w:lvl>
    <w:lvl w:ilvl="6" w:tplc="CF822EF2" w:tentative="1">
      <w:start w:val="1"/>
      <w:numFmt w:val="bullet"/>
      <w:lvlText w:val="•"/>
      <w:lvlJc w:val="left"/>
      <w:pPr>
        <w:tabs>
          <w:tab w:val="num" w:pos="5040"/>
        </w:tabs>
        <w:ind w:left="5040" w:hanging="360"/>
      </w:pPr>
      <w:rPr>
        <w:rFonts w:ascii="Arial" w:hAnsi="Arial" w:hint="default"/>
      </w:rPr>
    </w:lvl>
    <w:lvl w:ilvl="7" w:tplc="46E4EB14" w:tentative="1">
      <w:start w:val="1"/>
      <w:numFmt w:val="bullet"/>
      <w:lvlText w:val="•"/>
      <w:lvlJc w:val="left"/>
      <w:pPr>
        <w:tabs>
          <w:tab w:val="num" w:pos="5760"/>
        </w:tabs>
        <w:ind w:left="5760" w:hanging="360"/>
      </w:pPr>
      <w:rPr>
        <w:rFonts w:ascii="Arial" w:hAnsi="Arial" w:hint="default"/>
      </w:rPr>
    </w:lvl>
    <w:lvl w:ilvl="8" w:tplc="EBD63760" w:tentative="1">
      <w:start w:val="1"/>
      <w:numFmt w:val="bullet"/>
      <w:lvlText w:val="•"/>
      <w:lvlJc w:val="left"/>
      <w:pPr>
        <w:tabs>
          <w:tab w:val="num" w:pos="6480"/>
        </w:tabs>
        <w:ind w:left="6480" w:hanging="360"/>
      </w:pPr>
      <w:rPr>
        <w:rFonts w:ascii="Arial" w:hAnsi="Arial" w:hint="default"/>
      </w:rPr>
    </w:lvl>
  </w:abstractNum>
  <w:abstractNum w:abstractNumId="21">
    <w:nsid w:val="24B5690E"/>
    <w:multiLevelType w:val="hybridMultilevel"/>
    <w:tmpl w:val="E3AA8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7DE1A4D"/>
    <w:multiLevelType w:val="hybridMultilevel"/>
    <w:tmpl w:val="4E4E9D3C"/>
    <w:lvl w:ilvl="0" w:tplc="AA4467C0">
      <w:start w:val="1"/>
      <w:numFmt w:val="bullet"/>
      <w:lvlText w:val="•"/>
      <w:lvlJc w:val="left"/>
      <w:pPr>
        <w:tabs>
          <w:tab w:val="num" w:pos="720"/>
        </w:tabs>
        <w:ind w:left="720" w:hanging="360"/>
      </w:pPr>
      <w:rPr>
        <w:rFonts w:ascii="Arial" w:hAnsi="Arial" w:hint="default"/>
      </w:rPr>
    </w:lvl>
    <w:lvl w:ilvl="1" w:tplc="CF709E66">
      <w:start w:val="691"/>
      <w:numFmt w:val="bullet"/>
      <w:lvlText w:val="•"/>
      <w:lvlJc w:val="left"/>
      <w:pPr>
        <w:tabs>
          <w:tab w:val="num" w:pos="1440"/>
        </w:tabs>
        <w:ind w:left="1440" w:hanging="360"/>
      </w:pPr>
      <w:rPr>
        <w:rFonts w:ascii="Arial" w:hAnsi="Arial" w:hint="default"/>
      </w:rPr>
    </w:lvl>
    <w:lvl w:ilvl="2" w:tplc="5032F782" w:tentative="1">
      <w:start w:val="1"/>
      <w:numFmt w:val="bullet"/>
      <w:lvlText w:val="•"/>
      <w:lvlJc w:val="left"/>
      <w:pPr>
        <w:tabs>
          <w:tab w:val="num" w:pos="2160"/>
        </w:tabs>
        <w:ind w:left="2160" w:hanging="360"/>
      </w:pPr>
      <w:rPr>
        <w:rFonts w:ascii="Arial" w:hAnsi="Arial" w:hint="default"/>
      </w:rPr>
    </w:lvl>
    <w:lvl w:ilvl="3" w:tplc="DD581048" w:tentative="1">
      <w:start w:val="1"/>
      <w:numFmt w:val="bullet"/>
      <w:lvlText w:val="•"/>
      <w:lvlJc w:val="left"/>
      <w:pPr>
        <w:tabs>
          <w:tab w:val="num" w:pos="2880"/>
        </w:tabs>
        <w:ind w:left="2880" w:hanging="360"/>
      </w:pPr>
      <w:rPr>
        <w:rFonts w:ascii="Arial" w:hAnsi="Arial" w:hint="default"/>
      </w:rPr>
    </w:lvl>
    <w:lvl w:ilvl="4" w:tplc="0DE426BC" w:tentative="1">
      <w:start w:val="1"/>
      <w:numFmt w:val="bullet"/>
      <w:lvlText w:val="•"/>
      <w:lvlJc w:val="left"/>
      <w:pPr>
        <w:tabs>
          <w:tab w:val="num" w:pos="3600"/>
        </w:tabs>
        <w:ind w:left="3600" w:hanging="360"/>
      </w:pPr>
      <w:rPr>
        <w:rFonts w:ascii="Arial" w:hAnsi="Arial" w:hint="default"/>
      </w:rPr>
    </w:lvl>
    <w:lvl w:ilvl="5" w:tplc="791A45F0" w:tentative="1">
      <w:start w:val="1"/>
      <w:numFmt w:val="bullet"/>
      <w:lvlText w:val="•"/>
      <w:lvlJc w:val="left"/>
      <w:pPr>
        <w:tabs>
          <w:tab w:val="num" w:pos="4320"/>
        </w:tabs>
        <w:ind w:left="4320" w:hanging="360"/>
      </w:pPr>
      <w:rPr>
        <w:rFonts w:ascii="Arial" w:hAnsi="Arial" w:hint="default"/>
      </w:rPr>
    </w:lvl>
    <w:lvl w:ilvl="6" w:tplc="8ECA4918" w:tentative="1">
      <w:start w:val="1"/>
      <w:numFmt w:val="bullet"/>
      <w:lvlText w:val="•"/>
      <w:lvlJc w:val="left"/>
      <w:pPr>
        <w:tabs>
          <w:tab w:val="num" w:pos="5040"/>
        </w:tabs>
        <w:ind w:left="5040" w:hanging="360"/>
      </w:pPr>
      <w:rPr>
        <w:rFonts w:ascii="Arial" w:hAnsi="Arial" w:hint="default"/>
      </w:rPr>
    </w:lvl>
    <w:lvl w:ilvl="7" w:tplc="B058A474" w:tentative="1">
      <w:start w:val="1"/>
      <w:numFmt w:val="bullet"/>
      <w:lvlText w:val="•"/>
      <w:lvlJc w:val="left"/>
      <w:pPr>
        <w:tabs>
          <w:tab w:val="num" w:pos="5760"/>
        </w:tabs>
        <w:ind w:left="5760" w:hanging="360"/>
      </w:pPr>
      <w:rPr>
        <w:rFonts w:ascii="Arial" w:hAnsi="Arial" w:hint="default"/>
      </w:rPr>
    </w:lvl>
    <w:lvl w:ilvl="8" w:tplc="8378F7D6" w:tentative="1">
      <w:start w:val="1"/>
      <w:numFmt w:val="bullet"/>
      <w:lvlText w:val="•"/>
      <w:lvlJc w:val="left"/>
      <w:pPr>
        <w:tabs>
          <w:tab w:val="num" w:pos="6480"/>
        </w:tabs>
        <w:ind w:left="6480" w:hanging="360"/>
      </w:pPr>
      <w:rPr>
        <w:rFonts w:ascii="Arial" w:hAnsi="Arial" w:hint="default"/>
      </w:rPr>
    </w:lvl>
  </w:abstractNum>
  <w:abstractNum w:abstractNumId="23">
    <w:nsid w:val="2E390CF8"/>
    <w:multiLevelType w:val="hybridMultilevel"/>
    <w:tmpl w:val="5F1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52F1ADE"/>
    <w:multiLevelType w:val="hybridMultilevel"/>
    <w:tmpl w:val="E050EB5C"/>
    <w:lvl w:ilvl="0" w:tplc="D8DE50BC">
      <w:start w:val="1"/>
      <w:numFmt w:val="decimal"/>
      <w:lvlText w:val="%1."/>
      <w:lvlJc w:val="left"/>
      <w:pPr>
        <w:ind w:left="720" w:hanging="360"/>
      </w:pPr>
      <w:rPr>
        <w:rFonts w:eastAsia="Times New Roman"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650541"/>
    <w:multiLevelType w:val="hybridMultilevel"/>
    <w:tmpl w:val="576C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081C44"/>
    <w:multiLevelType w:val="hybridMultilevel"/>
    <w:tmpl w:val="0C36D11E"/>
    <w:lvl w:ilvl="0" w:tplc="2218486C">
      <w:start w:val="1"/>
      <w:numFmt w:val="bullet"/>
      <w:lvlText w:val="•"/>
      <w:lvlJc w:val="left"/>
      <w:pPr>
        <w:tabs>
          <w:tab w:val="num" w:pos="720"/>
        </w:tabs>
        <w:ind w:left="720" w:hanging="360"/>
      </w:pPr>
      <w:rPr>
        <w:rFonts w:ascii="Arial" w:hAnsi="Arial" w:hint="default"/>
      </w:rPr>
    </w:lvl>
    <w:lvl w:ilvl="1" w:tplc="B25E3012" w:tentative="1">
      <w:start w:val="1"/>
      <w:numFmt w:val="bullet"/>
      <w:lvlText w:val="•"/>
      <w:lvlJc w:val="left"/>
      <w:pPr>
        <w:tabs>
          <w:tab w:val="num" w:pos="1440"/>
        </w:tabs>
        <w:ind w:left="1440" w:hanging="360"/>
      </w:pPr>
      <w:rPr>
        <w:rFonts w:ascii="Arial" w:hAnsi="Arial" w:hint="default"/>
      </w:rPr>
    </w:lvl>
    <w:lvl w:ilvl="2" w:tplc="9968CF50">
      <w:start w:val="1106"/>
      <w:numFmt w:val="bullet"/>
      <w:lvlText w:val="•"/>
      <w:lvlJc w:val="left"/>
      <w:pPr>
        <w:tabs>
          <w:tab w:val="num" w:pos="2160"/>
        </w:tabs>
        <w:ind w:left="2160" w:hanging="360"/>
      </w:pPr>
      <w:rPr>
        <w:rFonts w:ascii="Times New Roman" w:hAnsi="Times New Roman" w:hint="default"/>
      </w:rPr>
    </w:lvl>
    <w:lvl w:ilvl="3" w:tplc="BCA8F034" w:tentative="1">
      <w:start w:val="1"/>
      <w:numFmt w:val="bullet"/>
      <w:lvlText w:val="•"/>
      <w:lvlJc w:val="left"/>
      <w:pPr>
        <w:tabs>
          <w:tab w:val="num" w:pos="2880"/>
        </w:tabs>
        <w:ind w:left="2880" w:hanging="360"/>
      </w:pPr>
      <w:rPr>
        <w:rFonts w:ascii="Arial" w:hAnsi="Arial" w:hint="default"/>
      </w:rPr>
    </w:lvl>
    <w:lvl w:ilvl="4" w:tplc="C31EF64C" w:tentative="1">
      <w:start w:val="1"/>
      <w:numFmt w:val="bullet"/>
      <w:lvlText w:val="•"/>
      <w:lvlJc w:val="left"/>
      <w:pPr>
        <w:tabs>
          <w:tab w:val="num" w:pos="3600"/>
        </w:tabs>
        <w:ind w:left="3600" w:hanging="360"/>
      </w:pPr>
      <w:rPr>
        <w:rFonts w:ascii="Arial" w:hAnsi="Arial" w:hint="default"/>
      </w:rPr>
    </w:lvl>
    <w:lvl w:ilvl="5" w:tplc="54304302" w:tentative="1">
      <w:start w:val="1"/>
      <w:numFmt w:val="bullet"/>
      <w:lvlText w:val="•"/>
      <w:lvlJc w:val="left"/>
      <w:pPr>
        <w:tabs>
          <w:tab w:val="num" w:pos="4320"/>
        </w:tabs>
        <w:ind w:left="4320" w:hanging="360"/>
      </w:pPr>
      <w:rPr>
        <w:rFonts w:ascii="Arial" w:hAnsi="Arial" w:hint="default"/>
      </w:rPr>
    </w:lvl>
    <w:lvl w:ilvl="6" w:tplc="33243DCE" w:tentative="1">
      <w:start w:val="1"/>
      <w:numFmt w:val="bullet"/>
      <w:lvlText w:val="•"/>
      <w:lvlJc w:val="left"/>
      <w:pPr>
        <w:tabs>
          <w:tab w:val="num" w:pos="5040"/>
        </w:tabs>
        <w:ind w:left="5040" w:hanging="360"/>
      </w:pPr>
      <w:rPr>
        <w:rFonts w:ascii="Arial" w:hAnsi="Arial" w:hint="default"/>
      </w:rPr>
    </w:lvl>
    <w:lvl w:ilvl="7" w:tplc="8D8E261A" w:tentative="1">
      <w:start w:val="1"/>
      <w:numFmt w:val="bullet"/>
      <w:lvlText w:val="•"/>
      <w:lvlJc w:val="left"/>
      <w:pPr>
        <w:tabs>
          <w:tab w:val="num" w:pos="5760"/>
        </w:tabs>
        <w:ind w:left="5760" w:hanging="360"/>
      </w:pPr>
      <w:rPr>
        <w:rFonts w:ascii="Arial" w:hAnsi="Arial" w:hint="default"/>
      </w:rPr>
    </w:lvl>
    <w:lvl w:ilvl="8" w:tplc="2BC690AA" w:tentative="1">
      <w:start w:val="1"/>
      <w:numFmt w:val="bullet"/>
      <w:lvlText w:val="•"/>
      <w:lvlJc w:val="left"/>
      <w:pPr>
        <w:tabs>
          <w:tab w:val="num" w:pos="6480"/>
        </w:tabs>
        <w:ind w:left="6480" w:hanging="360"/>
      </w:pPr>
      <w:rPr>
        <w:rFonts w:ascii="Arial" w:hAnsi="Arial" w:hint="default"/>
      </w:rPr>
    </w:lvl>
  </w:abstractNum>
  <w:abstractNum w:abstractNumId="30">
    <w:nsid w:val="44246D6F"/>
    <w:multiLevelType w:val="hybridMultilevel"/>
    <w:tmpl w:val="9126CDDE"/>
    <w:lvl w:ilvl="0" w:tplc="76F898A6">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6FE461F"/>
    <w:multiLevelType w:val="hybridMultilevel"/>
    <w:tmpl w:val="BC823638"/>
    <w:lvl w:ilvl="0" w:tplc="7728CFD8">
      <w:start w:val="1"/>
      <w:numFmt w:val="bullet"/>
      <w:lvlText w:val="•"/>
      <w:lvlJc w:val="left"/>
      <w:pPr>
        <w:tabs>
          <w:tab w:val="num" w:pos="720"/>
        </w:tabs>
        <w:ind w:left="720" w:hanging="360"/>
      </w:pPr>
      <w:rPr>
        <w:rFonts w:ascii="Arial" w:hAnsi="Arial" w:hint="default"/>
      </w:rPr>
    </w:lvl>
    <w:lvl w:ilvl="1" w:tplc="282A20F4" w:tentative="1">
      <w:start w:val="1"/>
      <w:numFmt w:val="bullet"/>
      <w:lvlText w:val="•"/>
      <w:lvlJc w:val="left"/>
      <w:pPr>
        <w:tabs>
          <w:tab w:val="num" w:pos="1440"/>
        </w:tabs>
        <w:ind w:left="1440" w:hanging="360"/>
      </w:pPr>
      <w:rPr>
        <w:rFonts w:ascii="Arial" w:hAnsi="Arial" w:hint="default"/>
      </w:rPr>
    </w:lvl>
    <w:lvl w:ilvl="2" w:tplc="B386CECC" w:tentative="1">
      <w:start w:val="1"/>
      <w:numFmt w:val="bullet"/>
      <w:lvlText w:val="•"/>
      <w:lvlJc w:val="left"/>
      <w:pPr>
        <w:tabs>
          <w:tab w:val="num" w:pos="2160"/>
        </w:tabs>
        <w:ind w:left="2160" w:hanging="360"/>
      </w:pPr>
      <w:rPr>
        <w:rFonts w:ascii="Arial" w:hAnsi="Arial" w:hint="default"/>
      </w:rPr>
    </w:lvl>
    <w:lvl w:ilvl="3" w:tplc="1876C23A" w:tentative="1">
      <w:start w:val="1"/>
      <w:numFmt w:val="bullet"/>
      <w:lvlText w:val="•"/>
      <w:lvlJc w:val="left"/>
      <w:pPr>
        <w:tabs>
          <w:tab w:val="num" w:pos="2880"/>
        </w:tabs>
        <w:ind w:left="2880" w:hanging="360"/>
      </w:pPr>
      <w:rPr>
        <w:rFonts w:ascii="Arial" w:hAnsi="Arial" w:hint="default"/>
      </w:rPr>
    </w:lvl>
    <w:lvl w:ilvl="4" w:tplc="AFCCC0A8" w:tentative="1">
      <w:start w:val="1"/>
      <w:numFmt w:val="bullet"/>
      <w:lvlText w:val="•"/>
      <w:lvlJc w:val="left"/>
      <w:pPr>
        <w:tabs>
          <w:tab w:val="num" w:pos="3600"/>
        </w:tabs>
        <w:ind w:left="3600" w:hanging="360"/>
      </w:pPr>
      <w:rPr>
        <w:rFonts w:ascii="Arial" w:hAnsi="Arial" w:hint="default"/>
      </w:rPr>
    </w:lvl>
    <w:lvl w:ilvl="5" w:tplc="86027138" w:tentative="1">
      <w:start w:val="1"/>
      <w:numFmt w:val="bullet"/>
      <w:lvlText w:val="•"/>
      <w:lvlJc w:val="left"/>
      <w:pPr>
        <w:tabs>
          <w:tab w:val="num" w:pos="4320"/>
        </w:tabs>
        <w:ind w:left="4320" w:hanging="360"/>
      </w:pPr>
      <w:rPr>
        <w:rFonts w:ascii="Arial" w:hAnsi="Arial" w:hint="default"/>
      </w:rPr>
    </w:lvl>
    <w:lvl w:ilvl="6" w:tplc="FB42AEA6" w:tentative="1">
      <w:start w:val="1"/>
      <w:numFmt w:val="bullet"/>
      <w:lvlText w:val="•"/>
      <w:lvlJc w:val="left"/>
      <w:pPr>
        <w:tabs>
          <w:tab w:val="num" w:pos="5040"/>
        </w:tabs>
        <w:ind w:left="5040" w:hanging="360"/>
      </w:pPr>
      <w:rPr>
        <w:rFonts w:ascii="Arial" w:hAnsi="Arial" w:hint="default"/>
      </w:rPr>
    </w:lvl>
    <w:lvl w:ilvl="7" w:tplc="840ADF2A" w:tentative="1">
      <w:start w:val="1"/>
      <w:numFmt w:val="bullet"/>
      <w:lvlText w:val="•"/>
      <w:lvlJc w:val="left"/>
      <w:pPr>
        <w:tabs>
          <w:tab w:val="num" w:pos="5760"/>
        </w:tabs>
        <w:ind w:left="5760" w:hanging="360"/>
      </w:pPr>
      <w:rPr>
        <w:rFonts w:ascii="Arial" w:hAnsi="Arial" w:hint="default"/>
      </w:rPr>
    </w:lvl>
    <w:lvl w:ilvl="8" w:tplc="D89A4920" w:tentative="1">
      <w:start w:val="1"/>
      <w:numFmt w:val="bullet"/>
      <w:lvlText w:val="•"/>
      <w:lvlJc w:val="left"/>
      <w:pPr>
        <w:tabs>
          <w:tab w:val="num" w:pos="6480"/>
        </w:tabs>
        <w:ind w:left="6480" w:hanging="360"/>
      </w:pPr>
      <w:rPr>
        <w:rFonts w:ascii="Arial" w:hAnsi="Arial" w:hint="default"/>
      </w:rPr>
    </w:lvl>
  </w:abstractNum>
  <w:abstractNum w:abstractNumId="34">
    <w:nsid w:val="49B43A5F"/>
    <w:multiLevelType w:val="hybridMultilevel"/>
    <w:tmpl w:val="13ECC8AC"/>
    <w:lvl w:ilvl="0" w:tplc="F790F12E">
      <w:start w:val="1"/>
      <w:numFmt w:val="bullet"/>
      <w:lvlText w:val="•"/>
      <w:lvlJc w:val="left"/>
      <w:pPr>
        <w:tabs>
          <w:tab w:val="num" w:pos="720"/>
        </w:tabs>
        <w:ind w:left="720" w:hanging="360"/>
      </w:pPr>
      <w:rPr>
        <w:rFonts w:ascii="Arial" w:hAnsi="Arial" w:hint="default"/>
      </w:rPr>
    </w:lvl>
    <w:lvl w:ilvl="1" w:tplc="2F6479E4">
      <w:start w:val="552"/>
      <w:numFmt w:val="bullet"/>
      <w:lvlText w:val="•"/>
      <w:lvlJc w:val="left"/>
      <w:pPr>
        <w:tabs>
          <w:tab w:val="num" w:pos="1440"/>
        </w:tabs>
        <w:ind w:left="1440" w:hanging="360"/>
      </w:pPr>
      <w:rPr>
        <w:rFonts w:ascii="Arial" w:hAnsi="Arial" w:hint="default"/>
      </w:rPr>
    </w:lvl>
    <w:lvl w:ilvl="2" w:tplc="7D12ABAE" w:tentative="1">
      <w:start w:val="1"/>
      <w:numFmt w:val="bullet"/>
      <w:lvlText w:val="•"/>
      <w:lvlJc w:val="left"/>
      <w:pPr>
        <w:tabs>
          <w:tab w:val="num" w:pos="2160"/>
        </w:tabs>
        <w:ind w:left="2160" w:hanging="360"/>
      </w:pPr>
      <w:rPr>
        <w:rFonts w:ascii="Arial" w:hAnsi="Arial" w:hint="default"/>
      </w:rPr>
    </w:lvl>
    <w:lvl w:ilvl="3" w:tplc="D9867D60" w:tentative="1">
      <w:start w:val="1"/>
      <w:numFmt w:val="bullet"/>
      <w:lvlText w:val="•"/>
      <w:lvlJc w:val="left"/>
      <w:pPr>
        <w:tabs>
          <w:tab w:val="num" w:pos="2880"/>
        </w:tabs>
        <w:ind w:left="2880" w:hanging="360"/>
      </w:pPr>
      <w:rPr>
        <w:rFonts w:ascii="Arial" w:hAnsi="Arial" w:hint="default"/>
      </w:rPr>
    </w:lvl>
    <w:lvl w:ilvl="4" w:tplc="4D7CE9C8" w:tentative="1">
      <w:start w:val="1"/>
      <w:numFmt w:val="bullet"/>
      <w:lvlText w:val="•"/>
      <w:lvlJc w:val="left"/>
      <w:pPr>
        <w:tabs>
          <w:tab w:val="num" w:pos="3600"/>
        </w:tabs>
        <w:ind w:left="3600" w:hanging="360"/>
      </w:pPr>
      <w:rPr>
        <w:rFonts w:ascii="Arial" w:hAnsi="Arial" w:hint="default"/>
      </w:rPr>
    </w:lvl>
    <w:lvl w:ilvl="5" w:tplc="487AF292" w:tentative="1">
      <w:start w:val="1"/>
      <w:numFmt w:val="bullet"/>
      <w:lvlText w:val="•"/>
      <w:lvlJc w:val="left"/>
      <w:pPr>
        <w:tabs>
          <w:tab w:val="num" w:pos="4320"/>
        </w:tabs>
        <w:ind w:left="4320" w:hanging="360"/>
      </w:pPr>
      <w:rPr>
        <w:rFonts w:ascii="Arial" w:hAnsi="Arial" w:hint="default"/>
      </w:rPr>
    </w:lvl>
    <w:lvl w:ilvl="6" w:tplc="89B2F598" w:tentative="1">
      <w:start w:val="1"/>
      <w:numFmt w:val="bullet"/>
      <w:lvlText w:val="•"/>
      <w:lvlJc w:val="left"/>
      <w:pPr>
        <w:tabs>
          <w:tab w:val="num" w:pos="5040"/>
        </w:tabs>
        <w:ind w:left="5040" w:hanging="360"/>
      </w:pPr>
      <w:rPr>
        <w:rFonts w:ascii="Arial" w:hAnsi="Arial" w:hint="default"/>
      </w:rPr>
    </w:lvl>
    <w:lvl w:ilvl="7" w:tplc="765E7A90" w:tentative="1">
      <w:start w:val="1"/>
      <w:numFmt w:val="bullet"/>
      <w:lvlText w:val="•"/>
      <w:lvlJc w:val="left"/>
      <w:pPr>
        <w:tabs>
          <w:tab w:val="num" w:pos="5760"/>
        </w:tabs>
        <w:ind w:left="5760" w:hanging="360"/>
      </w:pPr>
      <w:rPr>
        <w:rFonts w:ascii="Arial" w:hAnsi="Arial" w:hint="default"/>
      </w:rPr>
    </w:lvl>
    <w:lvl w:ilvl="8" w:tplc="7F32302A" w:tentative="1">
      <w:start w:val="1"/>
      <w:numFmt w:val="bullet"/>
      <w:lvlText w:val="•"/>
      <w:lvlJc w:val="left"/>
      <w:pPr>
        <w:tabs>
          <w:tab w:val="num" w:pos="6480"/>
        </w:tabs>
        <w:ind w:left="6480" w:hanging="360"/>
      </w:pPr>
      <w:rPr>
        <w:rFonts w:ascii="Arial" w:hAnsi="Arial" w:hint="default"/>
      </w:rPr>
    </w:lvl>
  </w:abstractNum>
  <w:abstractNum w:abstractNumId="35">
    <w:nsid w:val="4C2D1552"/>
    <w:multiLevelType w:val="hybridMultilevel"/>
    <w:tmpl w:val="4E9C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440DD3"/>
    <w:multiLevelType w:val="hybridMultilevel"/>
    <w:tmpl w:val="6D6E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42116D3"/>
    <w:multiLevelType w:val="hybridMultilevel"/>
    <w:tmpl w:val="8B48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6612B0"/>
    <w:multiLevelType w:val="hybridMultilevel"/>
    <w:tmpl w:val="3152A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31"/>
  </w:num>
  <w:num w:numId="4">
    <w:abstractNumId w:val="3"/>
  </w:num>
  <w:num w:numId="5">
    <w:abstractNumId w:val="32"/>
  </w:num>
  <w:num w:numId="6">
    <w:abstractNumId w:val="45"/>
  </w:num>
  <w:num w:numId="7">
    <w:abstractNumId w:val="2"/>
  </w:num>
  <w:num w:numId="8">
    <w:abstractNumId w:val="7"/>
  </w:num>
  <w:num w:numId="9">
    <w:abstractNumId w:val="13"/>
  </w:num>
  <w:num w:numId="10">
    <w:abstractNumId w:val="11"/>
  </w:num>
  <w:num w:numId="11">
    <w:abstractNumId w:val="9"/>
  </w:num>
  <w:num w:numId="12">
    <w:abstractNumId w:val="37"/>
  </w:num>
  <w:num w:numId="13">
    <w:abstractNumId w:val="0"/>
  </w:num>
  <w:num w:numId="14">
    <w:abstractNumId w:val="24"/>
  </w:num>
  <w:num w:numId="15">
    <w:abstractNumId w:val="16"/>
  </w:num>
  <w:num w:numId="16">
    <w:abstractNumId w:val="42"/>
  </w:num>
  <w:num w:numId="17">
    <w:abstractNumId w:val="38"/>
  </w:num>
  <w:num w:numId="18">
    <w:abstractNumId w:val="40"/>
  </w:num>
  <w:num w:numId="19">
    <w:abstractNumId w:val="39"/>
  </w:num>
  <w:num w:numId="20">
    <w:abstractNumId w:val="14"/>
  </w:num>
  <w:num w:numId="21">
    <w:abstractNumId w:val="28"/>
  </w:num>
  <w:num w:numId="22">
    <w:abstractNumId w:val="44"/>
  </w:num>
  <w:num w:numId="23">
    <w:abstractNumId w:val="26"/>
  </w:num>
  <w:num w:numId="24">
    <w:abstractNumId w:val="20"/>
  </w:num>
  <w:num w:numId="25">
    <w:abstractNumId w:val="34"/>
  </w:num>
  <w:num w:numId="26">
    <w:abstractNumId w:val="6"/>
  </w:num>
  <w:num w:numId="27">
    <w:abstractNumId w:val="22"/>
  </w:num>
  <w:num w:numId="28">
    <w:abstractNumId w:val="18"/>
  </w:num>
  <w:num w:numId="29">
    <w:abstractNumId w:val="27"/>
  </w:num>
  <w:num w:numId="30">
    <w:abstractNumId w:val="41"/>
  </w:num>
  <w:num w:numId="31">
    <w:abstractNumId w:val="23"/>
  </w:num>
  <w:num w:numId="32">
    <w:abstractNumId w:val="35"/>
  </w:num>
  <w:num w:numId="33">
    <w:abstractNumId w:val="17"/>
  </w:num>
  <w:num w:numId="34">
    <w:abstractNumId w:val="8"/>
  </w:num>
  <w:num w:numId="35">
    <w:abstractNumId w:val="10"/>
  </w:num>
  <w:num w:numId="36">
    <w:abstractNumId w:val="43"/>
  </w:num>
  <w:num w:numId="37">
    <w:abstractNumId w:val="15"/>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9"/>
  </w:num>
  <w:num w:numId="43">
    <w:abstractNumId w:val="12"/>
  </w:num>
  <w:num w:numId="44">
    <w:abstractNumId w:val="19"/>
  </w:num>
  <w:num w:numId="45">
    <w:abstractNumId w:val="33"/>
  </w:num>
  <w:num w:numId="46">
    <w:abstractNumId w:val="36"/>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rsids>
    <w:rsidRoot w:val="00D17810"/>
    <w:rsid w:val="00000F2A"/>
    <w:rsid w:val="000012A0"/>
    <w:rsid w:val="0000362E"/>
    <w:rsid w:val="0000437E"/>
    <w:rsid w:val="00004875"/>
    <w:rsid w:val="0000513B"/>
    <w:rsid w:val="0001030D"/>
    <w:rsid w:val="000136AF"/>
    <w:rsid w:val="00014B72"/>
    <w:rsid w:val="00015594"/>
    <w:rsid w:val="0001745E"/>
    <w:rsid w:val="00021714"/>
    <w:rsid w:val="00021768"/>
    <w:rsid w:val="00022816"/>
    <w:rsid w:val="00025856"/>
    <w:rsid w:val="000261F3"/>
    <w:rsid w:val="0002672B"/>
    <w:rsid w:val="00030488"/>
    <w:rsid w:val="00030CF7"/>
    <w:rsid w:val="00032AD3"/>
    <w:rsid w:val="00034C26"/>
    <w:rsid w:val="000355B4"/>
    <w:rsid w:val="00043582"/>
    <w:rsid w:val="000440F0"/>
    <w:rsid w:val="000442E6"/>
    <w:rsid w:val="00045E9B"/>
    <w:rsid w:val="00047849"/>
    <w:rsid w:val="00051883"/>
    <w:rsid w:val="000531C8"/>
    <w:rsid w:val="000539C3"/>
    <w:rsid w:val="00053CD7"/>
    <w:rsid w:val="00054950"/>
    <w:rsid w:val="00055E29"/>
    <w:rsid w:val="00057879"/>
    <w:rsid w:val="000603BC"/>
    <w:rsid w:val="00064567"/>
    <w:rsid w:val="0006638B"/>
    <w:rsid w:val="0006755D"/>
    <w:rsid w:val="00067EAF"/>
    <w:rsid w:val="00081F92"/>
    <w:rsid w:val="0008540C"/>
    <w:rsid w:val="00086033"/>
    <w:rsid w:val="000907FD"/>
    <w:rsid w:val="00091711"/>
    <w:rsid w:val="00093CA3"/>
    <w:rsid w:val="0009514E"/>
    <w:rsid w:val="000952BE"/>
    <w:rsid w:val="00095540"/>
    <w:rsid w:val="000A06DE"/>
    <w:rsid w:val="000A0919"/>
    <w:rsid w:val="000A0EC7"/>
    <w:rsid w:val="000A3071"/>
    <w:rsid w:val="000A3E04"/>
    <w:rsid w:val="000A50B0"/>
    <w:rsid w:val="000A651F"/>
    <w:rsid w:val="000A7103"/>
    <w:rsid w:val="000B39A4"/>
    <w:rsid w:val="000B4BA9"/>
    <w:rsid w:val="000B5475"/>
    <w:rsid w:val="000C0203"/>
    <w:rsid w:val="000C05EC"/>
    <w:rsid w:val="000C0901"/>
    <w:rsid w:val="000C31BA"/>
    <w:rsid w:val="000C3A1C"/>
    <w:rsid w:val="000C3C74"/>
    <w:rsid w:val="000C57D9"/>
    <w:rsid w:val="000C658B"/>
    <w:rsid w:val="000D49E8"/>
    <w:rsid w:val="000E10A2"/>
    <w:rsid w:val="000E5B41"/>
    <w:rsid w:val="000E5FC1"/>
    <w:rsid w:val="000E6BED"/>
    <w:rsid w:val="000E7CA8"/>
    <w:rsid w:val="000F339E"/>
    <w:rsid w:val="000F3FC5"/>
    <w:rsid w:val="000F5A2C"/>
    <w:rsid w:val="00100DE3"/>
    <w:rsid w:val="00100FCA"/>
    <w:rsid w:val="00101B65"/>
    <w:rsid w:val="001028E4"/>
    <w:rsid w:val="00104D52"/>
    <w:rsid w:val="00106FDF"/>
    <w:rsid w:val="00107730"/>
    <w:rsid w:val="00107EFE"/>
    <w:rsid w:val="00110CD6"/>
    <w:rsid w:val="001130B0"/>
    <w:rsid w:val="00113DB4"/>
    <w:rsid w:val="001170F8"/>
    <w:rsid w:val="001213D2"/>
    <w:rsid w:val="001222CF"/>
    <w:rsid w:val="00122E3F"/>
    <w:rsid w:val="00123C72"/>
    <w:rsid w:val="001241CB"/>
    <w:rsid w:val="00124824"/>
    <w:rsid w:val="00124D0D"/>
    <w:rsid w:val="00125782"/>
    <w:rsid w:val="001308BA"/>
    <w:rsid w:val="00130A0F"/>
    <w:rsid w:val="001311E0"/>
    <w:rsid w:val="00131F73"/>
    <w:rsid w:val="001328FC"/>
    <w:rsid w:val="00132AD7"/>
    <w:rsid w:val="00135103"/>
    <w:rsid w:val="0013557D"/>
    <w:rsid w:val="0013635A"/>
    <w:rsid w:val="00136451"/>
    <w:rsid w:val="00137136"/>
    <w:rsid w:val="00137D56"/>
    <w:rsid w:val="0014071A"/>
    <w:rsid w:val="00141B21"/>
    <w:rsid w:val="00141D5D"/>
    <w:rsid w:val="00142C4E"/>
    <w:rsid w:val="00143971"/>
    <w:rsid w:val="00144693"/>
    <w:rsid w:val="0014609B"/>
    <w:rsid w:val="00147FFB"/>
    <w:rsid w:val="00151289"/>
    <w:rsid w:val="00152ACA"/>
    <w:rsid w:val="00153B98"/>
    <w:rsid w:val="00156FB8"/>
    <w:rsid w:val="00160A73"/>
    <w:rsid w:val="00161A5D"/>
    <w:rsid w:val="001626D0"/>
    <w:rsid w:val="001650E1"/>
    <w:rsid w:val="00165710"/>
    <w:rsid w:val="001658A1"/>
    <w:rsid w:val="00165BD8"/>
    <w:rsid w:val="001663EE"/>
    <w:rsid w:val="00166AA3"/>
    <w:rsid w:val="00166F7D"/>
    <w:rsid w:val="001672AC"/>
    <w:rsid w:val="001708EE"/>
    <w:rsid w:val="00172034"/>
    <w:rsid w:val="00175BE4"/>
    <w:rsid w:val="001810EE"/>
    <w:rsid w:val="00184A9A"/>
    <w:rsid w:val="00184DC5"/>
    <w:rsid w:val="00186701"/>
    <w:rsid w:val="00191D9E"/>
    <w:rsid w:val="00197C69"/>
    <w:rsid w:val="00197D2E"/>
    <w:rsid w:val="001A0E9F"/>
    <w:rsid w:val="001A290C"/>
    <w:rsid w:val="001A3E65"/>
    <w:rsid w:val="001A5D0D"/>
    <w:rsid w:val="001A6742"/>
    <w:rsid w:val="001B295D"/>
    <w:rsid w:val="001B5173"/>
    <w:rsid w:val="001C2D2B"/>
    <w:rsid w:val="001C58C0"/>
    <w:rsid w:val="001D14F7"/>
    <w:rsid w:val="001E09E1"/>
    <w:rsid w:val="001E5C75"/>
    <w:rsid w:val="001E610A"/>
    <w:rsid w:val="001E680B"/>
    <w:rsid w:val="001F4DE7"/>
    <w:rsid w:val="001F50EA"/>
    <w:rsid w:val="001F6002"/>
    <w:rsid w:val="00203127"/>
    <w:rsid w:val="0020442A"/>
    <w:rsid w:val="0020648A"/>
    <w:rsid w:val="0020738F"/>
    <w:rsid w:val="00207696"/>
    <w:rsid w:val="00210E90"/>
    <w:rsid w:val="00210E9A"/>
    <w:rsid w:val="00212442"/>
    <w:rsid w:val="0021397C"/>
    <w:rsid w:val="00213C20"/>
    <w:rsid w:val="00217E90"/>
    <w:rsid w:val="00220B43"/>
    <w:rsid w:val="0022140C"/>
    <w:rsid w:val="00221494"/>
    <w:rsid w:val="00221513"/>
    <w:rsid w:val="00221C74"/>
    <w:rsid w:val="00222E1C"/>
    <w:rsid w:val="0022611E"/>
    <w:rsid w:val="002269B9"/>
    <w:rsid w:val="00231FAD"/>
    <w:rsid w:val="00232FCB"/>
    <w:rsid w:val="00233FBD"/>
    <w:rsid w:val="00237279"/>
    <w:rsid w:val="002403CE"/>
    <w:rsid w:val="00240E00"/>
    <w:rsid w:val="0024115E"/>
    <w:rsid w:val="002411A3"/>
    <w:rsid w:val="00247462"/>
    <w:rsid w:val="00250B6C"/>
    <w:rsid w:val="00251FC6"/>
    <w:rsid w:val="00253E73"/>
    <w:rsid w:val="00254F21"/>
    <w:rsid w:val="00255CBF"/>
    <w:rsid w:val="0025666E"/>
    <w:rsid w:val="002625BF"/>
    <w:rsid w:val="00264B5B"/>
    <w:rsid w:val="0026617A"/>
    <w:rsid w:val="00267C4B"/>
    <w:rsid w:val="00267D35"/>
    <w:rsid w:val="002704E9"/>
    <w:rsid w:val="00274A1A"/>
    <w:rsid w:val="00274DDE"/>
    <w:rsid w:val="00280781"/>
    <w:rsid w:val="00284E2E"/>
    <w:rsid w:val="00285BEE"/>
    <w:rsid w:val="00285E0A"/>
    <w:rsid w:val="002907C4"/>
    <w:rsid w:val="00291ECA"/>
    <w:rsid w:val="00292CBF"/>
    <w:rsid w:val="002939C0"/>
    <w:rsid w:val="00294EE6"/>
    <w:rsid w:val="002A1972"/>
    <w:rsid w:val="002A5347"/>
    <w:rsid w:val="002A59B0"/>
    <w:rsid w:val="002A7537"/>
    <w:rsid w:val="002A7CC3"/>
    <w:rsid w:val="002B44E3"/>
    <w:rsid w:val="002B5531"/>
    <w:rsid w:val="002C0E15"/>
    <w:rsid w:val="002C35DC"/>
    <w:rsid w:val="002C3C51"/>
    <w:rsid w:val="002C7F84"/>
    <w:rsid w:val="002D169B"/>
    <w:rsid w:val="002D3C55"/>
    <w:rsid w:val="002D4701"/>
    <w:rsid w:val="002D57C4"/>
    <w:rsid w:val="002D7AF5"/>
    <w:rsid w:val="002E1D9B"/>
    <w:rsid w:val="002E2F04"/>
    <w:rsid w:val="002E6F02"/>
    <w:rsid w:val="002F25C5"/>
    <w:rsid w:val="002F6C41"/>
    <w:rsid w:val="003040C9"/>
    <w:rsid w:val="00311757"/>
    <w:rsid w:val="0031355B"/>
    <w:rsid w:val="00317F3D"/>
    <w:rsid w:val="00320FB0"/>
    <w:rsid w:val="00323CE0"/>
    <w:rsid w:val="003250CE"/>
    <w:rsid w:val="00327288"/>
    <w:rsid w:val="00330E57"/>
    <w:rsid w:val="00337D44"/>
    <w:rsid w:val="003414A2"/>
    <w:rsid w:val="003503EE"/>
    <w:rsid w:val="003512DC"/>
    <w:rsid w:val="00351797"/>
    <w:rsid w:val="0035638A"/>
    <w:rsid w:val="00361F7C"/>
    <w:rsid w:val="00362106"/>
    <w:rsid w:val="00364CE2"/>
    <w:rsid w:val="003655CE"/>
    <w:rsid w:val="003662BC"/>
    <w:rsid w:val="00371EFE"/>
    <w:rsid w:val="00386B81"/>
    <w:rsid w:val="00387FE9"/>
    <w:rsid w:val="003930F4"/>
    <w:rsid w:val="00395639"/>
    <w:rsid w:val="00397F2C"/>
    <w:rsid w:val="003A0BF4"/>
    <w:rsid w:val="003A0D1B"/>
    <w:rsid w:val="003A123D"/>
    <w:rsid w:val="003A3162"/>
    <w:rsid w:val="003A3B9A"/>
    <w:rsid w:val="003A3E39"/>
    <w:rsid w:val="003A43E5"/>
    <w:rsid w:val="003A58B0"/>
    <w:rsid w:val="003B067B"/>
    <w:rsid w:val="003B3AC7"/>
    <w:rsid w:val="003B4003"/>
    <w:rsid w:val="003B4608"/>
    <w:rsid w:val="003C1037"/>
    <w:rsid w:val="003C111B"/>
    <w:rsid w:val="003C14A9"/>
    <w:rsid w:val="003C2F50"/>
    <w:rsid w:val="003C3BE9"/>
    <w:rsid w:val="003C5CEA"/>
    <w:rsid w:val="003D0194"/>
    <w:rsid w:val="003D3165"/>
    <w:rsid w:val="003D3647"/>
    <w:rsid w:val="003D37FB"/>
    <w:rsid w:val="003E0490"/>
    <w:rsid w:val="003F153F"/>
    <w:rsid w:val="003F2358"/>
    <w:rsid w:val="003F30FF"/>
    <w:rsid w:val="003F4CC8"/>
    <w:rsid w:val="003F7AEC"/>
    <w:rsid w:val="00400582"/>
    <w:rsid w:val="0040093B"/>
    <w:rsid w:val="00401F4A"/>
    <w:rsid w:val="00405DA9"/>
    <w:rsid w:val="00406CAD"/>
    <w:rsid w:val="004106F8"/>
    <w:rsid w:val="00412649"/>
    <w:rsid w:val="00416844"/>
    <w:rsid w:val="00420AA0"/>
    <w:rsid w:val="00420F41"/>
    <w:rsid w:val="00421CAE"/>
    <w:rsid w:val="0042475E"/>
    <w:rsid w:val="00424C4D"/>
    <w:rsid w:val="00424F8B"/>
    <w:rsid w:val="00426840"/>
    <w:rsid w:val="0042795E"/>
    <w:rsid w:val="00435311"/>
    <w:rsid w:val="00436B30"/>
    <w:rsid w:val="00441447"/>
    <w:rsid w:val="0044169B"/>
    <w:rsid w:val="004429E7"/>
    <w:rsid w:val="00442F1A"/>
    <w:rsid w:val="004431A3"/>
    <w:rsid w:val="004434AF"/>
    <w:rsid w:val="00444C8B"/>
    <w:rsid w:val="00447742"/>
    <w:rsid w:val="004478DC"/>
    <w:rsid w:val="00447E53"/>
    <w:rsid w:val="0045120B"/>
    <w:rsid w:val="004529CC"/>
    <w:rsid w:val="00452CC5"/>
    <w:rsid w:val="0045423A"/>
    <w:rsid w:val="004558FB"/>
    <w:rsid w:val="00456954"/>
    <w:rsid w:val="00457233"/>
    <w:rsid w:val="00460E7B"/>
    <w:rsid w:val="00460F14"/>
    <w:rsid w:val="004636B7"/>
    <w:rsid w:val="004636F3"/>
    <w:rsid w:val="00463D57"/>
    <w:rsid w:val="004656C8"/>
    <w:rsid w:val="004675A0"/>
    <w:rsid w:val="00471FFF"/>
    <w:rsid w:val="0047251A"/>
    <w:rsid w:val="0047337F"/>
    <w:rsid w:val="00482802"/>
    <w:rsid w:val="00483220"/>
    <w:rsid w:val="00485442"/>
    <w:rsid w:val="00485793"/>
    <w:rsid w:val="00490D2A"/>
    <w:rsid w:val="00491FE1"/>
    <w:rsid w:val="00494EA4"/>
    <w:rsid w:val="00495D04"/>
    <w:rsid w:val="00497429"/>
    <w:rsid w:val="004A0C7C"/>
    <w:rsid w:val="004A1A51"/>
    <w:rsid w:val="004A5D08"/>
    <w:rsid w:val="004A7C9D"/>
    <w:rsid w:val="004B0E91"/>
    <w:rsid w:val="004B1C76"/>
    <w:rsid w:val="004B1FB4"/>
    <w:rsid w:val="004B25CA"/>
    <w:rsid w:val="004B298C"/>
    <w:rsid w:val="004B42FB"/>
    <w:rsid w:val="004B4914"/>
    <w:rsid w:val="004B493B"/>
    <w:rsid w:val="004B4E8C"/>
    <w:rsid w:val="004B6818"/>
    <w:rsid w:val="004B7790"/>
    <w:rsid w:val="004D0C3E"/>
    <w:rsid w:val="004D0F13"/>
    <w:rsid w:val="004D11C0"/>
    <w:rsid w:val="004D1698"/>
    <w:rsid w:val="004D1AC1"/>
    <w:rsid w:val="004D25F7"/>
    <w:rsid w:val="004E0718"/>
    <w:rsid w:val="004E2C4D"/>
    <w:rsid w:val="004E48EF"/>
    <w:rsid w:val="004E6208"/>
    <w:rsid w:val="004E7165"/>
    <w:rsid w:val="004F0B7D"/>
    <w:rsid w:val="004F26D8"/>
    <w:rsid w:val="004F394B"/>
    <w:rsid w:val="004F3B35"/>
    <w:rsid w:val="004F44AE"/>
    <w:rsid w:val="004F56A5"/>
    <w:rsid w:val="004F642D"/>
    <w:rsid w:val="004F6B86"/>
    <w:rsid w:val="004F6BA9"/>
    <w:rsid w:val="00500CAF"/>
    <w:rsid w:val="0050152D"/>
    <w:rsid w:val="0050197E"/>
    <w:rsid w:val="00503314"/>
    <w:rsid w:val="00510D7C"/>
    <w:rsid w:val="00511CEA"/>
    <w:rsid w:val="00520EDD"/>
    <w:rsid w:val="0052198C"/>
    <w:rsid w:val="005248EA"/>
    <w:rsid w:val="00524EE3"/>
    <w:rsid w:val="00527B9E"/>
    <w:rsid w:val="00530874"/>
    <w:rsid w:val="00530F40"/>
    <w:rsid w:val="00532473"/>
    <w:rsid w:val="00532E88"/>
    <w:rsid w:val="00533329"/>
    <w:rsid w:val="0053399D"/>
    <w:rsid w:val="00533EEA"/>
    <w:rsid w:val="005364DC"/>
    <w:rsid w:val="00536932"/>
    <w:rsid w:val="00536F69"/>
    <w:rsid w:val="005379CA"/>
    <w:rsid w:val="00537A41"/>
    <w:rsid w:val="00537EEE"/>
    <w:rsid w:val="005430D7"/>
    <w:rsid w:val="005436AF"/>
    <w:rsid w:val="00543F74"/>
    <w:rsid w:val="005456A8"/>
    <w:rsid w:val="00545A00"/>
    <w:rsid w:val="005471DB"/>
    <w:rsid w:val="00547665"/>
    <w:rsid w:val="00551A35"/>
    <w:rsid w:val="0055495A"/>
    <w:rsid w:val="005555CD"/>
    <w:rsid w:val="00561FC6"/>
    <w:rsid w:val="00562160"/>
    <w:rsid w:val="00564006"/>
    <w:rsid w:val="00564370"/>
    <w:rsid w:val="00565297"/>
    <w:rsid w:val="0056686B"/>
    <w:rsid w:val="0057034D"/>
    <w:rsid w:val="00570C4B"/>
    <w:rsid w:val="00571C36"/>
    <w:rsid w:val="00572964"/>
    <w:rsid w:val="00574918"/>
    <w:rsid w:val="00575E68"/>
    <w:rsid w:val="0058372D"/>
    <w:rsid w:val="0058554D"/>
    <w:rsid w:val="00585B79"/>
    <w:rsid w:val="005902F6"/>
    <w:rsid w:val="00593C08"/>
    <w:rsid w:val="005942DD"/>
    <w:rsid w:val="0059696F"/>
    <w:rsid w:val="005A037B"/>
    <w:rsid w:val="005A4B7B"/>
    <w:rsid w:val="005A5970"/>
    <w:rsid w:val="005B05B1"/>
    <w:rsid w:val="005B08FC"/>
    <w:rsid w:val="005B352A"/>
    <w:rsid w:val="005B414D"/>
    <w:rsid w:val="005B468D"/>
    <w:rsid w:val="005B4CE0"/>
    <w:rsid w:val="005C1022"/>
    <w:rsid w:val="005C1437"/>
    <w:rsid w:val="005C6BEF"/>
    <w:rsid w:val="005D03A3"/>
    <w:rsid w:val="005D0532"/>
    <w:rsid w:val="005D309F"/>
    <w:rsid w:val="005D66D2"/>
    <w:rsid w:val="005D683B"/>
    <w:rsid w:val="005D7F22"/>
    <w:rsid w:val="005E0270"/>
    <w:rsid w:val="005E101A"/>
    <w:rsid w:val="005E29D2"/>
    <w:rsid w:val="005E62AA"/>
    <w:rsid w:val="005E79EF"/>
    <w:rsid w:val="005E7DC1"/>
    <w:rsid w:val="005E7E2F"/>
    <w:rsid w:val="005F6DEE"/>
    <w:rsid w:val="005F73DC"/>
    <w:rsid w:val="006011D7"/>
    <w:rsid w:val="006050A6"/>
    <w:rsid w:val="00612EEA"/>
    <w:rsid w:val="00613738"/>
    <w:rsid w:val="00613BC0"/>
    <w:rsid w:val="00613FAC"/>
    <w:rsid w:val="006165B9"/>
    <w:rsid w:val="006169E1"/>
    <w:rsid w:val="00617CD9"/>
    <w:rsid w:val="006200BF"/>
    <w:rsid w:val="0062037B"/>
    <w:rsid w:val="00621FFB"/>
    <w:rsid w:val="00624D0E"/>
    <w:rsid w:val="006264A3"/>
    <w:rsid w:val="0062718B"/>
    <w:rsid w:val="006272D1"/>
    <w:rsid w:val="00627771"/>
    <w:rsid w:val="006305F6"/>
    <w:rsid w:val="0063179B"/>
    <w:rsid w:val="00631C0D"/>
    <w:rsid w:val="00633F30"/>
    <w:rsid w:val="006362DC"/>
    <w:rsid w:val="00636B5F"/>
    <w:rsid w:val="006438CD"/>
    <w:rsid w:val="0064526C"/>
    <w:rsid w:val="00651BB6"/>
    <w:rsid w:val="006547C2"/>
    <w:rsid w:val="00656F9B"/>
    <w:rsid w:val="00660CE3"/>
    <w:rsid w:val="0066122B"/>
    <w:rsid w:val="006627DB"/>
    <w:rsid w:val="00670746"/>
    <w:rsid w:val="00671CEA"/>
    <w:rsid w:val="006724C6"/>
    <w:rsid w:val="006727AE"/>
    <w:rsid w:val="00675BB8"/>
    <w:rsid w:val="0067730C"/>
    <w:rsid w:val="006776EF"/>
    <w:rsid w:val="006810A4"/>
    <w:rsid w:val="00681BA1"/>
    <w:rsid w:val="00681BFE"/>
    <w:rsid w:val="00682678"/>
    <w:rsid w:val="00683F5C"/>
    <w:rsid w:val="006854FA"/>
    <w:rsid w:val="0069326D"/>
    <w:rsid w:val="00695425"/>
    <w:rsid w:val="006959D4"/>
    <w:rsid w:val="006977C9"/>
    <w:rsid w:val="006A0073"/>
    <w:rsid w:val="006A1D1C"/>
    <w:rsid w:val="006A2D12"/>
    <w:rsid w:val="006A3F38"/>
    <w:rsid w:val="006A5495"/>
    <w:rsid w:val="006A6B9A"/>
    <w:rsid w:val="006A6C43"/>
    <w:rsid w:val="006B011B"/>
    <w:rsid w:val="006B27B1"/>
    <w:rsid w:val="006B3724"/>
    <w:rsid w:val="006B3B1B"/>
    <w:rsid w:val="006B51D0"/>
    <w:rsid w:val="006B7375"/>
    <w:rsid w:val="006C2EDC"/>
    <w:rsid w:val="006C3F1E"/>
    <w:rsid w:val="006C777F"/>
    <w:rsid w:val="006D66A2"/>
    <w:rsid w:val="006E0EEF"/>
    <w:rsid w:val="006E1DEA"/>
    <w:rsid w:val="006E2699"/>
    <w:rsid w:val="006E339A"/>
    <w:rsid w:val="006E5854"/>
    <w:rsid w:val="006F1167"/>
    <w:rsid w:val="006F3D27"/>
    <w:rsid w:val="006F65A9"/>
    <w:rsid w:val="006F7859"/>
    <w:rsid w:val="00700BC2"/>
    <w:rsid w:val="00701C92"/>
    <w:rsid w:val="00703157"/>
    <w:rsid w:val="00705DB5"/>
    <w:rsid w:val="00706089"/>
    <w:rsid w:val="00706537"/>
    <w:rsid w:val="007069FA"/>
    <w:rsid w:val="00711482"/>
    <w:rsid w:val="007120CA"/>
    <w:rsid w:val="00714D06"/>
    <w:rsid w:val="00715EF2"/>
    <w:rsid w:val="007170CE"/>
    <w:rsid w:val="00721739"/>
    <w:rsid w:val="007225D4"/>
    <w:rsid w:val="00724AB5"/>
    <w:rsid w:val="00724EA7"/>
    <w:rsid w:val="00725795"/>
    <w:rsid w:val="007259CD"/>
    <w:rsid w:val="00731438"/>
    <w:rsid w:val="00732E9F"/>
    <w:rsid w:val="0073386E"/>
    <w:rsid w:val="00733D56"/>
    <w:rsid w:val="00734F72"/>
    <w:rsid w:val="007379F4"/>
    <w:rsid w:val="00737C66"/>
    <w:rsid w:val="00744D42"/>
    <w:rsid w:val="00747D7E"/>
    <w:rsid w:val="00750C38"/>
    <w:rsid w:val="00751A62"/>
    <w:rsid w:val="00751F2C"/>
    <w:rsid w:val="00760B45"/>
    <w:rsid w:val="007627D5"/>
    <w:rsid w:val="00767324"/>
    <w:rsid w:val="007732F6"/>
    <w:rsid w:val="00773AE8"/>
    <w:rsid w:val="007758D0"/>
    <w:rsid w:val="00776535"/>
    <w:rsid w:val="00781560"/>
    <w:rsid w:val="00781BFB"/>
    <w:rsid w:val="007824E6"/>
    <w:rsid w:val="00790737"/>
    <w:rsid w:val="00791EB8"/>
    <w:rsid w:val="00792C32"/>
    <w:rsid w:val="00792DE4"/>
    <w:rsid w:val="007933A8"/>
    <w:rsid w:val="00795F8E"/>
    <w:rsid w:val="00796EC1"/>
    <w:rsid w:val="007A0C79"/>
    <w:rsid w:val="007A5204"/>
    <w:rsid w:val="007A79AD"/>
    <w:rsid w:val="007B0EB0"/>
    <w:rsid w:val="007B2D31"/>
    <w:rsid w:val="007B6075"/>
    <w:rsid w:val="007B63FE"/>
    <w:rsid w:val="007B75D8"/>
    <w:rsid w:val="007C32C6"/>
    <w:rsid w:val="007C5026"/>
    <w:rsid w:val="007C562C"/>
    <w:rsid w:val="007D0D8F"/>
    <w:rsid w:val="007D2D19"/>
    <w:rsid w:val="007D4433"/>
    <w:rsid w:val="007D6991"/>
    <w:rsid w:val="007D6FB6"/>
    <w:rsid w:val="007E0350"/>
    <w:rsid w:val="007E6074"/>
    <w:rsid w:val="007E6703"/>
    <w:rsid w:val="007F0F96"/>
    <w:rsid w:val="007F350C"/>
    <w:rsid w:val="007F64EC"/>
    <w:rsid w:val="007F7117"/>
    <w:rsid w:val="00801DF9"/>
    <w:rsid w:val="00803D53"/>
    <w:rsid w:val="0080400E"/>
    <w:rsid w:val="00805B62"/>
    <w:rsid w:val="008063C6"/>
    <w:rsid w:val="00810D23"/>
    <w:rsid w:val="0081362A"/>
    <w:rsid w:val="008144C0"/>
    <w:rsid w:val="0081651C"/>
    <w:rsid w:val="00816BCC"/>
    <w:rsid w:val="008172BE"/>
    <w:rsid w:val="00817CE9"/>
    <w:rsid w:val="00820B46"/>
    <w:rsid w:val="0082697E"/>
    <w:rsid w:val="00826F03"/>
    <w:rsid w:val="00831522"/>
    <w:rsid w:val="008326D9"/>
    <w:rsid w:val="00833785"/>
    <w:rsid w:val="00835497"/>
    <w:rsid w:val="00836C94"/>
    <w:rsid w:val="00836F27"/>
    <w:rsid w:val="00836FC0"/>
    <w:rsid w:val="00843DDF"/>
    <w:rsid w:val="008446BE"/>
    <w:rsid w:val="00847A10"/>
    <w:rsid w:val="00857872"/>
    <w:rsid w:val="00857D62"/>
    <w:rsid w:val="008600E7"/>
    <w:rsid w:val="00860221"/>
    <w:rsid w:val="00860CEE"/>
    <w:rsid w:val="00860FEE"/>
    <w:rsid w:val="00861F4D"/>
    <w:rsid w:val="008628CF"/>
    <w:rsid w:val="00863281"/>
    <w:rsid w:val="00864A32"/>
    <w:rsid w:val="008717F7"/>
    <w:rsid w:val="00873F01"/>
    <w:rsid w:val="00874C9C"/>
    <w:rsid w:val="0088229E"/>
    <w:rsid w:val="00891C33"/>
    <w:rsid w:val="00893C2F"/>
    <w:rsid w:val="00895FA6"/>
    <w:rsid w:val="00896A10"/>
    <w:rsid w:val="008A0AFC"/>
    <w:rsid w:val="008A189C"/>
    <w:rsid w:val="008A4014"/>
    <w:rsid w:val="008A646E"/>
    <w:rsid w:val="008A78E8"/>
    <w:rsid w:val="008B21EC"/>
    <w:rsid w:val="008B3050"/>
    <w:rsid w:val="008B58F1"/>
    <w:rsid w:val="008B60C8"/>
    <w:rsid w:val="008B6A90"/>
    <w:rsid w:val="008B6B87"/>
    <w:rsid w:val="008B6E6D"/>
    <w:rsid w:val="008C2671"/>
    <w:rsid w:val="008C56B6"/>
    <w:rsid w:val="008C5974"/>
    <w:rsid w:val="008C6080"/>
    <w:rsid w:val="008D014D"/>
    <w:rsid w:val="008D03A7"/>
    <w:rsid w:val="008D0457"/>
    <w:rsid w:val="008D3308"/>
    <w:rsid w:val="008D41D5"/>
    <w:rsid w:val="008D5A4D"/>
    <w:rsid w:val="008D5BEA"/>
    <w:rsid w:val="008D7B07"/>
    <w:rsid w:val="008E0116"/>
    <w:rsid w:val="008E02F9"/>
    <w:rsid w:val="008E2CCC"/>
    <w:rsid w:val="008E4F8F"/>
    <w:rsid w:val="008E7B07"/>
    <w:rsid w:val="008F3569"/>
    <w:rsid w:val="008F3B77"/>
    <w:rsid w:val="008F4BE0"/>
    <w:rsid w:val="008F7AD3"/>
    <w:rsid w:val="00911A8B"/>
    <w:rsid w:val="00913566"/>
    <w:rsid w:val="00914732"/>
    <w:rsid w:val="0091557D"/>
    <w:rsid w:val="00915FD4"/>
    <w:rsid w:val="00916AB3"/>
    <w:rsid w:val="009177BB"/>
    <w:rsid w:val="00917D13"/>
    <w:rsid w:val="00917FDF"/>
    <w:rsid w:val="0092102D"/>
    <w:rsid w:val="00922E3F"/>
    <w:rsid w:val="00924434"/>
    <w:rsid w:val="00924C3E"/>
    <w:rsid w:val="009250D7"/>
    <w:rsid w:val="0092741C"/>
    <w:rsid w:val="00927764"/>
    <w:rsid w:val="00930D63"/>
    <w:rsid w:val="00933442"/>
    <w:rsid w:val="009361BF"/>
    <w:rsid w:val="0093683F"/>
    <w:rsid w:val="0094099F"/>
    <w:rsid w:val="00940D66"/>
    <w:rsid w:val="009460FB"/>
    <w:rsid w:val="009461C9"/>
    <w:rsid w:val="00946B5C"/>
    <w:rsid w:val="00947272"/>
    <w:rsid w:val="00951E7A"/>
    <w:rsid w:val="0096123C"/>
    <w:rsid w:val="00961279"/>
    <w:rsid w:val="00962708"/>
    <w:rsid w:val="00962865"/>
    <w:rsid w:val="00962C0D"/>
    <w:rsid w:val="009632E0"/>
    <w:rsid w:val="009643A4"/>
    <w:rsid w:val="00964F5B"/>
    <w:rsid w:val="009669A7"/>
    <w:rsid w:val="0096713C"/>
    <w:rsid w:val="00967655"/>
    <w:rsid w:val="009701CF"/>
    <w:rsid w:val="00970540"/>
    <w:rsid w:val="009709F1"/>
    <w:rsid w:val="009733FE"/>
    <w:rsid w:val="009751AE"/>
    <w:rsid w:val="00975BB4"/>
    <w:rsid w:val="00975F62"/>
    <w:rsid w:val="00976C4F"/>
    <w:rsid w:val="00976F8A"/>
    <w:rsid w:val="00980DE2"/>
    <w:rsid w:val="00981641"/>
    <w:rsid w:val="0098336E"/>
    <w:rsid w:val="00983515"/>
    <w:rsid w:val="0098756E"/>
    <w:rsid w:val="00987A1B"/>
    <w:rsid w:val="009903E2"/>
    <w:rsid w:val="00992202"/>
    <w:rsid w:val="0099260B"/>
    <w:rsid w:val="009949CE"/>
    <w:rsid w:val="00994F11"/>
    <w:rsid w:val="009A46EA"/>
    <w:rsid w:val="009A4E0F"/>
    <w:rsid w:val="009A69DA"/>
    <w:rsid w:val="009B0E5B"/>
    <w:rsid w:val="009B157C"/>
    <w:rsid w:val="009B3F2D"/>
    <w:rsid w:val="009B58B0"/>
    <w:rsid w:val="009B6A13"/>
    <w:rsid w:val="009B6B8A"/>
    <w:rsid w:val="009B6DE1"/>
    <w:rsid w:val="009B6E5F"/>
    <w:rsid w:val="009B7231"/>
    <w:rsid w:val="009B7BB1"/>
    <w:rsid w:val="009C02C7"/>
    <w:rsid w:val="009C0A96"/>
    <w:rsid w:val="009C18BE"/>
    <w:rsid w:val="009C1CDC"/>
    <w:rsid w:val="009C3A84"/>
    <w:rsid w:val="009C7AF3"/>
    <w:rsid w:val="009D0451"/>
    <w:rsid w:val="009D0FE9"/>
    <w:rsid w:val="009D2AEE"/>
    <w:rsid w:val="009D4BE0"/>
    <w:rsid w:val="009D5792"/>
    <w:rsid w:val="009E14AD"/>
    <w:rsid w:val="009E4A0D"/>
    <w:rsid w:val="009E5BBD"/>
    <w:rsid w:val="009E7492"/>
    <w:rsid w:val="009F12C3"/>
    <w:rsid w:val="009F15C3"/>
    <w:rsid w:val="009F4891"/>
    <w:rsid w:val="009F53CA"/>
    <w:rsid w:val="00A01BAE"/>
    <w:rsid w:val="00A021CB"/>
    <w:rsid w:val="00A04360"/>
    <w:rsid w:val="00A05C6D"/>
    <w:rsid w:val="00A07840"/>
    <w:rsid w:val="00A07CC0"/>
    <w:rsid w:val="00A116A4"/>
    <w:rsid w:val="00A14DA9"/>
    <w:rsid w:val="00A167C6"/>
    <w:rsid w:val="00A206DC"/>
    <w:rsid w:val="00A2331F"/>
    <w:rsid w:val="00A24007"/>
    <w:rsid w:val="00A248E9"/>
    <w:rsid w:val="00A24C61"/>
    <w:rsid w:val="00A2559E"/>
    <w:rsid w:val="00A25B4C"/>
    <w:rsid w:val="00A27847"/>
    <w:rsid w:val="00A30050"/>
    <w:rsid w:val="00A3017E"/>
    <w:rsid w:val="00A304B1"/>
    <w:rsid w:val="00A34618"/>
    <w:rsid w:val="00A351A6"/>
    <w:rsid w:val="00A35836"/>
    <w:rsid w:val="00A3683A"/>
    <w:rsid w:val="00A414A2"/>
    <w:rsid w:val="00A42FBF"/>
    <w:rsid w:val="00A446AC"/>
    <w:rsid w:val="00A464A8"/>
    <w:rsid w:val="00A46ED9"/>
    <w:rsid w:val="00A50514"/>
    <w:rsid w:val="00A540B6"/>
    <w:rsid w:val="00A542CE"/>
    <w:rsid w:val="00A63696"/>
    <w:rsid w:val="00A65229"/>
    <w:rsid w:val="00A65B61"/>
    <w:rsid w:val="00A65BC8"/>
    <w:rsid w:val="00A66CED"/>
    <w:rsid w:val="00A67332"/>
    <w:rsid w:val="00A71622"/>
    <w:rsid w:val="00A71F4A"/>
    <w:rsid w:val="00A750E8"/>
    <w:rsid w:val="00A75AA7"/>
    <w:rsid w:val="00A75B90"/>
    <w:rsid w:val="00A76721"/>
    <w:rsid w:val="00A8039E"/>
    <w:rsid w:val="00A82148"/>
    <w:rsid w:val="00A82CB6"/>
    <w:rsid w:val="00A84A02"/>
    <w:rsid w:val="00A90E08"/>
    <w:rsid w:val="00A91A98"/>
    <w:rsid w:val="00A924B0"/>
    <w:rsid w:val="00A92AF1"/>
    <w:rsid w:val="00A937C2"/>
    <w:rsid w:val="00A93B62"/>
    <w:rsid w:val="00A93C7A"/>
    <w:rsid w:val="00A95F16"/>
    <w:rsid w:val="00A96B69"/>
    <w:rsid w:val="00AA0430"/>
    <w:rsid w:val="00AA16F5"/>
    <w:rsid w:val="00AA3543"/>
    <w:rsid w:val="00AA3626"/>
    <w:rsid w:val="00AA4817"/>
    <w:rsid w:val="00AA4BF3"/>
    <w:rsid w:val="00AA4CB3"/>
    <w:rsid w:val="00AA5178"/>
    <w:rsid w:val="00AA588D"/>
    <w:rsid w:val="00AB174A"/>
    <w:rsid w:val="00AB3E99"/>
    <w:rsid w:val="00AC083F"/>
    <w:rsid w:val="00AC09A9"/>
    <w:rsid w:val="00AC2678"/>
    <w:rsid w:val="00AC5252"/>
    <w:rsid w:val="00AC5A43"/>
    <w:rsid w:val="00AC6F42"/>
    <w:rsid w:val="00AC708E"/>
    <w:rsid w:val="00AC7148"/>
    <w:rsid w:val="00AD0E5B"/>
    <w:rsid w:val="00AD3919"/>
    <w:rsid w:val="00AE1081"/>
    <w:rsid w:val="00AE121D"/>
    <w:rsid w:val="00AE13FE"/>
    <w:rsid w:val="00AE29D0"/>
    <w:rsid w:val="00AE2A5A"/>
    <w:rsid w:val="00AE2CD8"/>
    <w:rsid w:val="00AE5BAC"/>
    <w:rsid w:val="00AE68AB"/>
    <w:rsid w:val="00AE7B0B"/>
    <w:rsid w:val="00AF03F7"/>
    <w:rsid w:val="00AF2207"/>
    <w:rsid w:val="00AF2B98"/>
    <w:rsid w:val="00AF3240"/>
    <w:rsid w:val="00AF3977"/>
    <w:rsid w:val="00AF50BD"/>
    <w:rsid w:val="00AF5CA3"/>
    <w:rsid w:val="00AF6EC5"/>
    <w:rsid w:val="00AF749A"/>
    <w:rsid w:val="00B03240"/>
    <w:rsid w:val="00B04561"/>
    <w:rsid w:val="00B05A30"/>
    <w:rsid w:val="00B07BD4"/>
    <w:rsid w:val="00B10BF5"/>
    <w:rsid w:val="00B1151E"/>
    <w:rsid w:val="00B14D41"/>
    <w:rsid w:val="00B15283"/>
    <w:rsid w:val="00B16055"/>
    <w:rsid w:val="00B21AF5"/>
    <w:rsid w:val="00B23AB5"/>
    <w:rsid w:val="00B315C2"/>
    <w:rsid w:val="00B3390A"/>
    <w:rsid w:val="00B35EB6"/>
    <w:rsid w:val="00B450E6"/>
    <w:rsid w:val="00B458F5"/>
    <w:rsid w:val="00B45E93"/>
    <w:rsid w:val="00B47452"/>
    <w:rsid w:val="00B4761D"/>
    <w:rsid w:val="00B523B6"/>
    <w:rsid w:val="00B60DEC"/>
    <w:rsid w:val="00B617C1"/>
    <w:rsid w:val="00B633CA"/>
    <w:rsid w:val="00B6733C"/>
    <w:rsid w:val="00B708E5"/>
    <w:rsid w:val="00B73853"/>
    <w:rsid w:val="00B7595A"/>
    <w:rsid w:val="00B77356"/>
    <w:rsid w:val="00B837C7"/>
    <w:rsid w:val="00B87B27"/>
    <w:rsid w:val="00B92CBF"/>
    <w:rsid w:val="00B93C26"/>
    <w:rsid w:val="00BA0D72"/>
    <w:rsid w:val="00BA14A3"/>
    <w:rsid w:val="00BA2A62"/>
    <w:rsid w:val="00BA38FE"/>
    <w:rsid w:val="00BA3AE3"/>
    <w:rsid w:val="00BA62A1"/>
    <w:rsid w:val="00BA6C7A"/>
    <w:rsid w:val="00BA6D85"/>
    <w:rsid w:val="00BA74A9"/>
    <w:rsid w:val="00BB5B70"/>
    <w:rsid w:val="00BB5FDE"/>
    <w:rsid w:val="00BB673B"/>
    <w:rsid w:val="00BB7546"/>
    <w:rsid w:val="00BC1282"/>
    <w:rsid w:val="00BC16F4"/>
    <w:rsid w:val="00BC19A0"/>
    <w:rsid w:val="00BC218E"/>
    <w:rsid w:val="00BC3BE2"/>
    <w:rsid w:val="00BC491A"/>
    <w:rsid w:val="00BC645F"/>
    <w:rsid w:val="00BD0DEB"/>
    <w:rsid w:val="00BD20B6"/>
    <w:rsid w:val="00BD4509"/>
    <w:rsid w:val="00BD5631"/>
    <w:rsid w:val="00BD6E16"/>
    <w:rsid w:val="00BE0EBF"/>
    <w:rsid w:val="00BE20B2"/>
    <w:rsid w:val="00BE6769"/>
    <w:rsid w:val="00BE6DBD"/>
    <w:rsid w:val="00BE7F0B"/>
    <w:rsid w:val="00BF0BF6"/>
    <w:rsid w:val="00BF5866"/>
    <w:rsid w:val="00BF6F4B"/>
    <w:rsid w:val="00C03BF7"/>
    <w:rsid w:val="00C0491B"/>
    <w:rsid w:val="00C14565"/>
    <w:rsid w:val="00C1669F"/>
    <w:rsid w:val="00C17B7F"/>
    <w:rsid w:val="00C27A8A"/>
    <w:rsid w:val="00C3088D"/>
    <w:rsid w:val="00C3180C"/>
    <w:rsid w:val="00C3266B"/>
    <w:rsid w:val="00C32BB5"/>
    <w:rsid w:val="00C34FEC"/>
    <w:rsid w:val="00C36D5E"/>
    <w:rsid w:val="00C37C3F"/>
    <w:rsid w:val="00C413FF"/>
    <w:rsid w:val="00C430C4"/>
    <w:rsid w:val="00C455E9"/>
    <w:rsid w:val="00C46A7B"/>
    <w:rsid w:val="00C46AB1"/>
    <w:rsid w:val="00C52F92"/>
    <w:rsid w:val="00C53B9A"/>
    <w:rsid w:val="00C54F08"/>
    <w:rsid w:val="00C55709"/>
    <w:rsid w:val="00C560F3"/>
    <w:rsid w:val="00C60BF5"/>
    <w:rsid w:val="00C72C5A"/>
    <w:rsid w:val="00C7392C"/>
    <w:rsid w:val="00C814AC"/>
    <w:rsid w:val="00C81D3F"/>
    <w:rsid w:val="00C83D2F"/>
    <w:rsid w:val="00C84008"/>
    <w:rsid w:val="00C8548F"/>
    <w:rsid w:val="00C859EE"/>
    <w:rsid w:val="00C85A97"/>
    <w:rsid w:val="00C86843"/>
    <w:rsid w:val="00C877D6"/>
    <w:rsid w:val="00C971FD"/>
    <w:rsid w:val="00C97E8C"/>
    <w:rsid w:val="00CA1B1A"/>
    <w:rsid w:val="00CA1EA3"/>
    <w:rsid w:val="00CA2596"/>
    <w:rsid w:val="00CA2EDA"/>
    <w:rsid w:val="00CA2F4E"/>
    <w:rsid w:val="00CA4C77"/>
    <w:rsid w:val="00CA5F39"/>
    <w:rsid w:val="00CB0436"/>
    <w:rsid w:val="00CB286A"/>
    <w:rsid w:val="00CB7237"/>
    <w:rsid w:val="00CC0150"/>
    <w:rsid w:val="00CC4929"/>
    <w:rsid w:val="00CC4D9E"/>
    <w:rsid w:val="00CC7298"/>
    <w:rsid w:val="00CE0819"/>
    <w:rsid w:val="00CE0A24"/>
    <w:rsid w:val="00CE161B"/>
    <w:rsid w:val="00CE36D2"/>
    <w:rsid w:val="00CE3C94"/>
    <w:rsid w:val="00CE4228"/>
    <w:rsid w:val="00CE790C"/>
    <w:rsid w:val="00CF24F4"/>
    <w:rsid w:val="00CF2EBC"/>
    <w:rsid w:val="00CF7A03"/>
    <w:rsid w:val="00D006B0"/>
    <w:rsid w:val="00D02543"/>
    <w:rsid w:val="00D05AE8"/>
    <w:rsid w:val="00D1158A"/>
    <w:rsid w:val="00D11D57"/>
    <w:rsid w:val="00D12F9B"/>
    <w:rsid w:val="00D17810"/>
    <w:rsid w:val="00D17FC5"/>
    <w:rsid w:val="00D22B60"/>
    <w:rsid w:val="00D22F0C"/>
    <w:rsid w:val="00D23C1F"/>
    <w:rsid w:val="00D3064F"/>
    <w:rsid w:val="00D3084A"/>
    <w:rsid w:val="00D309D7"/>
    <w:rsid w:val="00D3154F"/>
    <w:rsid w:val="00D3159D"/>
    <w:rsid w:val="00D332B6"/>
    <w:rsid w:val="00D34F01"/>
    <w:rsid w:val="00D4161A"/>
    <w:rsid w:val="00D45442"/>
    <w:rsid w:val="00D50ABC"/>
    <w:rsid w:val="00D52480"/>
    <w:rsid w:val="00D52FBE"/>
    <w:rsid w:val="00D5308C"/>
    <w:rsid w:val="00D54105"/>
    <w:rsid w:val="00D54182"/>
    <w:rsid w:val="00D5548D"/>
    <w:rsid w:val="00D60038"/>
    <w:rsid w:val="00D64B18"/>
    <w:rsid w:val="00D64B7E"/>
    <w:rsid w:val="00D64C52"/>
    <w:rsid w:val="00D64CE7"/>
    <w:rsid w:val="00D664E6"/>
    <w:rsid w:val="00D66FFD"/>
    <w:rsid w:val="00D676ED"/>
    <w:rsid w:val="00D70719"/>
    <w:rsid w:val="00D71357"/>
    <w:rsid w:val="00D72400"/>
    <w:rsid w:val="00D75222"/>
    <w:rsid w:val="00D762F3"/>
    <w:rsid w:val="00D76C0C"/>
    <w:rsid w:val="00D76F43"/>
    <w:rsid w:val="00D7706A"/>
    <w:rsid w:val="00D77F51"/>
    <w:rsid w:val="00D8019D"/>
    <w:rsid w:val="00D80C60"/>
    <w:rsid w:val="00D84697"/>
    <w:rsid w:val="00D8567C"/>
    <w:rsid w:val="00D858B5"/>
    <w:rsid w:val="00D924A9"/>
    <w:rsid w:val="00D92ED3"/>
    <w:rsid w:val="00D94403"/>
    <w:rsid w:val="00D965C2"/>
    <w:rsid w:val="00DA061D"/>
    <w:rsid w:val="00DA0D8A"/>
    <w:rsid w:val="00DA1ECE"/>
    <w:rsid w:val="00DA3D05"/>
    <w:rsid w:val="00DA5087"/>
    <w:rsid w:val="00DA5158"/>
    <w:rsid w:val="00DA6853"/>
    <w:rsid w:val="00DB30CD"/>
    <w:rsid w:val="00DB637C"/>
    <w:rsid w:val="00DB750C"/>
    <w:rsid w:val="00DC1BBD"/>
    <w:rsid w:val="00DC2E19"/>
    <w:rsid w:val="00DC3CB5"/>
    <w:rsid w:val="00DC47F6"/>
    <w:rsid w:val="00DC68B2"/>
    <w:rsid w:val="00DC68D2"/>
    <w:rsid w:val="00DD041C"/>
    <w:rsid w:val="00DD0E45"/>
    <w:rsid w:val="00DD392A"/>
    <w:rsid w:val="00DD3B70"/>
    <w:rsid w:val="00DD3D1F"/>
    <w:rsid w:val="00DD433D"/>
    <w:rsid w:val="00DD4B55"/>
    <w:rsid w:val="00DD4E83"/>
    <w:rsid w:val="00DD54B0"/>
    <w:rsid w:val="00DD64BB"/>
    <w:rsid w:val="00DD658F"/>
    <w:rsid w:val="00DD6861"/>
    <w:rsid w:val="00DE0060"/>
    <w:rsid w:val="00DE08C3"/>
    <w:rsid w:val="00DE3419"/>
    <w:rsid w:val="00DE4700"/>
    <w:rsid w:val="00DE4A58"/>
    <w:rsid w:val="00DE62AC"/>
    <w:rsid w:val="00DF2BA5"/>
    <w:rsid w:val="00DF4C2F"/>
    <w:rsid w:val="00DF4E5D"/>
    <w:rsid w:val="00DF72C9"/>
    <w:rsid w:val="00E00151"/>
    <w:rsid w:val="00E114D4"/>
    <w:rsid w:val="00E1162B"/>
    <w:rsid w:val="00E14BE9"/>
    <w:rsid w:val="00E1594D"/>
    <w:rsid w:val="00E20D36"/>
    <w:rsid w:val="00E26B4F"/>
    <w:rsid w:val="00E3172C"/>
    <w:rsid w:val="00E31871"/>
    <w:rsid w:val="00E37D88"/>
    <w:rsid w:val="00E409CB"/>
    <w:rsid w:val="00E4202F"/>
    <w:rsid w:val="00E44EF0"/>
    <w:rsid w:val="00E541A1"/>
    <w:rsid w:val="00E546B5"/>
    <w:rsid w:val="00E54794"/>
    <w:rsid w:val="00E55BD7"/>
    <w:rsid w:val="00E56D58"/>
    <w:rsid w:val="00E65E39"/>
    <w:rsid w:val="00E669C3"/>
    <w:rsid w:val="00E67B36"/>
    <w:rsid w:val="00E701EF"/>
    <w:rsid w:val="00E72E2B"/>
    <w:rsid w:val="00E8041A"/>
    <w:rsid w:val="00E80B82"/>
    <w:rsid w:val="00E81C78"/>
    <w:rsid w:val="00E844B6"/>
    <w:rsid w:val="00E84741"/>
    <w:rsid w:val="00E93056"/>
    <w:rsid w:val="00E935D2"/>
    <w:rsid w:val="00E94FD5"/>
    <w:rsid w:val="00E95D1D"/>
    <w:rsid w:val="00E96EBB"/>
    <w:rsid w:val="00EA1630"/>
    <w:rsid w:val="00EA27EB"/>
    <w:rsid w:val="00EA2AC1"/>
    <w:rsid w:val="00EA47A9"/>
    <w:rsid w:val="00EA47DE"/>
    <w:rsid w:val="00EA4935"/>
    <w:rsid w:val="00EA7F71"/>
    <w:rsid w:val="00EB1927"/>
    <w:rsid w:val="00EB2B6E"/>
    <w:rsid w:val="00EB4DF9"/>
    <w:rsid w:val="00EB5AD8"/>
    <w:rsid w:val="00EB6274"/>
    <w:rsid w:val="00EB6672"/>
    <w:rsid w:val="00EC0E5F"/>
    <w:rsid w:val="00EC428B"/>
    <w:rsid w:val="00EC4508"/>
    <w:rsid w:val="00EC4610"/>
    <w:rsid w:val="00EC65A7"/>
    <w:rsid w:val="00EC6C93"/>
    <w:rsid w:val="00ED044C"/>
    <w:rsid w:val="00ED0DB1"/>
    <w:rsid w:val="00ED1E74"/>
    <w:rsid w:val="00ED2E25"/>
    <w:rsid w:val="00EE3EC2"/>
    <w:rsid w:val="00EE46A7"/>
    <w:rsid w:val="00EF10EE"/>
    <w:rsid w:val="00EF1499"/>
    <w:rsid w:val="00EF1919"/>
    <w:rsid w:val="00EF303E"/>
    <w:rsid w:val="00EF463A"/>
    <w:rsid w:val="00EF4B40"/>
    <w:rsid w:val="00EF5DF5"/>
    <w:rsid w:val="00EF5FDF"/>
    <w:rsid w:val="00EF7225"/>
    <w:rsid w:val="00F001E3"/>
    <w:rsid w:val="00F01AE8"/>
    <w:rsid w:val="00F03D39"/>
    <w:rsid w:val="00F059B4"/>
    <w:rsid w:val="00F13459"/>
    <w:rsid w:val="00F13EBA"/>
    <w:rsid w:val="00F21E40"/>
    <w:rsid w:val="00F228DF"/>
    <w:rsid w:val="00F23230"/>
    <w:rsid w:val="00F24123"/>
    <w:rsid w:val="00F25191"/>
    <w:rsid w:val="00F26124"/>
    <w:rsid w:val="00F27E7D"/>
    <w:rsid w:val="00F30098"/>
    <w:rsid w:val="00F3122D"/>
    <w:rsid w:val="00F3341F"/>
    <w:rsid w:val="00F3388F"/>
    <w:rsid w:val="00F35132"/>
    <w:rsid w:val="00F373A3"/>
    <w:rsid w:val="00F4615E"/>
    <w:rsid w:val="00F465F3"/>
    <w:rsid w:val="00F520AF"/>
    <w:rsid w:val="00F53022"/>
    <w:rsid w:val="00F5375C"/>
    <w:rsid w:val="00F54F13"/>
    <w:rsid w:val="00F55CA4"/>
    <w:rsid w:val="00F56679"/>
    <w:rsid w:val="00F56862"/>
    <w:rsid w:val="00F568BD"/>
    <w:rsid w:val="00F5760D"/>
    <w:rsid w:val="00F57643"/>
    <w:rsid w:val="00F57A5E"/>
    <w:rsid w:val="00F57CA4"/>
    <w:rsid w:val="00F57F8C"/>
    <w:rsid w:val="00F60B74"/>
    <w:rsid w:val="00F60F0E"/>
    <w:rsid w:val="00F63DF6"/>
    <w:rsid w:val="00F64FCD"/>
    <w:rsid w:val="00F6508C"/>
    <w:rsid w:val="00F65144"/>
    <w:rsid w:val="00F6537C"/>
    <w:rsid w:val="00F6594C"/>
    <w:rsid w:val="00F661A8"/>
    <w:rsid w:val="00F718BC"/>
    <w:rsid w:val="00F722C3"/>
    <w:rsid w:val="00F7309C"/>
    <w:rsid w:val="00F7407B"/>
    <w:rsid w:val="00F74673"/>
    <w:rsid w:val="00F74E47"/>
    <w:rsid w:val="00F76EBC"/>
    <w:rsid w:val="00F80D63"/>
    <w:rsid w:val="00F821CD"/>
    <w:rsid w:val="00F832B3"/>
    <w:rsid w:val="00F85242"/>
    <w:rsid w:val="00F85E1A"/>
    <w:rsid w:val="00F862C8"/>
    <w:rsid w:val="00F93AC4"/>
    <w:rsid w:val="00F949A7"/>
    <w:rsid w:val="00F9642F"/>
    <w:rsid w:val="00F970EC"/>
    <w:rsid w:val="00F97342"/>
    <w:rsid w:val="00FA3D71"/>
    <w:rsid w:val="00FB0300"/>
    <w:rsid w:val="00FB0835"/>
    <w:rsid w:val="00FC0BCA"/>
    <w:rsid w:val="00FC189A"/>
    <w:rsid w:val="00FC38C0"/>
    <w:rsid w:val="00FC4A4B"/>
    <w:rsid w:val="00FC54B9"/>
    <w:rsid w:val="00FC6A4C"/>
    <w:rsid w:val="00FC734A"/>
    <w:rsid w:val="00FD0419"/>
    <w:rsid w:val="00FD3E8A"/>
    <w:rsid w:val="00FD4464"/>
    <w:rsid w:val="00FD6F5E"/>
    <w:rsid w:val="00FD70CE"/>
    <w:rsid w:val="00FE3906"/>
    <w:rsid w:val="00FE6AE0"/>
    <w:rsid w:val="00FE6DEE"/>
    <w:rsid w:val="00FF29EB"/>
    <w:rsid w:val="00FF3EE7"/>
    <w:rsid w:val="00FF4FEA"/>
    <w:rsid w:val="00FF6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22B"/>
  </w:style>
  <w:style w:type="paragraph" w:styleId="Heading1">
    <w:name w:val="heading 1"/>
    <w:basedOn w:val="Normal"/>
    <w:next w:val="Normal"/>
    <w:qFormat/>
    <w:rsid w:val="0066122B"/>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22B"/>
    <w:pPr>
      <w:tabs>
        <w:tab w:val="center" w:pos="4320"/>
        <w:tab w:val="right" w:pos="8640"/>
      </w:tabs>
    </w:pPr>
  </w:style>
  <w:style w:type="paragraph" w:styleId="Footer">
    <w:name w:val="footer"/>
    <w:basedOn w:val="Normal"/>
    <w:link w:val="FooterChar"/>
    <w:uiPriority w:val="99"/>
    <w:rsid w:val="0066122B"/>
    <w:pPr>
      <w:tabs>
        <w:tab w:val="center" w:pos="4320"/>
        <w:tab w:val="right" w:pos="8640"/>
      </w:tabs>
    </w:pPr>
  </w:style>
  <w:style w:type="paragraph" w:styleId="BodyText">
    <w:name w:val="Body Text"/>
    <w:basedOn w:val="Normal"/>
    <w:rsid w:val="0066122B"/>
    <w:pPr>
      <w:spacing w:after="120"/>
    </w:pPr>
  </w:style>
  <w:style w:type="character" w:styleId="PageNumber">
    <w:name w:val="page number"/>
    <w:basedOn w:val="DefaultParagraphFont"/>
    <w:rsid w:val="0066122B"/>
  </w:style>
  <w:style w:type="paragraph" w:styleId="Caption">
    <w:name w:val="caption"/>
    <w:basedOn w:val="Normal"/>
    <w:next w:val="Normal"/>
    <w:qFormat/>
    <w:rsid w:val="0066122B"/>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qFormat/>
    <w:rsid w:val="007933A8"/>
    <w:rPr>
      <w:i/>
      <w:iCs/>
    </w:rPr>
  </w:style>
  <w:style w:type="character" w:styleId="CommentReference">
    <w:name w:val="annotation reference"/>
    <w:rsid w:val="00A95F16"/>
    <w:rPr>
      <w:sz w:val="16"/>
      <w:szCs w:val="16"/>
    </w:rPr>
  </w:style>
  <w:style w:type="paragraph" w:styleId="CommentText">
    <w:name w:val="annotation text"/>
    <w:basedOn w:val="Normal"/>
    <w:link w:val="CommentTextChar"/>
    <w:rsid w:val="00A95F16"/>
  </w:style>
  <w:style w:type="character" w:customStyle="1" w:styleId="CommentTextChar">
    <w:name w:val="Comment Text Char"/>
    <w:basedOn w:val="DefaultParagraphFont"/>
    <w:link w:val="CommentText"/>
    <w:rsid w:val="00A95F16"/>
  </w:style>
  <w:style w:type="paragraph" w:styleId="CommentSubject">
    <w:name w:val="annotation subject"/>
    <w:basedOn w:val="CommentText"/>
    <w:next w:val="CommentText"/>
    <w:link w:val="CommentSubjectChar"/>
    <w:rsid w:val="00A95F16"/>
    <w:rPr>
      <w:b/>
      <w:bCs/>
    </w:rPr>
  </w:style>
  <w:style w:type="character" w:customStyle="1" w:styleId="CommentSubjectChar">
    <w:name w:val="Comment Subject Char"/>
    <w:link w:val="CommentSubject"/>
    <w:rsid w:val="00A95F16"/>
    <w:rPr>
      <w:b/>
      <w:bCs/>
    </w:rPr>
  </w:style>
  <w:style w:type="paragraph" w:styleId="BalloonText">
    <w:name w:val="Balloon Text"/>
    <w:basedOn w:val="Normal"/>
    <w:link w:val="BalloonTextChar"/>
    <w:rsid w:val="00A95F16"/>
    <w:rPr>
      <w:rFonts w:ascii="Tahoma" w:hAnsi="Tahoma"/>
      <w:sz w:val="16"/>
      <w:szCs w:val="16"/>
    </w:rPr>
  </w:style>
  <w:style w:type="character" w:customStyle="1" w:styleId="BalloonTextChar">
    <w:name w:val="Balloon Text Char"/>
    <w:link w:val="BalloonText"/>
    <w:rsid w:val="00A95F16"/>
    <w:rPr>
      <w:rFonts w:ascii="Tahoma" w:hAnsi="Tahoma" w:cs="Tahoma"/>
      <w:sz w:val="16"/>
      <w:szCs w:val="16"/>
    </w:rPr>
  </w:style>
  <w:style w:type="paragraph" w:styleId="ListParagraph">
    <w:name w:val="List Paragraph"/>
    <w:basedOn w:val="Normal"/>
    <w:uiPriority w:val="34"/>
    <w:qFormat/>
    <w:rsid w:val="00267C4B"/>
    <w:pPr>
      <w:ind w:left="720"/>
      <w:contextualSpacing/>
    </w:pPr>
    <w:rPr>
      <w:sz w:val="24"/>
      <w:szCs w:val="24"/>
    </w:rPr>
  </w:style>
  <w:style w:type="character" w:styleId="Hyperlink">
    <w:name w:val="Hyperlink"/>
    <w:rsid w:val="00651BB6"/>
    <w:rPr>
      <w:color w:val="0000FF"/>
      <w:u w:val="single"/>
    </w:rPr>
  </w:style>
  <w:style w:type="character" w:customStyle="1" w:styleId="FooterChar">
    <w:name w:val="Footer Char"/>
    <w:basedOn w:val="DefaultParagraphFont"/>
    <w:link w:val="Footer"/>
    <w:uiPriority w:val="99"/>
    <w:rsid w:val="007F350C"/>
  </w:style>
  <w:style w:type="character" w:styleId="FollowedHyperlink">
    <w:name w:val="FollowedHyperlink"/>
    <w:rsid w:val="007225D4"/>
    <w:rPr>
      <w:color w:val="800080"/>
      <w:u w:val="single"/>
    </w:rPr>
  </w:style>
  <w:style w:type="paragraph" w:styleId="ListBullet">
    <w:name w:val="List Bullet"/>
    <w:basedOn w:val="Normal"/>
    <w:rsid w:val="00420AA0"/>
    <w:pPr>
      <w:numPr>
        <w:numId w:val="41"/>
      </w:numPr>
      <w:contextualSpacing/>
    </w:pPr>
  </w:style>
  <w:style w:type="paragraph" w:styleId="Revision">
    <w:name w:val="Revision"/>
    <w:hidden/>
    <w:uiPriority w:val="99"/>
    <w:semiHidden/>
    <w:rsid w:val="009709F1"/>
  </w:style>
  <w:style w:type="character" w:customStyle="1" w:styleId="HeaderChar">
    <w:name w:val="Header Char"/>
    <w:basedOn w:val="DefaultParagraphFont"/>
    <w:link w:val="Header"/>
    <w:rsid w:val="009D2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22B"/>
  </w:style>
  <w:style w:type="paragraph" w:styleId="Heading1">
    <w:name w:val="heading 1"/>
    <w:basedOn w:val="Normal"/>
    <w:next w:val="Normal"/>
    <w:qFormat/>
    <w:rsid w:val="0066122B"/>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22B"/>
    <w:pPr>
      <w:tabs>
        <w:tab w:val="center" w:pos="4320"/>
        <w:tab w:val="right" w:pos="8640"/>
      </w:tabs>
    </w:pPr>
  </w:style>
  <w:style w:type="paragraph" w:styleId="Footer">
    <w:name w:val="footer"/>
    <w:basedOn w:val="Normal"/>
    <w:link w:val="FooterChar"/>
    <w:uiPriority w:val="99"/>
    <w:rsid w:val="0066122B"/>
    <w:pPr>
      <w:tabs>
        <w:tab w:val="center" w:pos="4320"/>
        <w:tab w:val="right" w:pos="8640"/>
      </w:tabs>
    </w:pPr>
  </w:style>
  <w:style w:type="paragraph" w:styleId="BodyText">
    <w:name w:val="Body Text"/>
    <w:basedOn w:val="Normal"/>
    <w:rsid w:val="0066122B"/>
    <w:pPr>
      <w:spacing w:after="120"/>
    </w:pPr>
  </w:style>
  <w:style w:type="character" w:styleId="PageNumber">
    <w:name w:val="page number"/>
    <w:basedOn w:val="DefaultParagraphFont"/>
    <w:rsid w:val="0066122B"/>
  </w:style>
  <w:style w:type="paragraph" w:styleId="Caption">
    <w:name w:val="caption"/>
    <w:basedOn w:val="Normal"/>
    <w:next w:val="Normal"/>
    <w:qFormat/>
    <w:rsid w:val="0066122B"/>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qFormat/>
    <w:rsid w:val="007933A8"/>
    <w:rPr>
      <w:i/>
      <w:iCs/>
    </w:rPr>
  </w:style>
  <w:style w:type="character" w:styleId="CommentReference">
    <w:name w:val="annotation reference"/>
    <w:rsid w:val="00A95F16"/>
    <w:rPr>
      <w:sz w:val="16"/>
      <w:szCs w:val="16"/>
    </w:rPr>
  </w:style>
  <w:style w:type="paragraph" w:styleId="CommentText">
    <w:name w:val="annotation text"/>
    <w:basedOn w:val="Normal"/>
    <w:link w:val="CommentTextChar"/>
    <w:rsid w:val="00A95F16"/>
  </w:style>
  <w:style w:type="character" w:customStyle="1" w:styleId="CommentTextChar">
    <w:name w:val="Comment Text Char"/>
    <w:basedOn w:val="DefaultParagraphFont"/>
    <w:link w:val="CommentText"/>
    <w:rsid w:val="00A95F16"/>
  </w:style>
  <w:style w:type="paragraph" w:styleId="CommentSubject">
    <w:name w:val="annotation subject"/>
    <w:basedOn w:val="CommentText"/>
    <w:next w:val="CommentText"/>
    <w:link w:val="CommentSubjectChar"/>
    <w:rsid w:val="00A95F16"/>
    <w:rPr>
      <w:b/>
      <w:bCs/>
      <w:lang w:val="x-none" w:eastAsia="x-none"/>
    </w:rPr>
  </w:style>
  <w:style w:type="character" w:customStyle="1" w:styleId="CommentSubjectChar">
    <w:name w:val="Comment Subject Char"/>
    <w:link w:val="CommentSubject"/>
    <w:rsid w:val="00A95F16"/>
    <w:rPr>
      <w:b/>
      <w:bCs/>
    </w:rPr>
  </w:style>
  <w:style w:type="paragraph" w:styleId="BalloonText">
    <w:name w:val="Balloon Text"/>
    <w:basedOn w:val="Normal"/>
    <w:link w:val="BalloonTextChar"/>
    <w:rsid w:val="00A95F16"/>
    <w:rPr>
      <w:rFonts w:ascii="Tahoma" w:hAnsi="Tahoma"/>
      <w:sz w:val="16"/>
      <w:szCs w:val="16"/>
      <w:lang w:val="x-none" w:eastAsia="x-none"/>
    </w:rPr>
  </w:style>
  <w:style w:type="character" w:customStyle="1" w:styleId="BalloonTextChar">
    <w:name w:val="Balloon Text Char"/>
    <w:link w:val="BalloonText"/>
    <w:rsid w:val="00A95F16"/>
    <w:rPr>
      <w:rFonts w:ascii="Tahoma" w:hAnsi="Tahoma" w:cs="Tahoma"/>
      <w:sz w:val="16"/>
      <w:szCs w:val="16"/>
    </w:rPr>
  </w:style>
  <w:style w:type="paragraph" w:styleId="ListParagraph">
    <w:name w:val="List Paragraph"/>
    <w:basedOn w:val="Normal"/>
    <w:uiPriority w:val="34"/>
    <w:qFormat/>
    <w:rsid w:val="00267C4B"/>
    <w:pPr>
      <w:ind w:left="720"/>
      <w:contextualSpacing/>
    </w:pPr>
    <w:rPr>
      <w:sz w:val="24"/>
      <w:szCs w:val="24"/>
    </w:rPr>
  </w:style>
  <w:style w:type="character" w:styleId="Hyperlink">
    <w:name w:val="Hyperlink"/>
    <w:rsid w:val="00651BB6"/>
    <w:rPr>
      <w:color w:val="0000FF"/>
      <w:u w:val="single"/>
    </w:rPr>
  </w:style>
  <w:style w:type="character" w:customStyle="1" w:styleId="FooterChar">
    <w:name w:val="Footer Char"/>
    <w:basedOn w:val="DefaultParagraphFont"/>
    <w:link w:val="Footer"/>
    <w:uiPriority w:val="99"/>
    <w:rsid w:val="007F350C"/>
  </w:style>
  <w:style w:type="character" w:styleId="FollowedHyperlink">
    <w:name w:val="FollowedHyperlink"/>
    <w:rsid w:val="007225D4"/>
    <w:rPr>
      <w:color w:val="800080"/>
      <w:u w:val="single"/>
    </w:rPr>
  </w:style>
  <w:style w:type="paragraph" w:styleId="ListBullet">
    <w:name w:val="List Bullet"/>
    <w:basedOn w:val="Normal"/>
    <w:rsid w:val="00420AA0"/>
    <w:pPr>
      <w:numPr>
        <w:numId w:val="41"/>
      </w:numPr>
      <w:contextualSpacing/>
    </w:pPr>
  </w:style>
  <w:style w:type="paragraph" w:styleId="Revision">
    <w:name w:val="Revision"/>
    <w:hidden/>
    <w:uiPriority w:val="99"/>
    <w:semiHidden/>
    <w:rsid w:val="009709F1"/>
  </w:style>
  <w:style w:type="character" w:customStyle="1" w:styleId="HeaderChar">
    <w:name w:val="Header Char"/>
    <w:basedOn w:val="DefaultParagraphFont"/>
    <w:link w:val="Header"/>
    <w:rsid w:val="009D2AEE"/>
  </w:style>
</w:styles>
</file>

<file path=word/webSettings.xml><?xml version="1.0" encoding="utf-8"?>
<w:webSettings xmlns:r="http://schemas.openxmlformats.org/officeDocument/2006/relationships" xmlns:w="http://schemas.openxmlformats.org/wordprocessingml/2006/main">
  <w:divs>
    <w:div w:id="228806035">
      <w:bodyDiv w:val="1"/>
      <w:marLeft w:val="0"/>
      <w:marRight w:val="0"/>
      <w:marTop w:val="0"/>
      <w:marBottom w:val="0"/>
      <w:divBdr>
        <w:top w:val="none" w:sz="0" w:space="0" w:color="auto"/>
        <w:left w:val="none" w:sz="0" w:space="0" w:color="auto"/>
        <w:bottom w:val="none" w:sz="0" w:space="0" w:color="auto"/>
        <w:right w:val="none" w:sz="0" w:space="0" w:color="auto"/>
      </w:divBdr>
    </w:div>
    <w:div w:id="482891431">
      <w:bodyDiv w:val="1"/>
      <w:marLeft w:val="0"/>
      <w:marRight w:val="0"/>
      <w:marTop w:val="0"/>
      <w:marBottom w:val="0"/>
      <w:divBdr>
        <w:top w:val="none" w:sz="0" w:space="0" w:color="auto"/>
        <w:left w:val="none" w:sz="0" w:space="0" w:color="auto"/>
        <w:bottom w:val="none" w:sz="0" w:space="0" w:color="auto"/>
        <w:right w:val="none" w:sz="0" w:space="0" w:color="auto"/>
      </w:divBdr>
      <w:divsChild>
        <w:div w:id="917441774">
          <w:marLeft w:val="0"/>
          <w:marRight w:val="0"/>
          <w:marTop w:val="86"/>
          <w:marBottom w:val="0"/>
          <w:divBdr>
            <w:top w:val="none" w:sz="0" w:space="0" w:color="auto"/>
            <w:left w:val="none" w:sz="0" w:space="0" w:color="auto"/>
            <w:bottom w:val="none" w:sz="0" w:space="0" w:color="auto"/>
            <w:right w:val="none" w:sz="0" w:space="0" w:color="auto"/>
          </w:divBdr>
        </w:div>
        <w:div w:id="1398477453">
          <w:marLeft w:val="0"/>
          <w:marRight w:val="0"/>
          <w:marTop w:val="86"/>
          <w:marBottom w:val="0"/>
          <w:divBdr>
            <w:top w:val="none" w:sz="0" w:space="0" w:color="auto"/>
            <w:left w:val="none" w:sz="0" w:space="0" w:color="auto"/>
            <w:bottom w:val="none" w:sz="0" w:space="0" w:color="auto"/>
            <w:right w:val="none" w:sz="0" w:space="0" w:color="auto"/>
          </w:divBdr>
        </w:div>
      </w:divsChild>
    </w:div>
    <w:div w:id="971059477">
      <w:bodyDiv w:val="1"/>
      <w:marLeft w:val="0"/>
      <w:marRight w:val="0"/>
      <w:marTop w:val="0"/>
      <w:marBottom w:val="0"/>
      <w:divBdr>
        <w:top w:val="none" w:sz="0" w:space="0" w:color="auto"/>
        <w:left w:val="none" w:sz="0" w:space="0" w:color="auto"/>
        <w:bottom w:val="none" w:sz="0" w:space="0" w:color="auto"/>
        <w:right w:val="none" w:sz="0" w:space="0" w:color="auto"/>
      </w:divBdr>
      <w:divsChild>
        <w:div w:id="722026909">
          <w:marLeft w:val="0"/>
          <w:marRight w:val="0"/>
          <w:marTop w:val="86"/>
          <w:marBottom w:val="0"/>
          <w:divBdr>
            <w:top w:val="none" w:sz="0" w:space="0" w:color="auto"/>
            <w:left w:val="none" w:sz="0" w:space="0" w:color="auto"/>
            <w:bottom w:val="none" w:sz="0" w:space="0" w:color="auto"/>
            <w:right w:val="none" w:sz="0" w:space="0" w:color="auto"/>
          </w:divBdr>
        </w:div>
        <w:div w:id="1088499714">
          <w:marLeft w:val="1440"/>
          <w:marRight w:val="0"/>
          <w:marTop w:val="86"/>
          <w:marBottom w:val="0"/>
          <w:divBdr>
            <w:top w:val="none" w:sz="0" w:space="0" w:color="auto"/>
            <w:left w:val="none" w:sz="0" w:space="0" w:color="auto"/>
            <w:bottom w:val="none" w:sz="0" w:space="0" w:color="auto"/>
            <w:right w:val="none" w:sz="0" w:space="0" w:color="auto"/>
          </w:divBdr>
        </w:div>
        <w:div w:id="1274022113">
          <w:marLeft w:val="1440"/>
          <w:marRight w:val="0"/>
          <w:marTop w:val="86"/>
          <w:marBottom w:val="0"/>
          <w:divBdr>
            <w:top w:val="none" w:sz="0" w:space="0" w:color="auto"/>
            <w:left w:val="none" w:sz="0" w:space="0" w:color="auto"/>
            <w:bottom w:val="none" w:sz="0" w:space="0" w:color="auto"/>
            <w:right w:val="none" w:sz="0" w:space="0" w:color="auto"/>
          </w:divBdr>
        </w:div>
      </w:divsChild>
    </w:div>
    <w:div w:id="1099333288">
      <w:bodyDiv w:val="1"/>
      <w:marLeft w:val="0"/>
      <w:marRight w:val="0"/>
      <w:marTop w:val="0"/>
      <w:marBottom w:val="0"/>
      <w:divBdr>
        <w:top w:val="none" w:sz="0" w:space="0" w:color="auto"/>
        <w:left w:val="none" w:sz="0" w:space="0" w:color="auto"/>
        <w:bottom w:val="none" w:sz="0" w:space="0" w:color="auto"/>
        <w:right w:val="none" w:sz="0" w:space="0" w:color="auto"/>
      </w:divBdr>
    </w:div>
    <w:div w:id="1139877176">
      <w:bodyDiv w:val="1"/>
      <w:marLeft w:val="0"/>
      <w:marRight w:val="0"/>
      <w:marTop w:val="0"/>
      <w:marBottom w:val="0"/>
      <w:divBdr>
        <w:top w:val="none" w:sz="0" w:space="0" w:color="auto"/>
        <w:left w:val="none" w:sz="0" w:space="0" w:color="auto"/>
        <w:bottom w:val="none" w:sz="0" w:space="0" w:color="auto"/>
        <w:right w:val="none" w:sz="0" w:space="0" w:color="auto"/>
      </w:divBdr>
    </w:div>
    <w:div w:id="1231384956">
      <w:bodyDiv w:val="1"/>
      <w:marLeft w:val="0"/>
      <w:marRight w:val="0"/>
      <w:marTop w:val="0"/>
      <w:marBottom w:val="0"/>
      <w:divBdr>
        <w:top w:val="none" w:sz="0" w:space="0" w:color="auto"/>
        <w:left w:val="none" w:sz="0" w:space="0" w:color="auto"/>
        <w:bottom w:val="none" w:sz="0" w:space="0" w:color="auto"/>
        <w:right w:val="none" w:sz="0" w:space="0" w:color="auto"/>
      </w:divBdr>
      <w:divsChild>
        <w:div w:id="115753704">
          <w:marLeft w:val="1166"/>
          <w:marRight w:val="0"/>
          <w:marTop w:val="134"/>
          <w:marBottom w:val="0"/>
          <w:divBdr>
            <w:top w:val="none" w:sz="0" w:space="0" w:color="auto"/>
            <w:left w:val="none" w:sz="0" w:space="0" w:color="auto"/>
            <w:bottom w:val="none" w:sz="0" w:space="0" w:color="auto"/>
            <w:right w:val="none" w:sz="0" w:space="0" w:color="auto"/>
          </w:divBdr>
        </w:div>
        <w:div w:id="1126049458">
          <w:marLeft w:val="1166"/>
          <w:marRight w:val="0"/>
          <w:marTop w:val="134"/>
          <w:marBottom w:val="0"/>
          <w:divBdr>
            <w:top w:val="none" w:sz="0" w:space="0" w:color="auto"/>
            <w:left w:val="none" w:sz="0" w:space="0" w:color="auto"/>
            <w:bottom w:val="none" w:sz="0" w:space="0" w:color="auto"/>
            <w:right w:val="none" w:sz="0" w:space="0" w:color="auto"/>
          </w:divBdr>
        </w:div>
        <w:div w:id="1179540752">
          <w:marLeft w:val="1166"/>
          <w:marRight w:val="0"/>
          <w:marTop w:val="134"/>
          <w:marBottom w:val="0"/>
          <w:divBdr>
            <w:top w:val="none" w:sz="0" w:space="0" w:color="auto"/>
            <w:left w:val="none" w:sz="0" w:space="0" w:color="auto"/>
            <w:bottom w:val="none" w:sz="0" w:space="0" w:color="auto"/>
            <w:right w:val="none" w:sz="0" w:space="0" w:color="auto"/>
          </w:divBdr>
        </w:div>
        <w:div w:id="1191576545">
          <w:marLeft w:val="547"/>
          <w:marRight w:val="0"/>
          <w:marTop w:val="154"/>
          <w:marBottom w:val="0"/>
          <w:divBdr>
            <w:top w:val="none" w:sz="0" w:space="0" w:color="auto"/>
            <w:left w:val="none" w:sz="0" w:space="0" w:color="auto"/>
            <w:bottom w:val="none" w:sz="0" w:space="0" w:color="auto"/>
            <w:right w:val="none" w:sz="0" w:space="0" w:color="auto"/>
          </w:divBdr>
        </w:div>
      </w:divsChild>
    </w:div>
    <w:div w:id="1244025244">
      <w:bodyDiv w:val="1"/>
      <w:marLeft w:val="0"/>
      <w:marRight w:val="0"/>
      <w:marTop w:val="0"/>
      <w:marBottom w:val="0"/>
      <w:divBdr>
        <w:top w:val="none" w:sz="0" w:space="0" w:color="auto"/>
        <w:left w:val="none" w:sz="0" w:space="0" w:color="auto"/>
        <w:bottom w:val="none" w:sz="0" w:space="0" w:color="auto"/>
        <w:right w:val="none" w:sz="0" w:space="0" w:color="auto"/>
      </w:divBdr>
    </w:div>
    <w:div w:id="1470005223">
      <w:bodyDiv w:val="1"/>
      <w:marLeft w:val="0"/>
      <w:marRight w:val="0"/>
      <w:marTop w:val="0"/>
      <w:marBottom w:val="0"/>
      <w:divBdr>
        <w:top w:val="none" w:sz="0" w:space="0" w:color="auto"/>
        <w:left w:val="none" w:sz="0" w:space="0" w:color="auto"/>
        <w:bottom w:val="none" w:sz="0" w:space="0" w:color="auto"/>
        <w:right w:val="none" w:sz="0" w:space="0" w:color="auto"/>
      </w:divBdr>
      <w:divsChild>
        <w:div w:id="223491855">
          <w:marLeft w:val="720"/>
          <w:marRight w:val="0"/>
          <w:marTop w:val="0"/>
          <w:marBottom w:val="0"/>
          <w:divBdr>
            <w:top w:val="none" w:sz="0" w:space="0" w:color="auto"/>
            <w:left w:val="none" w:sz="0" w:space="0" w:color="auto"/>
            <w:bottom w:val="none" w:sz="0" w:space="0" w:color="auto"/>
            <w:right w:val="none" w:sz="0" w:space="0" w:color="auto"/>
          </w:divBdr>
        </w:div>
      </w:divsChild>
    </w:div>
    <w:div w:id="1475489346">
      <w:bodyDiv w:val="1"/>
      <w:marLeft w:val="0"/>
      <w:marRight w:val="0"/>
      <w:marTop w:val="0"/>
      <w:marBottom w:val="0"/>
      <w:divBdr>
        <w:top w:val="none" w:sz="0" w:space="0" w:color="auto"/>
        <w:left w:val="none" w:sz="0" w:space="0" w:color="auto"/>
        <w:bottom w:val="none" w:sz="0" w:space="0" w:color="auto"/>
        <w:right w:val="none" w:sz="0" w:space="0" w:color="auto"/>
      </w:divBdr>
    </w:div>
    <w:div w:id="1532494540">
      <w:bodyDiv w:val="1"/>
      <w:marLeft w:val="0"/>
      <w:marRight w:val="0"/>
      <w:marTop w:val="0"/>
      <w:marBottom w:val="0"/>
      <w:divBdr>
        <w:top w:val="none" w:sz="0" w:space="0" w:color="auto"/>
        <w:left w:val="none" w:sz="0" w:space="0" w:color="auto"/>
        <w:bottom w:val="none" w:sz="0" w:space="0" w:color="auto"/>
        <w:right w:val="none" w:sz="0" w:space="0" w:color="auto"/>
      </w:divBdr>
      <w:divsChild>
        <w:div w:id="346835795">
          <w:marLeft w:val="1166"/>
          <w:marRight w:val="0"/>
          <w:marTop w:val="134"/>
          <w:marBottom w:val="0"/>
          <w:divBdr>
            <w:top w:val="none" w:sz="0" w:space="0" w:color="auto"/>
            <w:left w:val="none" w:sz="0" w:space="0" w:color="auto"/>
            <w:bottom w:val="none" w:sz="0" w:space="0" w:color="auto"/>
            <w:right w:val="none" w:sz="0" w:space="0" w:color="auto"/>
          </w:divBdr>
        </w:div>
        <w:div w:id="361906689">
          <w:marLeft w:val="547"/>
          <w:marRight w:val="0"/>
          <w:marTop w:val="154"/>
          <w:marBottom w:val="0"/>
          <w:divBdr>
            <w:top w:val="none" w:sz="0" w:space="0" w:color="auto"/>
            <w:left w:val="none" w:sz="0" w:space="0" w:color="auto"/>
            <w:bottom w:val="none" w:sz="0" w:space="0" w:color="auto"/>
            <w:right w:val="none" w:sz="0" w:space="0" w:color="auto"/>
          </w:divBdr>
        </w:div>
        <w:div w:id="503059298">
          <w:marLeft w:val="1166"/>
          <w:marRight w:val="0"/>
          <w:marTop w:val="134"/>
          <w:marBottom w:val="0"/>
          <w:divBdr>
            <w:top w:val="none" w:sz="0" w:space="0" w:color="auto"/>
            <w:left w:val="none" w:sz="0" w:space="0" w:color="auto"/>
            <w:bottom w:val="none" w:sz="0" w:space="0" w:color="auto"/>
            <w:right w:val="none" w:sz="0" w:space="0" w:color="auto"/>
          </w:divBdr>
        </w:div>
        <w:div w:id="910384593">
          <w:marLeft w:val="1166"/>
          <w:marRight w:val="0"/>
          <w:marTop w:val="134"/>
          <w:marBottom w:val="0"/>
          <w:divBdr>
            <w:top w:val="none" w:sz="0" w:space="0" w:color="auto"/>
            <w:left w:val="none" w:sz="0" w:space="0" w:color="auto"/>
            <w:bottom w:val="none" w:sz="0" w:space="0" w:color="auto"/>
            <w:right w:val="none" w:sz="0" w:space="0" w:color="auto"/>
          </w:divBdr>
        </w:div>
        <w:div w:id="993533711">
          <w:marLeft w:val="1166"/>
          <w:marRight w:val="0"/>
          <w:marTop w:val="134"/>
          <w:marBottom w:val="0"/>
          <w:divBdr>
            <w:top w:val="none" w:sz="0" w:space="0" w:color="auto"/>
            <w:left w:val="none" w:sz="0" w:space="0" w:color="auto"/>
            <w:bottom w:val="none" w:sz="0" w:space="0" w:color="auto"/>
            <w:right w:val="none" w:sz="0" w:space="0" w:color="auto"/>
          </w:divBdr>
        </w:div>
      </w:divsChild>
    </w:div>
    <w:div w:id="1573737656">
      <w:bodyDiv w:val="1"/>
      <w:marLeft w:val="0"/>
      <w:marRight w:val="0"/>
      <w:marTop w:val="0"/>
      <w:marBottom w:val="0"/>
      <w:divBdr>
        <w:top w:val="none" w:sz="0" w:space="0" w:color="auto"/>
        <w:left w:val="none" w:sz="0" w:space="0" w:color="auto"/>
        <w:bottom w:val="none" w:sz="0" w:space="0" w:color="auto"/>
        <w:right w:val="none" w:sz="0" w:space="0" w:color="auto"/>
      </w:divBdr>
      <w:divsChild>
        <w:div w:id="1131090648">
          <w:marLeft w:val="1166"/>
          <w:marRight w:val="0"/>
          <w:marTop w:val="134"/>
          <w:marBottom w:val="0"/>
          <w:divBdr>
            <w:top w:val="none" w:sz="0" w:space="0" w:color="auto"/>
            <w:left w:val="none" w:sz="0" w:space="0" w:color="auto"/>
            <w:bottom w:val="none" w:sz="0" w:space="0" w:color="auto"/>
            <w:right w:val="none" w:sz="0" w:space="0" w:color="auto"/>
          </w:divBdr>
        </w:div>
        <w:div w:id="1719814000">
          <w:marLeft w:val="547"/>
          <w:marRight w:val="0"/>
          <w:marTop w:val="154"/>
          <w:marBottom w:val="0"/>
          <w:divBdr>
            <w:top w:val="none" w:sz="0" w:space="0" w:color="auto"/>
            <w:left w:val="none" w:sz="0" w:space="0" w:color="auto"/>
            <w:bottom w:val="none" w:sz="0" w:space="0" w:color="auto"/>
            <w:right w:val="none" w:sz="0" w:space="0" w:color="auto"/>
          </w:divBdr>
        </w:div>
        <w:div w:id="2121141214">
          <w:marLeft w:val="1166"/>
          <w:marRight w:val="0"/>
          <w:marTop w:val="134"/>
          <w:marBottom w:val="0"/>
          <w:divBdr>
            <w:top w:val="none" w:sz="0" w:space="0" w:color="auto"/>
            <w:left w:val="none" w:sz="0" w:space="0" w:color="auto"/>
            <w:bottom w:val="none" w:sz="0" w:space="0" w:color="auto"/>
            <w:right w:val="none" w:sz="0" w:space="0" w:color="auto"/>
          </w:divBdr>
        </w:div>
      </w:divsChild>
    </w:div>
    <w:div w:id="1650862018">
      <w:bodyDiv w:val="1"/>
      <w:marLeft w:val="0"/>
      <w:marRight w:val="0"/>
      <w:marTop w:val="0"/>
      <w:marBottom w:val="0"/>
      <w:divBdr>
        <w:top w:val="none" w:sz="0" w:space="0" w:color="auto"/>
        <w:left w:val="none" w:sz="0" w:space="0" w:color="auto"/>
        <w:bottom w:val="none" w:sz="0" w:space="0" w:color="auto"/>
        <w:right w:val="none" w:sz="0" w:space="0" w:color="auto"/>
      </w:divBdr>
      <w:divsChild>
        <w:div w:id="58135450">
          <w:marLeft w:val="864"/>
          <w:marRight w:val="0"/>
          <w:marTop w:val="74"/>
          <w:marBottom w:val="0"/>
          <w:divBdr>
            <w:top w:val="none" w:sz="0" w:space="0" w:color="auto"/>
            <w:left w:val="none" w:sz="0" w:space="0" w:color="auto"/>
            <w:bottom w:val="none" w:sz="0" w:space="0" w:color="auto"/>
            <w:right w:val="none" w:sz="0" w:space="0" w:color="auto"/>
          </w:divBdr>
        </w:div>
        <w:div w:id="84545681">
          <w:marLeft w:val="864"/>
          <w:marRight w:val="0"/>
          <w:marTop w:val="74"/>
          <w:marBottom w:val="0"/>
          <w:divBdr>
            <w:top w:val="none" w:sz="0" w:space="0" w:color="auto"/>
            <w:left w:val="none" w:sz="0" w:space="0" w:color="auto"/>
            <w:bottom w:val="none" w:sz="0" w:space="0" w:color="auto"/>
            <w:right w:val="none" w:sz="0" w:space="0" w:color="auto"/>
          </w:divBdr>
        </w:div>
        <w:div w:id="427503279">
          <w:marLeft w:val="864"/>
          <w:marRight w:val="0"/>
          <w:marTop w:val="74"/>
          <w:marBottom w:val="0"/>
          <w:divBdr>
            <w:top w:val="none" w:sz="0" w:space="0" w:color="auto"/>
            <w:left w:val="none" w:sz="0" w:space="0" w:color="auto"/>
            <w:bottom w:val="none" w:sz="0" w:space="0" w:color="auto"/>
            <w:right w:val="none" w:sz="0" w:space="0" w:color="auto"/>
          </w:divBdr>
        </w:div>
        <w:div w:id="632370318">
          <w:marLeft w:val="1296"/>
          <w:marRight w:val="0"/>
          <w:marTop w:val="74"/>
          <w:marBottom w:val="0"/>
          <w:divBdr>
            <w:top w:val="none" w:sz="0" w:space="0" w:color="auto"/>
            <w:left w:val="none" w:sz="0" w:space="0" w:color="auto"/>
            <w:bottom w:val="none" w:sz="0" w:space="0" w:color="auto"/>
            <w:right w:val="none" w:sz="0" w:space="0" w:color="auto"/>
          </w:divBdr>
        </w:div>
        <w:div w:id="1093668020">
          <w:marLeft w:val="864"/>
          <w:marRight w:val="0"/>
          <w:marTop w:val="74"/>
          <w:marBottom w:val="0"/>
          <w:divBdr>
            <w:top w:val="none" w:sz="0" w:space="0" w:color="auto"/>
            <w:left w:val="none" w:sz="0" w:space="0" w:color="auto"/>
            <w:bottom w:val="none" w:sz="0" w:space="0" w:color="auto"/>
            <w:right w:val="none" w:sz="0" w:space="0" w:color="auto"/>
          </w:divBdr>
        </w:div>
        <w:div w:id="1434981802">
          <w:marLeft w:val="432"/>
          <w:marRight w:val="0"/>
          <w:marTop w:val="116"/>
          <w:marBottom w:val="0"/>
          <w:divBdr>
            <w:top w:val="none" w:sz="0" w:space="0" w:color="auto"/>
            <w:left w:val="none" w:sz="0" w:space="0" w:color="auto"/>
            <w:bottom w:val="none" w:sz="0" w:space="0" w:color="auto"/>
            <w:right w:val="none" w:sz="0" w:space="0" w:color="auto"/>
          </w:divBdr>
        </w:div>
        <w:div w:id="1752510119">
          <w:marLeft w:val="1296"/>
          <w:marRight w:val="0"/>
          <w:marTop w:val="74"/>
          <w:marBottom w:val="0"/>
          <w:divBdr>
            <w:top w:val="none" w:sz="0" w:space="0" w:color="auto"/>
            <w:left w:val="none" w:sz="0" w:space="0" w:color="auto"/>
            <w:bottom w:val="none" w:sz="0" w:space="0" w:color="auto"/>
            <w:right w:val="none" w:sz="0" w:space="0" w:color="auto"/>
          </w:divBdr>
        </w:div>
      </w:divsChild>
    </w:div>
    <w:div w:id="1883324193">
      <w:bodyDiv w:val="1"/>
      <w:marLeft w:val="0"/>
      <w:marRight w:val="0"/>
      <w:marTop w:val="0"/>
      <w:marBottom w:val="0"/>
      <w:divBdr>
        <w:top w:val="none" w:sz="0" w:space="0" w:color="auto"/>
        <w:left w:val="none" w:sz="0" w:space="0" w:color="auto"/>
        <w:bottom w:val="none" w:sz="0" w:space="0" w:color="auto"/>
        <w:right w:val="none" w:sz="0" w:space="0" w:color="auto"/>
      </w:divBdr>
      <w:divsChild>
        <w:div w:id="246616053">
          <w:marLeft w:val="864"/>
          <w:marRight w:val="0"/>
          <w:marTop w:val="74"/>
          <w:marBottom w:val="0"/>
          <w:divBdr>
            <w:top w:val="none" w:sz="0" w:space="0" w:color="auto"/>
            <w:left w:val="none" w:sz="0" w:space="0" w:color="auto"/>
            <w:bottom w:val="none" w:sz="0" w:space="0" w:color="auto"/>
            <w:right w:val="none" w:sz="0" w:space="0" w:color="auto"/>
          </w:divBdr>
        </w:div>
        <w:div w:id="896669767">
          <w:marLeft w:val="1296"/>
          <w:marRight w:val="0"/>
          <w:marTop w:val="74"/>
          <w:marBottom w:val="0"/>
          <w:divBdr>
            <w:top w:val="none" w:sz="0" w:space="0" w:color="auto"/>
            <w:left w:val="none" w:sz="0" w:space="0" w:color="auto"/>
            <w:bottom w:val="none" w:sz="0" w:space="0" w:color="auto"/>
            <w:right w:val="none" w:sz="0" w:space="0" w:color="auto"/>
          </w:divBdr>
        </w:div>
        <w:div w:id="998994677">
          <w:marLeft w:val="1296"/>
          <w:marRight w:val="0"/>
          <w:marTop w:val="74"/>
          <w:marBottom w:val="0"/>
          <w:divBdr>
            <w:top w:val="none" w:sz="0" w:space="0" w:color="auto"/>
            <w:left w:val="none" w:sz="0" w:space="0" w:color="auto"/>
            <w:bottom w:val="none" w:sz="0" w:space="0" w:color="auto"/>
            <w:right w:val="none" w:sz="0" w:space="0" w:color="auto"/>
          </w:divBdr>
        </w:div>
        <w:div w:id="1066536545">
          <w:marLeft w:val="864"/>
          <w:marRight w:val="0"/>
          <w:marTop w:val="74"/>
          <w:marBottom w:val="0"/>
          <w:divBdr>
            <w:top w:val="none" w:sz="0" w:space="0" w:color="auto"/>
            <w:left w:val="none" w:sz="0" w:space="0" w:color="auto"/>
            <w:bottom w:val="none" w:sz="0" w:space="0" w:color="auto"/>
            <w:right w:val="none" w:sz="0" w:space="0" w:color="auto"/>
          </w:divBdr>
        </w:div>
        <w:div w:id="1126580635">
          <w:marLeft w:val="432"/>
          <w:marRight w:val="0"/>
          <w:marTop w:val="116"/>
          <w:marBottom w:val="0"/>
          <w:divBdr>
            <w:top w:val="none" w:sz="0" w:space="0" w:color="auto"/>
            <w:left w:val="none" w:sz="0" w:space="0" w:color="auto"/>
            <w:bottom w:val="none" w:sz="0" w:space="0" w:color="auto"/>
            <w:right w:val="none" w:sz="0" w:space="0" w:color="auto"/>
          </w:divBdr>
        </w:div>
        <w:div w:id="1425876809">
          <w:marLeft w:val="864"/>
          <w:marRight w:val="0"/>
          <w:marTop w:val="74"/>
          <w:marBottom w:val="0"/>
          <w:divBdr>
            <w:top w:val="none" w:sz="0" w:space="0" w:color="auto"/>
            <w:left w:val="none" w:sz="0" w:space="0" w:color="auto"/>
            <w:bottom w:val="none" w:sz="0" w:space="0" w:color="auto"/>
            <w:right w:val="none" w:sz="0" w:space="0" w:color="auto"/>
          </w:divBdr>
        </w:div>
        <w:div w:id="2115318965">
          <w:marLeft w:val="864"/>
          <w:marRight w:val="0"/>
          <w:marTop w:val="74"/>
          <w:marBottom w:val="0"/>
          <w:divBdr>
            <w:top w:val="none" w:sz="0" w:space="0" w:color="auto"/>
            <w:left w:val="none" w:sz="0" w:space="0" w:color="auto"/>
            <w:bottom w:val="none" w:sz="0" w:space="0" w:color="auto"/>
            <w:right w:val="none" w:sz="0" w:space="0" w:color="auto"/>
          </w:divBdr>
        </w:div>
      </w:divsChild>
    </w:div>
    <w:div w:id="1937208725">
      <w:bodyDiv w:val="1"/>
      <w:marLeft w:val="0"/>
      <w:marRight w:val="0"/>
      <w:marTop w:val="0"/>
      <w:marBottom w:val="0"/>
      <w:divBdr>
        <w:top w:val="none" w:sz="0" w:space="0" w:color="auto"/>
        <w:left w:val="none" w:sz="0" w:space="0" w:color="auto"/>
        <w:bottom w:val="none" w:sz="0" w:space="0" w:color="auto"/>
        <w:right w:val="none" w:sz="0" w:space="0" w:color="auto"/>
      </w:divBdr>
    </w:div>
    <w:div w:id="1958291150">
      <w:bodyDiv w:val="1"/>
      <w:marLeft w:val="0"/>
      <w:marRight w:val="0"/>
      <w:marTop w:val="0"/>
      <w:marBottom w:val="0"/>
      <w:divBdr>
        <w:top w:val="none" w:sz="0" w:space="0" w:color="auto"/>
        <w:left w:val="none" w:sz="0" w:space="0" w:color="auto"/>
        <w:bottom w:val="none" w:sz="0" w:space="0" w:color="auto"/>
        <w:right w:val="none" w:sz="0" w:space="0" w:color="auto"/>
      </w:divBdr>
    </w:div>
    <w:div w:id="19741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healthymeals.nal.usda.gov/menu-planning/nutrition-standards-school-meals/menu-planning-tools-approved-certification-six-c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ns.usda.gov/cnd/governance/legislation/implementation_timeline.pdf"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www.fns.usda.gov/cnd/governance/Policy-Memos/2013/SP13-2013v2o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ns.usda.gov/cnd/governance/Policy-Memos/2013/SP39-2013os.pdf" TargetMode="External"/><Relationship Id="rId20" Type="http://schemas.openxmlformats.org/officeDocument/2006/relationships/hyperlink" Target="http://healthymeals.nal.usda.gov/bestpracti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healthymeals.nal.usda.gov/menu-planning/nutrition-standards-school-meals/menu-planning-tools-approved-certification-six-cent" TargetMode="External"/><Relationship Id="rId10" Type="http://schemas.openxmlformats.org/officeDocument/2006/relationships/footnotes" Target="footnotes.xml"/><Relationship Id="rId19" Type="http://schemas.openxmlformats.org/officeDocument/2006/relationships/hyperlink" Target="http://www.fns.usda.gov/cnd/Governance/Legislation/6centsmaterial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fns.usda.gov/cnd/Governance/Legislation/certificationofcompliance.htm"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5" ma:contentTypeDescription="Create a new document." ma:contentTypeScope="" ma:versionID="8726c2de784e894fcc01f5bf9576d3db">
  <xsd:schema xmlns:xsd="http://www.w3.org/2001/XMLSchema" xmlns:p="http://schemas.microsoft.com/office/2006/metadata/properties" xmlns:ns2="76983112-C951-433B-8FB5-570596957979" targetNamespace="http://schemas.microsoft.com/office/2006/metadata/properties" ma:root="true" ma:fieldsID="fc84cac665c19d09f400b9a087450a89" ns2:_="">
    <xsd:import namespace="76983112-C951-433B-8FB5-570596957979"/>
    <xsd:element name="properties">
      <xsd:complexType>
        <xsd:sequence>
          <xsd:element name="documentManagement">
            <xsd:complexType>
              <xsd:all>
                <xsd:element ref="ns2:Description0" minOccurs="0"/>
                <xsd:element ref="ns2:Issue_x0020_Date"/>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76983112-C951-433B-8FB5-570596957979">Child Nutrition Reauthorization 2010: Questions and Answers Related to the Certification of Compliance with Meal Requirements for the National School Lunch Program (3rd Revision) 
</Description0>
    <Issue_x0020_Date xmlns="76983112-C951-433B-8FB5-570596957979">2013-01-22T05:00:00+00:00</Issue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B0DF-96DC-425C-B7CC-17581FB35EDA}">
  <ds:schemaRefs>
    <ds:schemaRef ds:uri="http://schemas.microsoft.com/office/2006/metadata/longProperties"/>
  </ds:schemaRefs>
</ds:datastoreItem>
</file>

<file path=customXml/itemProps2.xml><?xml version="1.0" encoding="utf-8"?>
<ds:datastoreItem xmlns:ds="http://schemas.openxmlformats.org/officeDocument/2006/customXml" ds:itemID="{25082B45-F12A-43AF-BEEE-D0438F53BD11}">
  <ds:schemaRefs>
    <ds:schemaRef ds:uri="http://schemas.microsoft.com/sharepoint/v3/contenttype/forms"/>
  </ds:schemaRefs>
</ds:datastoreItem>
</file>

<file path=customXml/itemProps3.xml><?xml version="1.0" encoding="utf-8"?>
<ds:datastoreItem xmlns:ds="http://schemas.openxmlformats.org/officeDocument/2006/customXml" ds:itemID="{4419397A-C326-49B5-B55B-F3A35AFC0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FDD2BCD-C59E-4A3F-A42F-0B9A7D464A0A}">
  <ds:schemaRefs>
    <ds:schemaRef ds:uri="http://schemas.microsoft.com/office/2006/metadata/properties"/>
    <ds:schemaRef ds:uri="http://schemas.microsoft.com/office/infopath/2007/PartnerControls"/>
    <ds:schemaRef ds:uri="76983112-C951-433B-8FB5-570596957979"/>
  </ds:schemaRefs>
</ds:datastoreItem>
</file>

<file path=customXml/itemProps5.xml><?xml version="1.0" encoding="utf-8"?>
<ds:datastoreItem xmlns:ds="http://schemas.openxmlformats.org/officeDocument/2006/customXml" ds:itemID="{91437141-F8B3-4904-AEFB-4429D51F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7146</Words>
  <Characters>40929</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Child Nutrition Reauthorization 2010: Questions and Answers Related to the Certification of Compliance with Meal Requirements for the National School Lunch Program (3rd Revision)</vt:lpstr>
    </vt:vector>
  </TitlesOfParts>
  <Company>USDA-FNS</Company>
  <LinksUpToDate>false</LinksUpToDate>
  <CharactersWithSpaces>47980</CharactersWithSpaces>
  <SharedDoc>false</SharedDoc>
  <HLinks>
    <vt:vector size="48" baseType="variant">
      <vt:variant>
        <vt:i4>7929895</vt:i4>
      </vt:variant>
      <vt:variant>
        <vt:i4>21</vt:i4>
      </vt:variant>
      <vt:variant>
        <vt:i4>0</vt:i4>
      </vt:variant>
      <vt:variant>
        <vt:i4>5</vt:i4>
      </vt:variant>
      <vt:variant>
        <vt:lpwstr>http://healthymeals.nal.usda.gov/menu-planning/nutrition-standards-school-meals/menu-planning-tools-approved-certification-six-cent</vt:lpwstr>
      </vt:variant>
      <vt:variant>
        <vt:lpwstr/>
      </vt:variant>
      <vt:variant>
        <vt:i4>1572948</vt:i4>
      </vt:variant>
      <vt:variant>
        <vt:i4>18</vt:i4>
      </vt:variant>
      <vt:variant>
        <vt:i4>0</vt:i4>
      </vt:variant>
      <vt:variant>
        <vt:i4>5</vt:i4>
      </vt:variant>
      <vt:variant>
        <vt:lpwstr>http://www.fns.usda.gov/cnd/Governance/Legislation/certificationofcompliance.htm</vt:lpwstr>
      </vt:variant>
      <vt:variant>
        <vt:lpwstr/>
      </vt:variant>
      <vt:variant>
        <vt:i4>5111867</vt:i4>
      </vt:variant>
      <vt:variant>
        <vt:i4>15</vt:i4>
      </vt:variant>
      <vt:variant>
        <vt:i4>0</vt:i4>
      </vt:variant>
      <vt:variant>
        <vt:i4>5</vt:i4>
      </vt:variant>
      <vt:variant>
        <vt:lpwstr>http://www.fns.usda.gov/cnd/governance/legislation/implementation_timeline.pdf</vt:lpwstr>
      </vt:variant>
      <vt:variant>
        <vt:lpwstr/>
      </vt:variant>
      <vt:variant>
        <vt:i4>2097254</vt:i4>
      </vt:variant>
      <vt:variant>
        <vt:i4>12</vt:i4>
      </vt:variant>
      <vt:variant>
        <vt:i4>0</vt:i4>
      </vt:variant>
      <vt:variant>
        <vt:i4>5</vt:i4>
      </vt:variant>
      <vt:variant>
        <vt:lpwstr>http://healthymeals.nal.usda.gov/bestpractices</vt:lpwstr>
      </vt:variant>
      <vt:variant>
        <vt:lpwstr/>
      </vt:variant>
      <vt:variant>
        <vt:i4>3735611</vt:i4>
      </vt:variant>
      <vt:variant>
        <vt:i4>9</vt:i4>
      </vt:variant>
      <vt:variant>
        <vt:i4>0</vt:i4>
      </vt:variant>
      <vt:variant>
        <vt:i4>5</vt:i4>
      </vt:variant>
      <vt:variant>
        <vt:lpwstr>http://www.fns.usda.gov/cnd/Governance/Legislation/6centsmaterials.pdf</vt:lpwstr>
      </vt:variant>
      <vt:variant>
        <vt:lpwstr/>
      </vt:variant>
      <vt:variant>
        <vt:i4>7929895</vt:i4>
      </vt:variant>
      <vt:variant>
        <vt:i4>6</vt:i4>
      </vt:variant>
      <vt:variant>
        <vt:i4>0</vt:i4>
      </vt:variant>
      <vt:variant>
        <vt:i4>5</vt:i4>
      </vt:variant>
      <vt:variant>
        <vt:lpwstr>http://healthymeals.nal.usda.gov/menu-planning/nutrition-standards-school-meals/menu-planning-tools-approved-certification-six-cent</vt:lpwstr>
      </vt:variant>
      <vt:variant>
        <vt:lpwstr/>
      </vt:variant>
      <vt:variant>
        <vt:i4>2097257</vt:i4>
      </vt:variant>
      <vt:variant>
        <vt:i4>3</vt:i4>
      </vt:variant>
      <vt:variant>
        <vt:i4>0</vt:i4>
      </vt:variant>
      <vt:variant>
        <vt:i4>5</vt:i4>
      </vt:variant>
      <vt:variant>
        <vt:lpwstr>http://www.fns.usda.gov/cnd/governance/Policy-Memos/2013/SP13-2013v2os.pdf</vt:lpwstr>
      </vt:variant>
      <vt:variant>
        <vt:lpwstr/>
      </vt:variant>
      <vt:variant>
        <vt:i4>1048597</vt:i4>
      </vt:variant>
      <vt:variant>
        <vt:i4>0</vt:i4>
      </vt:variant>
      <vt:variant>
        <vt:i4>0</vt:i4>
      </vt:variant>
      <vt:variant>
        <vt:i4>5</vt:i4>
      </vt:variant>
      <vt:variant>
        <vt:lpwstr>http://www.fns.usda.gov/cnd/governance/Policy-Memos/2013/SP39-2013os.pdf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Reauthorization 2010: Questions and Answers Related to the Certification of Compliance with Meal Requirements for the National School Lunch Program (3rd Revision)</dc:title>
  <dc:creator>UserName</dc:creator>
  <cp:lastModifiedBy>sbenni</cp:lastModifiedBy>
  <cp:revision>2</cp:revision>
  <cp:lastPrinted>2014-02-28T14:42:00Z</cp:lastPrinted>
  <dcterms:created xsi:type="dcterms:W3CDTF">2014-09-16T19:16:00Z</dcterms:created>
  <dcterms:modified xsi:type="dcterms:W3CDTF">2014-09-16T19:16:00Z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