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08" w:rsidRDefault="002E3708">
      <w:pPr>
        <w:framePr w:w="1378" w:hSpace="180" w:wrap="around" w:vAnchor="text" w:hAnchor="page" w:x="493" w:y="151"/>
        <w:ind w:left="-720" w:firstLine="720"/>
        <w:rPr>
          <w:rFonts w:ascii="Univers" w:hAnsi="Univers"/>
        </w:rPr>
      </w:pPr>
    </w:p>
    <w:p w:rsidR="002E3708" w:rsidRDefault="00540320">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2E3708" w:rsidRDefault="00540320">
      <w:pPr>
        <w:framePr w:w="1378" w:hSpace="180" w:wrap="around" w:vAnchor="text" w:hAnchor="page" w:x="493" w:y="151"/>
        <w:ind w:left="-720" w:firstLine="720"/>
        <w:rPr>
          <w:rFonts w:ascii="Univers" w:hAnsi="Univers"/>
          <w:b/>
          <w:sz w:val="18"/>
        </w:rPr>
      </w:pPr>
      <w:r>
        <w:rPr>
          <w:rFonts w:ascii="Univers" w:hAnsi="Univers"/>
          <w:b/>
          <w:sz w:val="18"/>
        </w:rPr>
        <w:t>Department of</w:t>
      </w:r>
    </w:p>
    <w:p w:rsidR="002E3708" w:rsidRDefault="00540320">
      <w:pPr>
        <w:framePr w:w="1378" w:hSpace="180" w:wrap="around" w:vAnchor="text" w:hAnchor="page" w:x="493" w:y="151"/>
        <w:ind w:left="-720" w:firstLine="720"/>
      </w:pPr>
      <w:r>
        <w:rPr>
          <w:rFonts w:ascii="Univers" w:hAnsi="Univers"/>
          <w:b/>
          <w:sz w:val="18"/>
        </w:rPr>
        <w:t>Agriculture</w:t>
      </w:r>
    </w:p>
    <w:p w:rsidR="002E3708" w:rsidRDefault="002E3708">
      <w:pPr>
        <w:framePr w:w="1378" w:hSpace="180" w:wrap="around" w:vAnchor="text" w:hAnchor="page" w:x="493" w:y="151"/>
        <w:ind w:left="-720" w:firstLine="720"/>
      </w:pPr>
    </w:p>
    <w:p w:rsidR="002E3708" w:rsidRDefault="00540320">
      <w:pPr>
        <w:framePr w:w="1378" w:hSpace="180" w:wrap="around" w:vAnchor="text" w:hAnchor="page" w:x="493" w:y="151"/>
        <w:ind w:left="-720" w:firstLine="720"/>
        <w:rPr>
          <w:rFonts w:ascii="Univers" w:hAnsi="Univers"/>
          <w:sz w:val="16"/>
        </w:rPr>
      </w:pPr>
      <w:r>
        <w:rPr>
          <w:rFonts w:ascii="Univers" w:hAnsi="Univers"/>
          <w:sz w:val="16"/>
        </w:rPr>
        <w:t>Food and</w:t>
      </w:r>
    </w:p>
    <w:p w:rsidR="002E3708" w:rsidRDefault="00540320">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2E3708" w:rsidRDefault="00540320">
      <w:pPr>
        <w:framePr w:w="1378" w:hSpace="180" w:wrap="around" w:vAnchor="text" w:hAnchor="page" w:x="493" w:y="151"/>
        <w:ind w:left="-720" w:firstLine="720"/>
        <w:rPr>
          <w:rFonts w:ascii="Univers" w:hAnsi="Univers"/>
          <w:sz w:val="16"/>
        </w:rPr>
      </w:pPr>
      <w:r>
        <w:rPr>
          <w:rFonts w:ascii="Univers" w:hAnsi="Univers"/>
          <w:sz w:val="16"/>
        </w:rPr>
        <w:t>Service</w:t>
      </w: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540320">
      <w:pPr>
        <w:framePr w:w="1378" w:hSpace="180" w:wrap="around" w:vAnchor="text" w:hAnchor="page" w:x="493" w:y="151"/>
        <w:ind w:left="-720" w:firstLine="720"/>
        <w:rPr>
          <w:rFonts w:ascii="Univers" w:hAnsi="Univers"/>
          <w:sz w:val="16"/>
        </w:rPr>
      </w:pPr>
      <w:r>
        <w:rPr>
          <w:rFonts w:ascii="Univers" w:hAnsi="Univers"/>
          <w:sz w:val="16"/>
        </w:rPr>
        <w:t>3101 Park</w:t>
      </w:r>
    </w:p>
    <w:p w:rsidR="002E3708" w:rsidRDefault="00540320">
      <w:pPr>
        <w:framePr w:w="1378" w:hSpace="180" w:wrap="around" w:vAnchor="text" w:hAnchor="page" w:x="493" w:y="151"/>
        <w:ind w:left="-720" w:firstLine="720"/>
        <w:rPr>
          <w:rFonts w:ascii="Univers" w:hAnsi="Univers"/>
          <w:sz w:val="16"/>
        </w:rPr>
      </w:pPr>
      <w:r>
        <w:rPr>
          <w:rFonts w:ascii="Univers" w:hAnsi="Univers"/>
          <w:sz w:val="16"/>
        </w:rPr>
        <w:t>Center Drive</w:t>
      </w:r>
    </w:p>
    <w:p w:rsidR="002E3708" w:rsidRDefault="00540320">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2E3708" w:rsidRDefault="00540320">
      <w:pPr>
        <w:framePr w:w="1378" w:hSpace="180" w:wrap="around" w:vAnchor="text" w:hAnchor="page" w:x="493" w:y="151"/>
        <w:ind w:left="-720" w:firstLine="720"/>
        <w:rPr>
          <w:rFonts w:ascii="Univers" w:hAnsi="Univers"/>
          <w:sz w:val="16"/>
        </w:rPr>
      </w:pPr>
      <w:r>
        <w:rPr>
          <w:rFonts w:ascii="Univers" w:hAnsi="Univers"/>
          <w:sz w:val="16"/>
        </w:rPr>
        <w:t>22302-1500</w:t>
      </w: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sz w:val="16"/>
        </w:rPr>
      </w:pPr>
    </w:p>
    <w:p w:rsidR="002E3708" w:rsidRDefault="002E3708">
      <w:pPr>
        <w:framePr w:w="1378" w:hSpace="180" w:wrap="around" w:vAnchor="text" w:hAnchor="page" w:x="493" w:y="151"/>
        <w:ind w:left="-720" w:firstLine="720"/>
        <w:rPr>
          <w:rFonts w:ascii="Univers" w:hAnsi="Univers"/>
        </w:rPr>
      </w:pPr>
    </w:p>
    <w:p w:rsidR="002E3708" w:rsidRDefault="00540320">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2E3708" w:rsidRDefault="002E3708">
      <w:pPr>
        <w:rPr>
          <w:sz w:val="23"/>
        </w:rPr>
      </w:pPr>
    </w:p>
    <w:p w:rsidR="002E3708" w:rsidRDefault="00E47076">
      <w:pPr>
        <w:rPr>
          <w:sz w:val="24"/>
          <w:szCs w:val="24"/>
        </w:rPr>
      </w:pPr>
      <w:r>
        <w:rPr>
          <w:sz w:val="24"/>
          <w:szCs w:val="24"/>
        </w:rPr>
        <w:t>DATE:</w:t>
      </w:r>
      <w:r>
        <w:rPr>
          <w:sz w:val="24"/>
          <w:szCs w:val="24"/>
        </w:rPr>
        <w:tab/>
      </w:r>
      <w:r>
        <w:rPr>
          <w:sz w:val="24"/>
          <w:szCs w:val="24"/>
        </w:rPr>
        <w:tab/>
      </w:r>
      <w:r>
        <w:rPr>
          <w:sz w:val="24"/>
          <w:szCs w:val="24"/>
        </w:rPr>
        <w:tab/>
        <w:t xml:space="preserve">September </w:t>
      </w:r>
      <w:r w:rsidR="00AD1C78">
        <w:rPr>
          <w:sz w:val="24"/>
          <w:szCs w:val="24"/>
        </w:rPr>
        <w:t>22</w:t>
      </w:r>
      <w:r w:rsidR="00540320">
        <w:rPr>
          <w:sz w:val="24"/>
          <w:szCs w:val="24"/>
        </w:rPr>
        <w:t>, 2014</w:t>
      </w:r>
    </w:p>
    <w:p w:rsidR="002E3708" w:rsidRDefault="002E3708">
      <w:pPr>
        <w:rPr>
          <w:sz w:val="24"/>
          <w:szCs w:val="24"/>
        </w:rPr>
      </w:pPr>
    </w:p>
    <w:p w:rsidR="002E3708" w:rsidRDefault="00540320">
      <w:pPr>
        <w:rPr>
          <w:sz w:val="24"/>
          <w:szCs w:val="24"/>
        </w:rPr>
      </w:pPr>
      <w:r>
        <w:rPr>
          <w:sz w:val="24"/>
          <w:szCs w:val="24"/>
        </w:rPr>
        <w:t>MEMO CODE:</w:t>
      </w:r>
      <w:r>
        <w:rPr>
          <w:sz w:val="24"/>
          <w:szCs w:val="24"/>
        </w:rPr>
        <w:tab/>
        <w:t>SP</w:t>
      </w:r>
      <w:r w:rsidR="006D4F97">
        <w:rPr>
          <w:sz w:val="24"/>
          <w:szCs w:val="24"/>
        </w:rPr>
        <w:t xml:space="preserve"> </w:t>
      </w:r>
      <w:r w:rsidR="00AD1C78">
        <w:rPr>
          <w:sz w:val="24"/>
          <w:szCs w:val="24"/>
        </w:rPr>
        <w:t>66</w:t>
      </w:r>
      <w:r>
        <w:rPr>
          <w:sz w:val="24"/>
          <w:szCs w:val="24"/>
        </w:rPr>
        <w:t>-2014</w:t>
      </w:r>
    </w:p>
    <w:p w:rsidR="002E3708" w:rsidRDefault="002E3708">
      <w:pPr>
        <w:rPr>
          <w:sz w:val="24"/>
          <w:szCs w:val="24"/>
        </w:rPr>
      </w:pPr>
    </w:p>
    <w:p w:rsidR="002E3708" w:rsidRDefault="00540320">
      <w:pPr>
        <w:rPr>
          <w:sz w:val="24"/>
          <w:szCs w:val="24"/>
        </w:rPr>
      </w:pPr>
      <w:r>
        <w:rPr>
          <w:sz w:val="24"/>
          <w:szCs w:val="24"/>
        </w:rPr>
        <w:t>SUBJECT:</w:t>
      </w:r>
      <w:r>
        <w:rPr>
          <w:sz w:val="24"/>
          <w:szCs w:val="24"/>
        </w:rPr>
        <w:tab/>
      </w:r>
      <w:r>
        <w:rPr>
          <w:sz w:val="24"/>
          <w:szCs w:val="24"/>
        </w:rPr>
        <w:tab/>
        <w:t>Information and Guidance on the Domestic Beef Market</w:t>
      </w:r>
    </w:p>
    <w:p w:rsidR="002E3708" w:rsidRDefault="002E3708">
      <w:pPr>
        <w:rPr>
          <w:sz w:val="24"/>
          <w:szCs w:val="24"/>
        </w:rPr>
      </w:pPr>
    </w:p>
    <w:p w:rsidR="002E3708" w:rsidRDefault="00540320">
      <w:pPr>
        <w:rPr>
          <w:sz w:val="24"/>
          <w:szCs w:val="24"/>
        </w:rPr>
      </w:pPr>
      <w:r>
        <w:rPr>
          <w:sz w:val="24"/>
          <w:szCs w:val="24"/>
        </w:rPr>
        <w:t>TO:</w:t>
      </w:r>
      <w:r>
        <w:rPr>
          <w:sz w:val="24"/>
          <w:szCs w:val="24"/>
        </w:rPr>
        <w:tab/>
      </w:r>
      <w:r>
        <w:rPr>
          <w:sz w:val="24"/>
          <w:szCs w:val="24"/>
        </w:rPr>
        <w:tab/>
      </w:r>
      <w:r>
        <w:rPr>
          <w:sz w:val="24"/>
          <w:szCs w:val="24"/>
        </w:rPr>
        <w:tab/>
        <w:t>Regional Directors</w:t>
      </w:r>
      <w:r>
        <w:rPr>
          <w:sz w:val="24"/>
          <w:szCs w:val="24"/>
        </w:rPr>
        <w:br/>
        <w:t xml:space="preserve">                         </w:t>
      </w:r>
      <w:r>
        <w:rPr>
          <w:sz w:val="24"/>
          <w:szCs w:val="24"/>
        </w:rPr>
        <w:tab/>
        <w:t>Special Nutrition Programs</w:t>
      </w:r>
    </w:p>
    <w:p w:rsidR="002E3708" w:rsidRDefault="00540320">
      <w:pPr>
        <w:rPr>
          <w:sz w:val="24"/>
          <w:szCs w:val="24"/>
        </w:rPr>
      </w:pPr>
      <w:r>
        <w:rPr>
          <w:sz w:val="24"/>
          <w:szCs w:val="24"/>
        </w:rPr>
        <w:tab/>
      </w:r>
      <w:r>
        <w:rPr>
          <w:sz w:val="24"/>
          <w:szCs w:val="24"/>
        </w:rPr>
        <w:tab/>
      </w:r>
      <w:r>
        <w:rPr>
          <w:sz w:val="24"/>
          <w:szCs w:val="24"/>
        </w:rPr>
        <w:tab/>
        <w:t>All Regions</w:t>
      </w:r>
      <w:r>
        <w:rPr>
          <w:sz w:val="24"/>
          <w:szCs w:val="24"/>
        </w:rPr>
        <w:br/>
      </w:r>
    </w:p>
    <w:p w:rsidR="002E3708" w:rsidRPr="006D4F97" w:rsidRDefault="00540320">
      <w:pPr>
        <w:rPr>
          <w:sz w:val="24"/>
          <w:szCs w:val="24"/>
        </w:rPr>
      </w:pPr>
      <w:r>
        <w:rPr>
          <w:sz w:val="24"/>
          <w:szCs w:val="24"/>
        </w:rPr>
        <w:tab/>
      </w:r>
      <w:r>
        <w:rPr>
          <w:sz w:val="24"/>
          <w:szCs w:val="24"/>
        </w:rPr>
        <w:tab/>
      </w:r>
      <w:r>
        <w:rPr>
          <w:sz w:val="24"/>
          <w:szCs w:val="24"/>
        </w:rPr>
        <w:tab/>
      </w:r>
      <w:r w:rsidRPr="006D4F97">
        <w:rPr>
          <w:sz w:val="24"/>
          <w:szCs w:val="24"/>
        </w:rPr>
        <w:t>State Directors</w:t>
      </w:r>
    </w:p>
    <w:p w:rsidR="002E3708" w:rsidRPr="006D4F97" w:rsidRDefault="00540320">
      <w:pPr>
        <w:rPr>
          <w:sz w:val="24"/>
          <w:szCs w:val="24"/>
        </w:rPr>
      </w:pPr>
      <w:r w:rsidRPr="006D4F97">
        <w:rPr>
          <w:sz w:val="24"/>
          <w:szCs w:val="24"/>
        </w:rPr>
        <w:tab/>
      </w:r>
      <w:r w:rsidRPr="006D4F97">
        <w:rPr>
          <w:sz w:val="24"/>
          <w:szCs w:val="24"/>
        </w:rPr>
        <w:tab/>
      </w:r>
      <w:r w:rsidRPr="006D4F97">
        <w:rPr>
          <w:sz w:val="24"/>
          <w:szCs w:val="24"/>
        </w:rPr>
        <w:tab/>
        <w:t>Child Nutrition Programs</w:t>
      </w:r>
    </w:p>
    <w:p w:rsidR="006D4F97" w:rsidRDefault="00540320" w:rsidP="006D4F97">
      <w:pPr>
        <w:rPr>
          <w:sz w:val="24"/>
          <w:szCs w:val="24"/>
        </w:rPr>
      </w:pPr>
      <w:r w:rsidRPr="006D4F97">
        <w:rPr>
          <w:sz w:val="24"/>
          <w:szCs w:val="24"/>
        </w:rPr>
        <w:tab/>
      </w:r>
      <w:r w:rsidRPr="006D4F97">
        <w:rPr>
          <w:sz w:val="24"/>
          <w:szCs w:val="24"/>
        </w:rPr>
        <w:tab/>
      </w:r>
      <w:r w:rsidRPr="006D4F97">
        <w:rPr>
          <w:sz w:val="24"/>
          <w:szCs w:val="24"/>
        </w:rPr>
        <w:tab/>
        <w:t>All States</w:t>
      </w:r>
    </w:p>
    <w:p w:rsidR="006D4F97" w:rsidRDefault="006D4F97" w:rsidP="006D4F97">
      <w:pPr>
        <w:rPr>
          <w:sz w:val="24"/>
          <w:szCs w:val="24"/>
        </w:rPr>
      </w:pPr>
    </w:p>
    <w:p w:rsidR="006D4F97" w:rsidRPr="006D4F97" w:rsidRDefault="006D4F97" w:rsidP="006D4F97">
      <w:pPr>
        <w:ind w:left="2070" w:firstLine="720"/>
        <w:rPr>
          <w:sz w:val="24"/>
          <w:szCs w:val="24"/>
        </w:rPr>
      </w:pPr>
      <w:r>
        <w:rPr>
          <w:sz w:val="24"/>
          <w:szCs w:val="24"/>
        </w:rPr>
        <w:t xml:space="preserve">State Distributing </w:t>
      </w:r>
      <w:r w:rsidRPr="006D4F97">
        <w:rPr>
          <w:sz w:val="24"/>
          <w:szCs w:val="24"/>
        </w:rPr>
        <w:t>Agencies</w:t>
      </w:r>
    </w:p>
    <w:p w:rsidR="006D4F97" w:rsidRPr="006D4F97" w:rsidRDefault="006D4F97" w:rsidP="006D4F97">
      <w:pPr>
        <w:pStyle w:val="Default"/>
        <w:ind w:left="2790" w:hanging="630"/>
      </w:pPr>
      <w:r>
        <w:t xml:space="preserve">All States </w:t>
      </w:r>
    </w:p>
    <w:p w:rsidR="006D4F97" w:rsidRPr="006D4F97" w:rsidRDefault="006D4F97">
      <w:pPr>
        <w:rPr>
          <w:sz w:val="24"/>
          <w:szCs w:val="24"/>
        </w:rPr>
      </w:pPr>
    </w:p>
    <w:p w:rsidR="002E3708" w:rsidRDefault="002E3708">
      <w:pPr>
        <w:rPr>
          <w:sz w:val="24"/>
          <w:szCs w:val="24"/>
        </w:rPr>
      </w:pPr>
    </w:p>
    <w:p w:rsidR="002E3708" w:rsidRDefault="00540320">
      <w:pPr>
        <w:rPr>
          <w:sz w:val="24"/>
          <w:szCs w:val="24"/>
        </w:rPr>
      </w:pPr>
      <w:r>
        <w:rPr>
          <w:sz w:val="24"/>
          <w:szCs w:val="24"/>
        </w:rPr>
        <w:t xml:space="preserve">The purpose of this memorandum is to provide information and guidance to State agencies and school food authorities (SFAs) on the current status of the domestic beef market.  </w:t>
      </w:r>
    </w:p>
    <w:p w:rsidR="002E3708" w:rsidRDefault="002E3708">
      <w:pPr>
        <w:rPr>
          <w:sz w:val="24"/>
          <w:szCs w:val="24"/>
        </w:rPr>
      </w:pPr>
    </w:p>
    <w:p w:rsidR="002E3708" w:rsidRDefault="00540320">
      <w:pPr>
        <w:rPr>
          <w:sz w:val="24"/>
          <w:szCs w:val="24"/>
        </w:rPr>
      </w:pPr>
      <w:r>
        <w:rPr>
          <w:sz w:val="24"/>
          <w:szCs w:val="24"/>
        </w:rPr>
        <w:t>As you may be aware, wholesale prices for ground beef have increased more than 30% since last year.  Both commercial</w:t>
      </w:r>
      <w:r w:rsidR="001C0F44">
        <w:rPr>
          <w:sz w:val="24"/>
          <w:szCs w:val="24"/>
        </w:rPr>
        <w:t>ly-</w:t>
      </w:r>
      <w:r>
        <w:rPr>
          <w:sz w:val="24"/>
          <w:szCs w:val="24"/>
        </w:rPr>
        <w:t xml:space="preserve"> and </w:t>
      </w:r>
      <w:r w:rsidR="0073574E">
        <w:rPr>
          <w:sz w:val="24"/>
          <w:szCs w:val="24"/>
        </w:rPr>
        <w:t xml:space="preserve">the </w:t>
      </w:r>
      <w:r>
        <w:rPr>
          <w:sz w:val="24"/>
          <w:szCs w:val="24"/>
        </w:rPr>
        <w:t>Department of Agriculture (USDA)</w:t>
      </w:r>
      <w:r w:rsidR="0073574E">
        <w:rPr>
          <w:sz w:val="24"/>
          <w:szCs w:val="24"/>
        </w:rPr>
        <w:t>-</w:t>
      </w:r>
      <w:r>
        <w:rPr>
          <w:sz w:val="24"/>
          <w:szCs w:val="24"/>
        </w:rPr>
        <w:t xml:space="preserve"> purchased beef prices continue to rise, and supplies of domestic beef are tight nationwide.  </w:t>
      </w:r>
    </w:p>
    <w:p w:rsidR="002E3708" w:rsidRDefault="002E3708">
      <w:pPr>
        <w:rPr>
          <w:sz w:val="24"/>
          <w:szCs w:val="24"/>
        </w:rPr>
      </w:pPr>
    </w:p>
    <w:p w:rsidR="002E3708" w:rsidRDefault="00540320">
      <w:pPr>
        <w:rPr>
          <w:sz w:val="24"/>
          <w:szCs w:val="24"/>
        </w:rPr>
      </w:pPr>
      <w:r>
        <w:rPr>
          <w:sz w:val="24"/>
          <w:szCs w:val="24"/>
        </w:rPr>
        <w:t>USDA understands that lean beef is a popular ingredient in school cafeterias across the country, and that SFAs are working hard to plan menus and coordinate food purchases for the coming months.  USDA continues to encourage schools to purchase and use beef in their menus as a good source of lean protein.</w:t>
      </w:r>
    </w:p>
    <w:p w:rsidR="002E3708" w:rsidRDefault="002E3708">
      <w:pPr>
        <w:rPr>
          <w:sz w:val="24"/>
          <w:szCs w:val="24"/>
        </w:rPr>
      </w:pPr>
    </w:p>
    <w:p w:rsidR="002E3708" w:rsidRDefault="00540320">
      <w:pPr>
        <w:rPr>
          <w:sz w:val="24"/>
          <w:szCs w:val="24"/>
        </w:rPr>
      </w:pPr>
      <w:r>
        <w:rPr>
          <w:sz w:val="24"/>
          <w:szCs w:val="24"/>
        </w:rPr>
        <w:t xml:space="preserve">USDA’s Agricultural Marketing Service (AMS) and Food and Nutrition Service (FNS) are working to address challenges related to the current market situation.  States and SFAs should be aware that supply interruptions for USDA Foods are primarily limited to USDA beef that is purchased for further processing.  Products that USDA delivers directly to States (i.e., USDA fine grind, patties and cooked meat items) have been steadier in supply and have experienced fewer related delays.  However, AMS is engaging with the industry to increase the number of domestic beef suppliers by approving new processing plants, in addition to coordinating with FNS to ensure that beef purchases are equitably allocated to all States and processors.  </w:t>
      </w:r>
    </w:p>
    <w:p w:rsidR="002E3708" w:rsidRDefault="002E3708">
      <w:pPr>
        <w:rPr>
          <w:sz w:val="24"/>
          <w:szCs w:val="24"/>
        </w:rPr>
      </w:pPr>
    </w:p>
    <w:p w:rsidR="002E3708" w:rsidRDefault="00540320">
      <w:pPr>
        <w:ind w:left="630"/>
        <w:rPr>
          <w:sz w:val="24"/>
          <w:szCs w:val="24"/>
        </w:rPr>
      </w:pPr>
      <w:r>
        <w:rPr>
          <w:sz w:val="24"/>
          <w:szCs w:val="24"/>
        </w:rPr>
        <w:t>In the short-term, should schools find that they are unable to afford or secure sufficient quantities of beef commercially or through USDA Foods, we are offer</w:t>
      </w:r>
      <w:r w:rsidR="001C0F44">
        <w:rPr>
          <w:sz w:val="24"/>
          <w:szCs w:val="24"/>
        </w:rPr>
        <w:t>ing</w:t>
      </w:r>
      <w:r>
        <w:rPr>
          <w:sz w:val="24"/>
          <w:szCs w:val="24"/>
        </w:rPr>
        <w:t xml:space="preserve"> the following guidance on ways that schools can ensure they obtain protein sources to provide students with healthy, balanced meals.  USDA offers a wide selection of lower cost protein-rich foods, including chicken, pork, fish, legumes, cheese, and eggs, that may be readily </w:t>
      </w:r>
      <w:r>
        <w:rPr>
          <w:sz w:val="24"/>
          <w:szCs w:val="24"/>
        </w:rPr>
        <w:lastRenderedPageBreak/>
        <w:t xml:space="preserve">incorporated into local menu planning.  In many cases, meal pattern crediting for these foods will be similar, particularly if their fat content is consistent with that of the beef that might have been used.  Furthermore, other meat products are often available in the same forms that are available for beef (e.g., ground, patties, etc.), simplifying recipe substitutions.  In addition to the protein products described above, fruits and vegetables continue to be plentiful and are available to expend USDA Foods entitlement dollars.  </w:t>
      </w:r>
    </w:p>
    <w:p w:rsidR="002E3708" w:rsidRDefault="002E3708">
      <w:pPr>
        <w:rPr>
          <w:sz w:val="24"/>
          <w:szCs w:val="24"/>
        </w:rPr>
      </w:pPr>
    </w:p>
    <w:p w:rsidR="002E3708" w:rsidRDefault="00540320">
      <w:pPr>
        <w:tabs>
          <w:tab w:val="left" w:pos="630"/>
        </w:tabs>
        <w:ind w:left="630"/>
        <w:rPr>
          <w:sz w:val="24"/>
          <w:szCs w:val="24"/>
        </w:rPr>
      </w:pPr>
      <w:r>
        <w:rPr>
          <w:sz w:val="24"/>
          <w:szCs w:val="24"/>
        </w:rPr>
        <w:t xml:space="preserve">For more information on alternative purchasing options, please visit the Food Buying Guide for school meals at: </w:t>
      </w:r>
      <w:hyperlink r:id="rId13" w:history="1">
        <w:r>
          <w:rPr>
            <w:rStyle w:val="Hyperlink"/>
            <w:sz w:val="24"/>
            <w:szCs w:val="24"/>
          </w:rPr>
          <w:t>http://www.fns.usda.gov/tn/food-buying-guide-school-meal-programs</w:t>
        </w:r>
      </w:hyperlink>
      <w:r>
        <w:rPr>
          <w:sz w:val="24"/>
          <w:szCs w:val="24"/>
        </w:rPr>
        <w:t xml:space="preserve"> and USDA Foods List at: </w:t>
      </w:r>
      <w:hyperlink r:id="rId14" w:history="1">
        <w:r>
          <w:rPr>
            <w:rStyle w:val="Hyperlink"/>
            <w:sz w:val="24"/>
            <w:szCs w:val="24"/>
          </w:rPr>
          <w:t>http://www.fns.usda.gov/sites/default/files/SY15_Foods_Available_List_5_14_14.pdf</w:t>
        </w:r>
      </w:hyperlink>
      <w:r>
        <w:rPr>
          <w:sz w:val="24"/>
          <w:szCs w:val="24"/>
        </w:rPr>
        <w:t xml:space="preserve">.  USDA’s Team Nutrition also offers helpful tips and guidance for SFAs interested in expanding the use of meat alternates such as legumes and cheese in their menu planning. Please see: </w:t>
      </w:r>
      <w:hyperlink r:id="rId15" w:history="1">
        <w:r>
          <w:rPr>
            <w:rStyle w:val="Hyperlink"/>
            <w:sz w:val="24"/>
            <w:szCs w:val="24"/>
          </w:rPr>
          <w:t>http://www.fns.usda.gov/sites/default/files/jtf_beans.pdf</w:t>
        </w:r>
      </w:hyperlink>
      <w:r>
        <w:rPr>
          <w:sz w:val="24"/>
          <w:szCs w:val="24"/>
        </w:rPr>
        <w:t xml:space="preserve"> and </w:t>
      </w:r>
      <w:hyperlink r:id="rId16" w:history="1">
        <w:r>
          <w:rPr>
            <w:rStyle w:val="Hyperlink"/>
            <w:sz w:val="24"/>
            <w:szCs w:val="24"/>
          </w:rPr>
          <w:t>http://www.fns.usda.gov/sites/default/files/jtf_milk.pdf</w:t>
        </w:r>
      </w:hyperlink>
      <w:r>
        <w:rPr>
          <w:sz w:val="24"/>
          <w:szCs w:val="24"/>
        </w:rPr>
        <w:t xml:space="preserve"> </w:t>
      </w:r>
    </w:p>
    <w:p w:rsidR="002E3708" w:rsidRDefault="002E3708">
      <w:pPr>
        <w:rPr>
          <w:sz w:val="24"/>
          <w:szCs w:val="24"/>
        </w:rPr>
      </w:pPr>
    </w:p>
    <w:p w:rsidR="002E3708" w:rsidRDefault="00540320">
      <w:pPr>
        <w:ind w:left="630"/>
      </w:pPr>
      <w:r>
        <w:rPr>
          <w:sz w:val="24"/>
          <w:szCs w:val="24"/>
        </w:rPr>
        <w:t>USDA will continue to keep State agencies apprised of new developments regarding the beef market and related procurements.  State agencies should immediately distribute this guidance to their SFAs and work with SFAs to adjust USDA Food orders as needed.</w:t>
      </w:r>
      <w:r w:rsidR="001C0F44">
        <w:rPr>
          <w:sz w:val="24"/>
          <w:szCs w:val="24"/>
        </w:rPr>
        <w:t xml:space="preserve"> </w:t>
      </w:r>
      <w:r>
        <w:rPr>
          <w:sz w:val="24"/>
          <w:szCs w:val="24"/>
        </w:rPr>
        <w:t xml:space="preserve"> SFAs with questions concerning this guidance </w:t>
      </w:r>
      <w:r w:rsidR="006D4F97">
        <w:rPr>
          <w:sz w:val="24"/>
          <w:szCs w:val="24"/>
        </w:rPr>
        <w:t xml:space="preserve">should </w:t>
      </w:r>
      <w:r>
        <w:rPr>
          <w:sz w:val="24"/>
          <w:szCs w:val="24"/>
        </w:rPr>
        <w:t xml:space="preserve">contact </w:t>
      </w:r>
      <w:r w:rsidR="006D4F97">
        <w:rPr>
          <w:sz w:val="24"/>
          <w:szCs w:val="24"/>
        </w:rPr>
        <w:t xml:space="preserve">their </w:t>
      </w:r>
      <w:r>
        <w:rPr>
          <w:sz w:val="24"/>
          <w:szCs w:val="24"/>
        </w:rPr>
        <w:t xml:space="preserve">State </w:t>
      </w:r>
      <w:r w:rsidR="006D4F97">
        <w:rPr>
          <w:sz w:val="24"/>
          <w:szCs w:val="24"/>
        </w:rPr>
        <w:t>Agency</w:t>
      </w:r>
      <w:r>
        <w:rPr>
          <w:sz w:val="24"/>
          <w:szCs w:val="24"/>
        </w:rPr>
        <w:t xml:space="preserve">.  State agencies with questions </w:t>
      </w:r>
      <w:r w:rsidR="006D4F97">
        <w:rPr>
          <w:sz w:val="24"/>
          <w:szCs w:val="24"/>
        </w:rPr>
        <w:t>should</w:t>
      </w:r>
      <w:r>
        <w:rPr>
          <w:sz w:val="24"/>
          <w:szCs w:val="24"/>
        </w:rPr>
        <w:t xml:space="preserve"> contact the appropriate FNS Regional Office. </w:t>
      </w:r>
    </w:p>
    <w:p w:rsidR="002E3708" w:rsidRDefault="002E3708">
      <w:pPr>
        <w:rPr>
          <w:sz w:val="24"/>
          <w:szCs w:val="24"/>
        </w:rPr>
      </w:pPr>
    </w:p>
    <w:p w:rsidR="002E3708" w:rsidRDefault="002E3708">
      <w:pPr>
        <w:rPr>
          <w:sz w:val="24"/>
          <w:szCs w:val="24"/>
        </w:rPr>
      </w:pPr>
    </w:p>
    <w:p w:rsidR="002E3708" w:rsidRDefault="007F7E3C" w:rsidP="00F51324">
      <w:pPr>
        <w:ind w:firstLine="630"/>
        <w:rPr>
          <w:sz w:val="24"/>
          <w:szCs w:val="24"/>
        </w:rPr>
      </w:pPr>
      <w:r>
        <w:rPr>
          <w:noProof/>
          <w:sz w:val="24"/>
          <w:szCs w:val="24"/>
        </w:rPr>
        <w:t xml:space="preserve"> </w:t>
      </w:r>
      <w:r w:rsidR="00B45CF7">
        <w:rPr>
          <w:noProof/>
          <w:sz w:val="24"/>
          <w:szCs w:val="24"/>
        </w:rPr>
        <w:tab/>
      </w:r>
      <w:r w:rsidR="00B45CF7">
        <w:rPr>
          <w:noProof/>
          <w:sz w:val="24"/>
          <w:szCs w:val="24"/>
        </w:rPr>
        <w:drawing>
          <wp:inline distT="0" distB="0" distL="0" distR="0">
            <wp:extent cx="1602105" cy="636270"/>
            <wp:effectExtent l="0" t="0" r="0" b="0"/>
            <wp:docPr id="6" name="Picture 6"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105" cy="636270"/>
                    </a:xfrm>
                    <a:prstGeom prst="rect">
                      <a:avLst/>
                    </a:prstGeom>
                    <a:noFill/>
                    <a:ln>
                      <a:noFill/>
                    </a:ln>
                  </pic:spPr>
                </pic:pic>
              </a:graphicData>
            </a:graphic>
          </wp:inline>
        </w:drawing>
      </w:r>
      <w:r w:rsidR="00B45CF7">
        <w:rPr>
          <w:noProof/>
          <w:sz w:val="24"/>
          <w:szCs w:val="24"/>
        </w:rPr>
        <w:tab/>
      </w:r>
      <w:r w:rsidR="00B45CF7">
        <w:rPr>
          <w:noProof/>
          <w:sz w:val="24"/>
          <w:szCs w:val="24"/>
        </w:rPr>
        <w:tab/>
      </w:r>
      <w:r>
        <w:rPr>
          <w:noProof/>
          <w:sz w:val="24"/>
          <w:szCs w:val="24"/>
        </w:rPr>
        <w:t xml:space="preserve"> </w:t>
      </w:r>
      <w:r w:rsidR="00B45CF7">
        <w:rPr>
          <w:noProof/>
          <w:sz w:val="24"/>
          <w:szCs w:val="24"/>
        </w:rPr>
        <w:drawing>
          <wp:inline distT="0" distB="0" distL="0" distR="0">
            <wp:extent cx="1602105" cy="636270"/>
            <wp:effectExtent l="0" t="0" r="0" b="0"/>
            <wp:docPr id="4" name="Picture 4"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105" cy="636270"/>
                    </a:xfrm>
                    <a:prstGeom prst="rect">
                      <a:avLst/>
                    </a:prstGeom>
                    <a:noFill/>
                    <a:ln>
                      <a:noFill/>
                    </a:ln>
                  </pic:spPr>
                </pic:pic>
              </a:graphicData>
            </a:graphic>
          </wp:inline>
        </w:drawing>
      </w:r>
    </w:p>
    <w:p w:rsidR="00B45CF7" w:rsidRDefault="00B45CF7" w:rsidP="007F7E3C">
      <w:pPr>
        <w:ind w:firstLine="720"/>
        <w:rPr>
          <w:sz w:val="24"/>
          <w:szCs w:val="24"/>
        </w:rPr>
      </w:pPr>
    </w:p>
    <w:p w:rsidR="007F7E3C" w:rsidRDefault="00540320" w:rsidP="007F7E3C">
      <w:pPr>
        <w:ind w:firstLine="720"/>
        <w:rPr>
          <w:sz w:val="24"/>
          <w:szCs w:val="24"/>
        </w:rPr>
      </w:pPr>
      <w:r>
        <w:rPr>
          <w:sz w:val="24"/>
          <w:szCs w:val="24"/>
        </w:rPr>
        <w:t>Cynthia Long</w:t>
      </w:r>
      <w:r>
        <w:rPr>
          <w:sz w:val="24"/>
          <w:szCs w:val="24"/>
        </w:rPr>
        <w:tab/>
      </w:r>
      <w:r>
        <w:rPr>
          <w:sz w:val="24"/>
          <w:szCs w:val="24"/>
        </w:rPr>
        <w:tab/>
      </w:r>
      <w:r>
        <w:rPr>
          <w:sz w:val="24"/>
          <w:szCs w:val="24"/>
        </w:rPr>
        <w:tab/>
      </w:r>
      <w:r>
        <w:rPr>
          <w:sz w:val="24"/>
          <w:szCs w:val="24"/>
        </w:rPr>
        <w:tab/>
      </w:r>
      <w:r w:rsidR="00F51324">
        <w:rPr>
          <w:sz w:val="24"/>
          <w:szCs w:val="24"/>
        </w:rPr>
        <w:t>for</w:t>
      </w:r>
    </w:p>
    <w:p w:rsidR="002E3708" w:rsidRDefault="007F7E3C" w:rsidP="007F7E3C">
      <w:pPr>
        <w:ind w:firstLine="720"/>
        <w:rPr>
          <w:sz w:val="24"/>
          <w:szCs w:val="24"/>
        </w:rPr>
      </w:pPr>
      <w:r>
        <w:rPr>
          <w:sz w:val="24"/>
          <w:szCs w:val="24"/>
        </w:rPr>
        <w:t>Deputy Administrator</w:t>
      </w:r>
      <w:r>
        <w:rPr>
          <w:sz w:val="24"/>
          <w:szCs w:val="24"/>
        </w:rPr>
        <w:tab/>
      </w:r>
      <w:r w:rsidR="00F51324">
        <w:rPr>
          <w:sz w:val="24"/>
          <w:szCs w:val="24"/>
        </w:rPr>
        <w:tab/>
      </w:r>
      <w:r>
        <w:rPr>
          <w:sz w:val="24"/>
          <w:szCs w:val="24"/>
        </w:rPr>
        <w:tab/>
      </w:r>
      <w:r w:rsidR="00540320">
        <w:rPr>
          <w:sz w:val="24"/>
          <w:szCs w:val="24"/>
        </w:rPr>
        <w:t>Diane Kriviski</w:t>
      </w:r>
    </w:p>
    <w:p w:rsidR="002E3708" w:rsidRDefault="00F51324">
      <w:pPr>
        <w:ind w:firstLine="720"/>
        <w:rPr>
          <w:sz w:val="24"/>
          <w:szCs w:val="24"/>
        </w:rPr>
      </w:pPr>
      <w:r>
        <w:rPr>
          <w:sz w:val="24"/>
          <w:szCs w:val="24"/>
        </w:rPr>
        <w:t>Child Nutrition Programs</w:t>
      </w:r>
      <w:r w:rsidR="00540320">
        <w:rPr>
          <w:sz w:val="24"/>
          <w:szCs w:val="24"/>
        </w:rPr>
        <w:tab/>
      </w:r>
      <w:r w:rsidR="00540320">
        <w:rPr>
          <w:sz w:val="24"/>
          <w:szCs w:val="24"/>
        </w:rPr>
        <w:tab/>
        <w:t xml:space="preserve">Deputy Administrator </w:t>
      </w:r>
    </w:p>
    <w:p w:rsidR="002E3708" w:rsidRDefault="00540320" w:rsidP="00CA6085">
      <w:pPr>
        <w:ind w:firstLine="720"/>
        <w:rPr>
          <w:sz w:val="24"/>
          <w:szCs w:val="24"/>
        </w:rPr>
      </w:pPr>
      <w:r>
        <w:rPr>
          <w:sz w:val="24"/>
          <w:szCs w:val="24"/>
        </w:rPr>
        <w:tab/>
      </w:r>
      <w:r>
        <w:rPr>
          <w:sz w:val="24"/>
          <w:szCs w:val="24"/>
        </w:rPr>
        <w:tab/>
      </w:r>
      <w:r w:rsidR="00F51324">
        <w:rPr>
          <w:sz w:val="24"/>
          <w:szCs w:val="24"/>
        </w:rPr>
        <w:tab/>
      </w:r>
      <w:r w:rsidR="00F51324">
        <w:rPr>
          <w:sz w:val="24"/>
          <w:szCs w:val="24"/>
        </w:rPr>
        <w:tab/>
      </w:r>
      <w:r w:rsidR="00F51324">
        <w:rPr>
          <w:sz w:val="24"/>
          <w:szCs w:val="24"/>
        </w:rPr>
        <w:tab/>
      </w:r>
      <w:r>
        <w:rPr>
          <w:sz w:val="24"/>
          <w:szCs w:val="24"/>
        </w:rPr>
        <w:t>Supplemental Nutrition and Safety Programs</w:t>
      </w:r>
    </w:p>
    <w:p w:rsidR="002E3708" w:rsidRDefault="002E3708">
      <w:pPr>
        <w:rPr>
          <w:sz w:val="24"/>
          <w:szCs w:val="24"/>
        </w:rPr>
      </w:pPr>
    </w:p>
    <w:p w:rsidR="002E3708" w:rsidRDefault="002E3708">
      <w:pPr>
        <w:rPr>
          <w:sz w:val="24"/>
          <w:szCs w:val="24"/>
        </w:rPr>
      </w:pPr>
    </w:p>
    <w:p w:rsidR="002E3708" w:rsidRDefault="002E3708">
      <w:pPr>
        <w:ind w:firstLine="720"/>
        <w:rPr>
          <w:rFonts w:ascii="Univers" w:hAnsi="Univers"/>
        </w:rPr>
      </w:pPr>
    </w:p>
    <w:p w:rsidR="002E3708" w:rsidRDefault="002E3708" w:rsidP="00DF3781">
      <w:pPr>
        <w:rPr>
          <w:b/>
          <w:sz w:val="24"/>
          <w:szCs w:val="24"/>
        </w:rPr>
      </w:pPr>
      <w:bookmarkStart w:id="0" w:name="_GoBack"/>
      <w:bookmarkEnd w:id="0"/>
    </w:p>
    <w:sectPr w:rsidR="002E3708" w:rsidSect="009272AF">
      <w:headerReference w:type="even" r:id="rId18"/>
      <w:footerReference w:type="default" r:id="rId19"/>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96" w:rsidRDefault="00680E96">
      <w:r>
        <w:separator/>
      </w:r>
    </w:p>
  </w:endnote>
  <w:endnote w:type="continuationSeparator" w:id="0">
    <w:p w:rsidR="00680E96" w:rsidRDefault="00680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08" w:rsidRDefault="00540320">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96" w:rsidRDefault="00680E96">
      <w:r>
        <w:separator/>
      </w:r>
    </w:p>
  </w:footnote>
  <w:footnote w:type="continuationSeparator" w:id="0">
    <w:p w:rsidR="00680E96" w:rsidRDefault="00680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08" w:rsidRDefault="00540320">
    <w:pPr>
      <w:pStyle w:val="Header"/>
      <w:ind w:left="630"/>
      <w:rPr>
        <w:sz w:val="24"/>
        <w:szCs w:val="24"/>
      </w:rPr>
    </w:pPr>
    <w:r>
      <w:rPr>
        <w:sz w:val="24"/>
        <w:szCs w:val="24"/>
      </w:rPr>
      <w:t>Regional Directors</w:t>
    </w:r>
  </w:p>
  <w:p w:rsidR="002E3708" w:rsidRDefault="00540320">
    <w:pPr>
      <w:ind w:left="630"/>
      <w:rPr>
        <w:sz w:val="24"/>
        <w:szCs w:val="24"/>
      </w:rPr>
    </w:pPr>
    <w:r>
      <w:rPr>
        <w:sz w:val="24"/>
        <w:szCs w:val="24"/>
      </w:rPr>
      <w:t>State Directors</w:t>
    </w:r>
  </w:p>
  <w:p w:rsidR="006D4F97" w:rsidRDefault="006D4F97" w:rsidP="006D4F97">
    <w:pPr>
      <w:ind w:firstLine="630"/>
      <w:rPr>
        <w:sz w:val="24"/>
        <w:szCs w:val="24"/>
      </w:rPr>
    </w:pPr>
    <w:r w:rsidRPr="006D4F97">
      <w:rPr>
        <w:sz w:val="24"/>
        <w:szCs w:val="24"/>
      </w:rPr>
      <w:t>State Distributing Agencies</w:t>
    </w:r>
  </w:p>
  <w:p w:rsidR="002E3708" w:rsidRDefault="00540320">
    <w:pPr>
      <w:ind w:left="630"/>
      <w:rPr>
        <w:sz w:val="24"/>
        <w:szCs w:val="24"/>
      </w:rPr>
    </w:pPr>
    <w:r>
      <w:rPr>
        <w:sz w:val="24"/>
        <w:szCs w:val="24"/>
      </w:rPr>
      <w:t>Page 2</w:t>
    </w:r>
  </w:p>
  <w:p w:rsidR="002E3708" w:rsidRDefault="002E3708">
    <w:pPr>
      <w:pStyle w:val="Header"/>
      <w:ind w:left="6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rsids>
    <w:rsidRoot w:val="002E3708"/>
    <w:rsid w:val="00004782"/>
    <w:rsid w:val="00160549"/>
    <w:rsid w:val="001C0F44"/>
    <w:rsid w:val="00204145"/>
    <w:rsid w:val="002E1570"/>
    <w:rsid w:val="002E3708"/>
    <w:rsid w:val="00540320"/>
    <w:rsid w:val="00680E96"/>
    <w:rsid w:val="006D4F97"/>
    <w:rsid w:val="0073574E"/>
    <w:rsid w:val="007F7E3C"/>
    <w:rsid w:val="009272AF"/>
    <w:rsid w:val="00AD1C78"/>
    <w:rsid w:val="00B45CF7"/>
    <w:rsid w:val="00B5208C"/>
    <w:rsid w:val="00C8009C"/>
    <w:rsid w:val="00CA6085"/>
    <w:rsid w:val="00DF3781"/>
    <w:rsid w:val="00DF504D"/>
    <w:rsid w:val="00E47076"/>
    <w:rsid w:val="00E84E3D"/>
    <w:rsid w:val="00EB750B"/>
    <w:rsid w:val="00F32DB3"/>
    <w:rsid w:val="00F51324"/>
    <w:rsid w:val="00FA5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2AF"/>
  </w:style>
  <w:style w:type="paragraph" w:styleId="Heading1">
    <w:name w:val="heading 1"/>
    <w:basedOn w:val="Normal"/>
    <w:next w:val="Normal"/>
    <w:qFormat/>
    <w:rsid w:val="009272AF"/>
    <w:pPr>
      <w:keepNext/>
      <w:spacing w:before="240" w:after="60"/>
      <w:outlineLvl w:val="0"/>
    </w:pPr>
    <w:rPr>
      <w:rFonts w:ascii="Arial" w:hAnsi="Arial"/>
      <w:b/>
      <w:kern w:val="28"/>
      <w:sz w:val="28"/>
    </w:rPr>
  </w:style>
  <w:style w:type="paragraph" w:styleId="Heading4">
    <w:name w:val="heading 4"/>
    <w:basedOn w:val="Normal"/>
    <w:next w:val="Normal"/>
    <w:qFormat/>
    <w:rsid w:val="009272AF"/>
    <w:pPr>
      <w:keepNext/>
      <w:spacing w:before="240" w:after="60"/>
      <w:outlineLvl w:val="3"/>
    </w:pPr>
    <w:rPr>
      <w:b/>
      <w:bCs/>
      <w:sz w:val="28"/>
      <w:szCs w:val="28"/>
    </w:rPr>
  </w:style>
  <w:style w:type="paragraph" w:styleId="Heading5">
    <w:name w:val="heading 5"/>
    <w:basedOn w:val="Normal"/>
    <w:next w:val="Normal"/>
    <w:qFormat/>
    <w:rsid w:val="009272AF"/>
    <w:pPr>
      <w:spacing w:before="240" w:after="60"/>
      <w:outlineLvl w:val="4"/>
    </w:pPr>
    <w:rPr>
      <w:b/>
      <w:bCs/>
      <w:i/>
      <w:iCs/>
      <w:sz w:val="26"/>
      <w:szCs w:val="26"/>
    </w:rPr>
  </w:style>
  <w:style w:type="paragraph" w:styleId="Heading6">
    <w:name w:val="heading 6"/>
    <w:basedOn w:val="Normal"/>
    <w:next w:val="Normal"/>
    <w:qFormat/>
    <w:rsid w:val="009272A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2AF"/>
    <w:pPr>
      <w:tabs>
        <w:tab w:val="center" w:pos="4320"/>
        <w:tab w:val="right" w:pos="8640"/>
      </w:tabs>
    </w:pPr>
  </w:style>
  <w:style w:type="paragraph" w:styleId="Footer">
    <w:name w:val="footer"/>
    <w:basedOn w:val="Normal"/>
    <w:rsid w:val="009272AF"/>
    <w:pPr>
      <w:tabs>
        <w:tab w:val="center" w:pos="4320"/>
        <w:tab w:val="right" w:pos="8640"/>
      </w:tabs>
    </w:pPr>
  </w:style>
  <w:style w:type="paragraph" w:styleId="BodyText">
    <w:name w:val="Body Text"/>
    <w:basedOn w:val="Normal"/>
    <w:rsid w:val="009272AF"/>
    <w:pPr>
      <w:spacing w:after="120"/>
    </w:pPr>
  </w:style>
  <w:style w:type="character" w:styleId="PageNumber">
    <w:name w:val="page number"/>
    <w:basedOn w:val="DefaultParagraphFont"/>
    <w:rsid w:val="009272AF"/>
  </w:style>
  <w:style w:type="paragraph" w:styleId="Caption">
    <w:name w:val="caption"/>
    <w:basedOn w:val="Normal"/>
    <w:next w:val="Normal"/>
    <w:qFormat/>
    <w:rsid w:val="009272AF"/>
    <w:pPr>
      <w:jc w:val="right"/>
    </w:pPr>
    <w:rPr>
      <w:sz w:val="24"/>
    </w:rPr>
  </w:style>
  <w:style w:type="paragraph" w:customStyle="1" w:styleId="Default">
    <w:name w:val="Default"/>
    <w:uiPriority w:val="99"/>
    <w:rsid w:val="009272AF"/>
    <w:pPr>
      <w:autoSpaceDE w:val="0"/>
      <w:autoSpaceDN w:val="0"/>
      <w:adjustRightInd w:val="0"/>
    </w:pPr>
    <w:rPr>
      <w:color w:val="000000"/>
      <w:sz w:val="24"/>
      <w:szCs w:val="24"/>
    </w:rPr>
  </w:style>
  <w:style w:type="paragraph" w:styleId="BodyTextIndent">
    <w:name w:val="Body Text Indent"/>
    <w:basedOn w:val="Normal"/>
    <w:rsid w:val="009272AF"/>
    <w:pPr>
      <w:spacing w:after="120"/>
      <w:ind w:left="360"/>
    </w:pPr>
  </w:style>
  <w:style w:type="paragraph" w:styleId="BodyText2">
    <w:name w:val="Body Text 2"/>
    <w:basedOn w:val="Normal"/>
    <w:rsid w:val="009272AF"/>
    <w:pPr>
      <w:spacing w:after="120" w:line="480" w:lineRule="auto"/>
    </w:pPr>
  </w:style>
  <w:style w:type="paragraph" w:styleId="Title">
    <w:name w:val="Title"/>
    <w:basedOn w:val="Default"/>
    <w:next w:val="Default"/>
    <w:qFormat/>
    <w:rsid w:val="009272AF"/>
    <w:rPr>
      <w:color w:val="auto"/>
    </w:rPr>
  </w:style>
  <w:style w:type="character" w:styleId="Emphasis">
    <w:name w:val="Emphasis"/>
    <w:qFormat/>
    <w:rsid w:val="009272AF"/>
    <w:rPr>
      <w:i/>
      <w:iCs/>
    </w:rPr>
  </w:style>
  <w:style w:type="character" w:styleId="Hyperlink">
    <w:name w:val="Hyperlink"/>
    <w:rsid w:val="009272AF"/>
    <w:rPr>
      <w:color w:val="0000FF"/>
      <w:u w:val="single"/>
    </w:rPr>
  </w:style>
  <w:style w:type="paragraph" w:styleId="BalloonText">
    <w:name w:val="Balloon Text"/>
    <w:basedOn w:val="Normal"/>
    <w:link w:val="BalloonTextChar"/>
    <w:rsid w:val="009272AF"/>
    <w:rPr>
      <w:rFonts w:ascii="Tahoma" w:hAnsi="Tahoma" w:cs="Tahoma"/>
      <w:sz w:val="16"/>
      <w:szCs w:val="16"/>
    </w:rPr>
  </w:style>
  <w:style w:type="character" w:customStyle="1" w:styleId="BalloonTextChar">
    <w:name w:val="Balloon Text Char"/>
    <w:basedOn w:val="DefaultParagraphFont"/>
    <w:link w:val="BalloonText"/>
    <w:rsid w:val="00927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2AF"/>
  </w:style>
  <w:style w:type="paragraph" w:styleId="Heading1">
    <w:name w:val="heading 1"/>
    <w:basedOn w:val="Normal"/>
    <w:next w:val="Normal"/>
    <w:qFormat/>
    <w:rsid w:val="009272AF"/>
    <w:pPr>
      <w:keepNext/>
      <w:spacing w:before="240" w:after="60"/>
      <w:outlineLvl w:val="0"/>
    </w:pPr>
    <w:rPr>
      <w:rFonts w:ascii="Arial" w:hAnsi="Arial"/>
      <w:b/>
      <w:kern w:val="28"/>
      <w:sz w:val="28"/>
    </w:rPr>
  </w:style>
  <w:style w:type="paragraph" w:styleId="Heading4">
    <w:name w:val="heading 4"/>
    <w:basedOn w:val="Normal"/>
    <w:next w:val="Normal"/>
    <w:qFormat/>
    <w:rsid w:val="009272AF"/>
    <w:pPr>
      <w:keepNext/>
      <w:spacing w:before="240" w:after="60"/>
      <w:outlineLvl w:val="3"/>
    </w:pPr>
    <w:rPr>
      <w:b/>
      <w:bCs/>
      <w:sz w:val="28"/>
      <w:szCs w:val="28"/>
    </w:rPr>
  </w:style>
  <w:style w:type="paragraph" w:styleId="Heading5">
    <w:name w:val="heading 5"/>
    <w:basedOn w:val="Normal"/>
    <w:next w:val="Normal"/>
    <w:qFormat/>
    <w:rsid w:val="009272AF"/>
    <w:pPr>
      <w:spacing w:before="240" w:after="60"/>
      <w:outlineLvl w:val="4"/>
    </w:pPr>
    <w:rPr>
      <w:b/>
      <w:bCs/>
      <w:i/>
      <w:iCs/>
      <w:sz w:val="26"/>
      <w:szCs w:val="26"/>
    </w:rPr>
  </w:style>
  <w:style w:type="paragraph" w:styleId="Heading6">
    <w:name w:val="heading 6"/>
    <w:basedOn w:val="Normal"/>
    <w:next w:val="Normal"/>
    <w:qFormat/>
    <w:rsid w:val="009272A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2AF"/>
    <w:pPr>
      <w:tabs>
        <w:tab w:val="center" w:pos="4320"/>
        <w:tab w:val="right" w:pos="8640"/>
      </w:tabs>
    </w:pPr>
  </w:style>
  <w:style w:type="paragraph" w:styleId="Footer">
    <w:name w:val="footer"/>
    <w:basedOn w:val="Normal"/>
    <w:rsid w:val="009272AF"/>
    <w:pPr>
      <w:tabs>
        <w:tab w:val="center" w:pos="4320"/>
        <w:tab w:val="right" w:pos="8640"/>
      </w:tabs>
    </w:pPr>
  </w:style>
  <w:style w:type="paragraph" w:styleId="BodyText">
    <w:name w:val="Body Text"/>
    <w:basedOn w:val="Normal"/>
    <w:rsid w:val="009272AF"/>
    <w:pPr>
      <w:spacing w:after="120"/>
    </w:pPr>
  </w:style>
  <w:style w:type="character" w:styleId="PageNumber">
    <w:name w:val="page number"/>
    <w:basedOn w:val="DefaultParagraphFont"/>
    <w:rsid w:val="009272AF"/>
  </w:style>
  <w:style w:type="paragraph" w:styleId="Caption">
    <w:name w:val="caption"/>
    <w:basedOn w:val="Normal"/>
    <w:next w:val="Normal"/>
    <w:qFormat/>
    <w:rsid w:val="009272AF"/>
    <w:pPr>
      <w:jc w:val="right"/>
    </w:pPr>
    <w:rPr>
      <w:sz w:val="24"/>
    </w:rPr>
  </w:style>
  <w:style w:type="paragraph" w:customStyle="1" w:styleId="Default">
    <w:name w:val="Default"/>
    <w:uiPriority w:val="99"/>
    <w:rsid w:val="009272AF"/>
    <w:pPr>
      <w:autoSpaceDE w:val="0"/>
      <w:autoSpaceDN w:val="0"/>
      <w:adjustRightInd w:val="0"/>
    </w:pPr>
    <w:rPr>
      <w:color w:val="000000"/>
      <w:sz w:val="24"/>
      <w:szCs w:val="24"/>
    </w:rPr>
  </w:style>
  <w:style w:type="paragraph" w:styleId="BodyTextIndent">
    <w:name w:val="Body Text Indent"/>
    <w:basedOn w:val="Normal"/>
    <w:rsid w:val="009272AF"/>
    <w:pPr>
      <w:spacing w:after="120"/>
      <w:ind w:left="360"/>
    </w:pPr>
  </w:style>
  <w:style w:type="paragraph" w:styleId="BodyText2">
    <w:name w:val="Body Text 2"/>
    <w:basedOn w:val="Normal"/>
    <w:rsid w:val="009272AF"/>
    <w:pPr>
      <w:spacing w:after="120" w:line="480" w:lineRule="auto"/>
    </w:pPr>
  </w:style>
  <w:style w:type="paragraph" w:styleId="Title">
    <w:name w:val="Title"/>
    <w:basedOn w:val="Default"/>
    <w:next w:val="Default"/>
    <w:qFormat/>
    <w:rsid w:val="009272AF"/>
    <w:rPr>
      <w:color w:val="auto"/>
    </w:rPr>
  </w:style>
  <w:style w:type="character" w:styleId="Emphasis">
    <w:name w:val="Emphasis"/>
    <w:qFormat/>
    <w:rsid w:val="009272AF"/>
    <w:rPr>
      <w:i/>
      <w:iCs/>
    </w:rPr>
  </w:style>
  <w:style w:type="character" w:styleId="Hyperlink">
    <w:name w:val="Hyperlink"/>
    <w:rsid w:val="009272AF"/>
    <w:rPr>
      <w:color w:val="0000FF"/>
      <w:u w:val="single"/>
    </w:rPr>
  </w:style>
  <w:style w:type="paragraph" w:styleId="BalloonText">
    <w:name w:val="Balloon Text"/>
    <w:basedOn w:val="Normal"/>
    <w:link w:val="BalloonTextChar"/>
    <w:rsid w:val="009272AF"/>
    <w:rPr>
      <w:rFonts w:ascii="Tahoma" w:hAnsi="Tahoma" w:cs="Tahoma"/>
      <w:sz w:val="16"/>
      <w:szCs w:val="16"/>
    </w:rPr>
  </w:style>
  <w:style w:type="character" w:customStyle="1" w:styleId="BalloonTextChar">
    <w:name w:val="Balloon Text Char"/>
    <w:basedOn w:val="DefaultParagraphFont"/>
    <w:link w:val="BalloonText"/>
    <w:rsid w:val="00927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8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tn/food-buying-guide-school-meal-progra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fns.usda.gov/sites/default/files/jtf_milk.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ns.usda.gov/sites/default/files/jtf_beans.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sites/default/files/SY15_Foods_Available_List_5_14_14.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32727</ParentID>
    <Document_x0020_Type xmlns="76414393-1dbb-4232-8691-371b83ebe9e8" xsi:nil="true"/>
    <ParentContentType xmlns="76414393-1dbb-4232-8691-371b83ebe9e8">Work Package</Parent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0430-008A-4688-A8FB-D96BB1A35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50AA46-46C9-4060-90EB-DB53B5B40395}">
  <ds:schemaRefs>
    <ds:schemaRef ds:uri="http://schemas.microsoft.com/office/2006/metadata/properties"/>
    <ds:schemaRef ds:uri="76414393-1dbb-4232-8691-371b83ebe9e8"/>
  </ds:schemaRefs>
</ds:datastoreItem>
</file>

<file path=customXml/itemProps3.xml><?xml version="1.0" encoding="utf-8"?>
<ds:datastoreItem xmlns:ds="http://schemas.openxmlformats.org/officeDocument/2006/customXml" ds:itemID="{08173EB3-4F15-4A4A-9B6B-33DC6F755142}">
  <ds:schemaRefs>
    <ds:schemaRef ds:uri="http://schemas.microsoft.com/sharepoint/v3/contenttype/forms"/>
  </ds:schemaRefs>
</ds:datastoreItem>
</file>

<file path=customXml/itemProps4.xml><?xml version="1.0" encoding="utf-8"?>
<ds:datastoreItem xmlns:ds="http://schemas.openxmlformats.org/officeDocument/2006/customXml" ds:itemID="{0FAB65EC-A985-47E7-92F5-F6A660FDACB4}">
  <ds:schemaRefs>
    <ds:schemaRef ds:uri="http://schemas.microsoft.com/sharepoint/events"/>
  </ds:schemaRefs>
</ds:datastoreItem>
</file>

<file path=customXml/itemProps5.xml><?xml version="1.0" encoding="utf-8"?>
<ds:datastoreItem xmlns:ds="http://schemas.openxmlformats.org/officeDocument/2006/customXml" ds:itemID="{A909FE52-2FEE-475B-9E83-64936181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3880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4441</CharactersWithSpaces>
  <SharedDoc>false</SharedDoc>
  <HLinks>
    <vt:vector size="24" baseType="variant">
      <vt:variant>
        <vt:i4>3735642</vt:i4>
      </vt:variant>
      <vt:variant>
        <vt:i4>9</vt:i4>
      </vt:variant>
      <vt:variant>
        <vt:i4>0</vt:i4>
      </vt:variant>
      <vt:variant>
        <vt:i4>5</vt:i4>
      </vt:variant>
      <vt:variant>
        <vt:lpwstr>http://www.fns.usda.gov/sites/default/files/jtf_milk.pdf</vt:lpwstr>
      </vt:variant>
      <vt:variant>
        <vt:lpwstr/>
      </vt:variant>
      <vt:variant>
        <vt:i4>7077905</vt:i4>
      </vt:variant>
      <vt:variant>
        <vt:i4>6</vt:i4>
      </vt:variant>
      <vt:variant>
        <vt:i4>0</vt:i4>
      </vt:variant>
      <vt:variant>
        <vt:i4>5</vt:i4>
      </vt:variant>
      <vt:variant>
        <vt:lpwstr>http://www.fns.usda.gov/sites/default/files/jtf_beans.pdf</vt:lpwstr>
      </vt:variant>
      <vt:variant>
        <vt:lpwstr/>
      </vt:variant>
      <vt:variant>
        <vt:i4>720923</vt:i4>
      </vt:variant>
      <vt:variant>
        <vt:i4>3</vt:i4>
      </vt:variant>
      <vt:variant>
        <vt:i4>0</vt:i4>
      </vt:variant>
      <vt:variant>
        <vt:i4>5</vt:i4>
      </vt:variant>
      <vt:variant>
        <vt:lpwstr>http://www.fns.usda.gov/sites/default/files/SY15_Foods_Available_List_5_14_14.pdf</vt:lpwstr>
      </vt:variant>
      <vt:variant>
        <vt:lpwstr/>
      </vt:variant>
      <vt:variant>
        <vt:i4>4915218</vt:i4>
      </vt:variant>
      <vt:variant>
        <vt:i4>0</vt:i4>
      </vt:variant>
      <vt:variant>
        <vt:i4>0</vt:i4>
      </vt:variant>
      <vt:variant>
        <vt:i4>5</vt:i4>
      </vt:variant>
      <vt:variant>
        <vt:lpwstr>http://www.fns.usda.gov/tn/food-buying-guide-school-meal-programs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sbenni</cp:lastModifiedBy>
  <cp:revision>2</cp:revision>
  <cp:lastPrinted>2014-09-09T20:12:00Z</cp:lastPrinted>
  <dcterms:created xsi:type="dcterms:W3CDTF">2014-09-26T17:58:00Z</dcterms:created>
  <dcterms:modified xsi:type="dcterms:W3CDTF">2014-09-26T17:58:00Z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