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87B" w:rsidRDefault="00CF487B">
      <w:pPr>
        <w:framePr w:w="1378" w:h="4417" w:hRule="exact" w:hSpace="180" w:wrap="around" w:vAnchor="text" w:hAnchor="page" w:x="493" w:y="157"/>
        <w:ind w:left="-720" w:firstLine="720"/>
        <w:rPr>
          <w:rFonts w:ascii="Univers" w:hAnsi="Univers"/>
        </w:rPr>
      </w:pPr>
    </w:p>
    <w:p w:rsidR="00CF487B" w:rsidRDefault="00521D76">
      <w:pPr>
        <w:framePr w:w="1378" w:h="4417" w:hRule="exact" w:hSpace="180" w:wrap="around" w:vAnchor="text" w:hAnchor="page" w:x="493" w:y="157"/>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CF487B" w:rsidRDefault="00521D76">
      <w:pPr>
        <w:framePr w:w="1378" w:h="4417" w:hRule="exact" w:hSpace="180" w:wrap="around" w:vAnchor="text" w:hAnchor="page" w:x="493" w:y="157"/>
        <w:ind w:left="-720" w:firstLine="720"/>
        <w:rPr>
          <w:rFonts w:ascii="Univers" w:hAnsi="Univers"/>
          <w:b/>
          <w:sz w:val="18"/>
        </w:rPr>
      </w:pPr>
      <w:r>
        <w:rPr>
          <w:rFonts w:ascii="Univers" w:hAnsi="Univers"/>
          <w:b/>
          <w:sz w:val="18"/>
        </w:rPr>
        <w:t>Department of</w:t>
      </w:r>
    </w:p>
    <w:p w:rsidR="00CF487B" w:rsidRDefault="00521D76">
      <w:pPr>
        <w:framePr w:w="1378" w:h="4417" w:hRule="exact" w:hSpace="180" w:wrap="around" w:vAnchor="text" w:hAnchor="page" w:x="493" w:y="157"/>
        <w:ind w:left="-720" w:firstLine="720"/>
      </w:pPr>
      <w:r>
        <w:rPr>
          <w:rFonts w:ascii="Univers" w:hAnsi="Univers"/>
          <w:b/>
          <w:sz w:val="18"/>
        </w:rPr>
        <w:t>Agriculture</w:t>
      </w:r>
    </w:p>
    <w:p w:rsidR="00CF487B" w:rsidRDefault="00CF487B">
      <w:pPr>
        <w:framePr w:w="1378" w:h="4417" w:hRule="exact" w:hSpace="180" w:wrap="around" w:vAnchor="text" w:hAnchor="page" w:x="493" w:y="157"/>
        <w:ind w:left="-720" w:firstLine="720"/>
      </w:pPr>
    </w:p>
    <w:p w:rsidR="00CF487B" w:rsidRDefault="00521D76">
      <w:pPr>
        <w:framePr w:w="1378" w:h="4417" w:hRule="exact" w:hSpace="180" w:wrap="around" w:vAnchor="text" w:hAnchor="page" w:x="493" w:y="157"/>
        <w:ind w:left="-720" w:firstLine="720"/>
        <w:rPr>
          <w:rFonts w:ascii="Univers" w:hAnsi="Univers"/>
          <w:sz w:val="16"/>
        </w:rPr>
      </w:pPr>
      <w:r>
        <w:rPr>
          <w:rFonts w:ascii="Univers" w:hAnsi="Univers"/>
          <w:sz w:val="16"/>
        </w:rPr>
        <w:t>Food and</w:t>
      </w:r>
    </w:p>
    <w:p w:rsidR="00CF487B" w:rsidRDefault="00521D76">
      <w:pPr>
        <w:framePr w:w="1378" w:h="4417" w:hRule="exact" w:hSpace="180" w:wrap="around" w:vAnchor="text" w:hAnchor="page" w:x="493" w:y="157"/>
        <w:ind w:left="-720" w:firstLine="720"/>
        <w:rPr>
          <w:rFonts w:ascii="Univers" w:hAnsi="Univers"/>
          <w:sz w:val="16"/>
        </w:rPr>
      </w:pPr>
      <w:r>
        <w:rPr>
          <w:rFonts w:ascii="Univers" w:hAnsi="Univers"/>
          <w:sz w:val="16"/>
        </w:rPr>
        <w:t xml:space="preserve">Nutrition          </w:t>
      </w:r>
    </w:p>
    <w:p w:rsidR="00CF487B" w:rsidRDefault="00521D76">
      <w:pPr>
        <w:framePr w:w="1378" w:h="4417" w:hRule="exact" w:hSpace="180" w:wrap="around" w:vAnchor="text" w:hAnchor="page" w:x="493" w:y="157"/>
        <w:ind w:left="-720" w:firstLine="720"/>
        <w:rPr>
          <w:rFonts w:ascii="Univers" w:hAnsi="Univers"/>
          <w:sz w:val="16"/>
        </w:rPr>
      </w:pPr>
      <w:r>
        <w:rPr>
          <w:rFonts w:ascii="Univers" w:hAnsi="Univers"/>
          <w:sz w:val="16"/>
        </w:rPr>
        <w:t>Service</w:t>
      </w: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521D76">
      <w:pPr>
        <w:framePr w:w="1378" w:h="4417" w:hRule="exact" w:hSpace="180" w:wrap="around" w:vAnchor="text" w:hAnchor="page" w:x="493" w:y="157"/>
        <w:ind w:left="-720" w:firstLine="720"/>
        <w:rPr>
          <w:rFonts w:ascii="Univers" w:hAnsi="Univers"/>
          <w:sz w:val="16"/>
        </w:rPr>
      </w:pPr>
      <w:r>
        <w:rPr>
          <w:rFonts w:ascii="Univers" w:hAnsi="Univers"/>
          <w:sz w:val="16"/>
        </w:rPr>
        <w:t>3101 Park</w:t>
      </w:r>
    </w:p>
    <w:p w:rsidR="00CF487B" w:rsidRDefault="00521D76">
      <w:pPr>
        <w:framePr w:w="1378" w:h="4417" w:hRule="exact" w:hSpace="180" w:wrap="around" w:vAnchor="text" w:hAnchor="page" w:x="493" w:y="157"/>
        <w:ind w:left="-720" w:firstLine="720"/>
        <w:rPr>
          <w:rFonts w:ascii="Univers" w:hAnsi="Univers"/>
          <w:sz w:val="16"/>
        </w:rPr>
      </w:pPr>
      <w:r>
        <w:rPr>
          <w:rFonts w:ascii="Univers" w:hAnsi="Univers"/>
          <w:sz w:val="16"/>
        </w:rPr>
        <w:t>Center Drive</w:t>
      </w:r>
    </w:p>
    <w:p w:rsidR="00CF487B" w:rsidRDefault="00521D76">
      <w:pPr>
        <w:framePr w:w="1378" w:h="4417" w:hRule="exact" w:hSpace="180" w:wrap="around" w:vAnchor="text" w:hAnchor="page" w:x="493" w:y="157"/>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CF487B" w:rsidRDefault="00521D76">
      <w:pPr>
        <w:framePr w:w="1378" w:h="4417" w:hRule="exact" w:hSpace="180" w:wrap="around" w:vAnchor="text" w:hAnchor="page" w:x="493" w:y="157"/>
        <w:ind w:left="-720" w:firstLine="720"/>
        <w:rPr>
          <w:rFonts w:ascii="Univers" w:hAnsi="Univers"/>
          <w:sz w:val="16"/>
        </w:rPr>
      </w:pPr>
      <w:r>
        <w:rPr>
          <w:rFonts w:ascii="Univers" w:hAnsi="Univers"/>
          <w:sz w:val="16"/>
        </w:rPr>
        <w:t>22302-1500</w:t>
      </w: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sz w:val="16"/>
        </w:rPr>
      </w:pPr>
    </w:p>
    <w:p w:rsidR="00CF487B" w:rsidRDefault="00CF487B">
      <w:pPr>
        <w:framePr w:w="1378" w:h="4417" w:hRule="exact" w:hSpace="180" w:wrap="around" w:vAnchor="text" w:hAnchor="page" w:x="493" w:y="157"/>
        <w:ind w:left="-720" w:firstLine="720"/>
        <w:rPr>
          <w:rFonts w:ascii="Univers" w:hAnsi="Univers"/>
        </w:rPr>
      </w:pPr>
    </w:p>
    <w:p w:rsidR="00CF487B" w:rsidRDefault="00521D76">
      <w:pPr>
        <w:rPr>
          <w:sz w:val="23"/>
        </w:rPr>
      </w:pPr>
      <w:r>
        <w:rPr>
          <w:noProof/>
        </w:rPr>
        <w:drawing>
          <wp:anchor distT="0" distB="0" distL="118745" distR="118745" simplePos="0" relativeHeight="251657728" behindDoc="0" locked="0" layoutInCell="0" allowOverlap="1">
            <wp:simplePos x="0" y="0"/>
            <wp:positionH relativeFrom="page">
              <wp:posOffset>1313815</wp:posOffset>
            </wp:positionH>
            <wp:positionV relativeFrom="paragraph">
              <wp:posOffset>-680720</wp:posOffset>
            </wp:positionV>
            <wp:extent cx="762000" cy="523875"/>
            <wp:effectExtent l="0" t="0" r="0" b="9525"/>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523875"/>
                    </a:xfrm>
                    <a:prstGeom prst="rect">
                      <a:avLst/>
                    </a:prstGeom>
                    <a:noFill/>
                    <a:ln>
                      <a:noFill/>
                    </a:ln>
                  </pic:spPr>
                </pic:pic>
              </a:graphicData>
            </a:graphic>
          </wp:anchor>
        </w:drawing>
      </w:r>
    </w:p>
    <w:p w:rsidR="00CF487B" w:rsidRDefault="00CF487B">
      <w:pPr>
        <w:rPr>
          <w:sz w:val="23"/>
        </w:rPr>
      </w:pPr>
    </w:p>
    <w:p w:rsidR="001B41BA" w:rsidRDefault="001B41BA">
      <w:pPr>
        <w:rPr>
          <w:sz w:val="24"/>
          <w:szCs w:val="24"/>
        </w:rPr>
      </w:pPr>
    </w:p>
    <w:p w:rsidR="001B41BA" w:rsidRDefault="001B41BA">
      <w:pPr>
        <w:rPr>
          <w:sz w:val="24"/>
          <w:szCs w:val="24"/>
        </w:rPr>
      </w:pPr>
    </w:p>
    <w:p w:rsidR="00CF487B" w:rsidRDefault="00521D76">
      <w:pPr>
        <w:rPr>
          <w:sz w:val="24"/>
          <w:szCs w:val="24"/>
        </w:rPr>
      </w:pPr>
      <w:r>
        <w:rPr>
          <w:sz w:val="24"/>
          <w:szCs w:val="24"/>
        </w:rPr>
        <w:t>DATE:</w:t>
      </w:r>
      <w:r>
        <w:rPr>
          <w:sz w:val="24"/>
          <w:szCs w:val="24"/>
        </w:rPr>
        <w:tab/>
      </w:r>
      <w:r>
        <w:rPr>
          <w:sz w:val="24"/>
          <w:szCs w:val="24"/>
        </w:rPr>
        <w:tab/>
      </w:r>
      <w:r>
        <w:rPr>
          <w:sz w:val="24"/>
          <w:szCs w:val="24"/>
        </w:rPr>
        <w:tab/>
      </w:r>
      <w:r w:rsidR="00C03C70">
        <w:rPr>
          <w:sz w:val="24"/>
          <w:szCs w:val="24"/>
        </w:rPr>
        <w:t>September 30</w:t>
      </w:r>
      <w:r w:rsidR="00647C39">
        <w:rPr>
          <w:sz w:val="24"/>
          <w:szCs w:val="24"/>
        </w:rPr>
        <w:t>, 2014</w:t>
      </w:r>
    </w:p>
    <w:p w:rsidR="00CF487B" w:rsidRDefault="00CF487B">
      <w:pPr>
        <w:rPr>
          <w:sz w:val="24"/>
          <w:szCs w:val="24"/>
        </w:rPr>
      </w:pPr>
    </w:p>
    <w:p w:rsidR="00CF487B" w:rsidRDefault="00F216BC">
      <w:pPr>
        <w:rPr>
          <w:sz w:val="24"/>
          <w:szCs w:val="24"/>
        </w:rPr>
      </w:pPr>
      <w:r>
        <w:rPr>
          <w:sz w:val="24"/>
          <w:szCs w:val="24"/>
        </w:rPr>
        <w:t>MEMO CODE:</w:t>
      </w:r>
      <w:r>
        <w:rPr>
          <w:sz w:val="24"/>
          <w:szCs w:val="24"/>
        </w:rPr>
        <w:tab/>
        <w:t xml:space="preserve"> </w:t>
      </w:r>
      <w:r w:rsidR="00647C39">
        <w:rPr>
          <w:sz w:val="24"/>
          <w:szCs w:val="24"/>
        </w:rPr>
        <w:t>SP 47-2014</w:t>
      </w:r>
      <w:r w:rsidR="00C03C70">
        <w:rPr>
          <w:sz w:val="24"/>
          <w:szCs w:val="24"/>
        </w:rPr>
        <w:t xml:space="preserve"> (v.</w:t>
      </w:r>
      <w:r w:rsidR="00EE329F">
        <w:rPr>
          <w:sz w:val="24"/>
          <w:szCs w:val="24"/>
        </w:rPr>
        <w:t>2)</w:t>
      </w:r>
    </w:p>
    <w:p w:rsidR="00CF487B" w:rsidRDefault="00CF487B">
      <w:pPr>
        <w:rPr>
          <w:sz w:val="24"/>
          <w:szCs w:val="24"/>
        </w:rPr>
      </w:pPr>
    </w:p>
    <w:p w:rsidR="00CF487B" w:rsidRDefault="00521D76">
      <w:pPr>
        <w:ind w:left="2880" w:hanging="2880"/>
        <w:rPr>
          <w:sz w:val="24"/>
          <w:szCs w:val="24"/>
        </w:rPr>
      </w:pPr>
      <w:r>
        <w:rPr>
          <w:sz w:val="24"/>
          <w:szCs w:val="24"/>
        </w:rPr>
        <w:t>SUBJECT:</w:t>
      </w:r>
      <w:r w:rsidR="00C314DA" w:rsidRPr="00C314DA">
        <w:rPr>
          <w:sz w:val="24"/>
          <w:szCs w:val="24"/>
        </w:rPr>
        <w:t xml:space="preserve"> </w:t>
      </w:r>
      <w:r w:rsidR="00C314DA">
        <w:rPr>
          <w:sz w:val="24"/>
          <w:szCs w:val="24"/>
        </w:rPr>
        <w:tab/>
      </w:r>
      <w:r>
        <w:rPr>
          <w:sz w:val="24"/>
          <w:szCs w:val="24"/>
        </w:rPr>
        <w:t xml:space="preserve">Flexibility for Whole Grain-Rich Pasta in </w:t>
      </w:r>
    </w:p>
    <w:p w:rsidR="00CF487B" w:rsidRDefault="00521D76">
      <w:pPr>
        <w:ind w:left="2880" w:hanging="2880"/>
        <w:rPr>
          <w:sz w:val="24"/>
          <w:szCs w:val="24"/>
        </w:rPr>
      </w:pPr>
      <w:r>
        <w:rPr>
          <w:sz w:val="24"/>
          <w:szCs w:val="24"/>
        </w:rPr>
        <w:tab/>
        <w:t>School Years 2014-2015 and 2015-2016</w:t>
      </w:r>
    </w:p>
    <w:p w:rsidR="001E6987" w:rsidRDefault="00536F73">
      <w:pPr>
        <w:ind w:left="2880" w:hanging="2880"/>
        <w:rPr>
          <w:sz w:val="24"/>
          <w:szCs w:val="24"/>
        </w:rPr>
      </w:pPr>
      <w:r>
        <w:rPr>
          <w:sz w:val="24"/>
          <w:szCs w:val="24"/>
        </w:rPr>
        <w:tab/>
      </w:r>
      <w:r w:rsidR="001E6987">
        <w:rPr>
          <w:sz w:val="24"/>
          <w:szCs w:val="24"/>
        </w:rPr>
        <w:t>Questions and Answers attached</w:t>
      </w:r>
      <w:r w:rsidR="00C314DA">
        <w:rPr>
          <w:sz w:val="24"/>
          <w:szCs w:val="24"/>
        </w:rPr>
        <w:t xml:space="preserve"> – REVISED</w:t>
      </w:r>
    </w:p>
    <w:p w:rsidR="00CF487B" w:rsidRDefault="00CF487B">
      <w:pPr>
        <w:rPr>
          <w:sz w:val="24"/>
          <w:szCs w:val="24"/>
        </w:rPr>
      </w:pPr>
    </w:p>
    <w:p w:rsidR="00CF487B" w:rsidRDefault="001B41BA">
      <w:pPr>
        <w:rPr>
          <w:sz w:val="24"/>
          <w:szCs w:val="24"/>
        </w:rPr>
      </w:pPr>
      <w:r>
        <w:rPr>
          <w:sz w:val="24"/>
          <w:szCs w:val="24"/>
        </w:rPr>
        <w:t>TO:</w:t>
      </w:r>
      <w:r>
        <w:rPr>
          <w:sz w:val="24"/>
          <w:szCs w:val="24"/>
        </w:rPr>
        <w:tab/>
      </w:r>
      <w:r>
        <w:rPr>
          <w:sz w:val="24"/>
          <w:szCs w:val="24"/>
        </w:rPr>
        <w:tab/>
      </w:r>
      <w:r>
        <w:rPr>
          <w:sz w:val="24"/>
          <w:szCs w:val="24"/>
        </w:rPr>
        <w:tab/>
      </w:r>
      <w:r w:rsidR="00521D76">
        <w:rPr>
          <w:sz w:val="24"/>
          <w:szCs w:val="24"/>
        </w:rPr>
        <w:t>Regional Directors</w:t>
      </w:r>
    </w:p>
    <w:p w:rsidR="00CF487B" w:rsidRDefault="00F216BC">
      <w:pPr>
        <w:rPr>
          <w:sz w:val="24"/>
          <w:szCs w:val="24"/>
        </w:rPr>
      </w:pPr>
      <w:r>
        <w:rPr>
          <w:sz w:val="24"/>
          <w:szCs w:val="24"/>
        </w:rPr>
        <w:tab/>
      </w:r>
      <w:r>
        <w:rPr>
          <w:sz w:val="24"/>
          <w:szCs w:val="24"/>
        </w:rPr>
        <w:tab/>
      </w:r>
      <w:r>
        <w:rPr>
          <w:sz w:val="24"/>
          <w:szCs w:val="24"/>
        </w:rPr>
        <w:tab/>
      </w:r>
      <w:r w:rsidR="00521D76">
        <w:rPr>
          <w:sz w:val="24"/>
          <w:szCs w:val="24"/>
        </w:rPr>
        <w:t>Special Nutrition Programs</w:t>
      </w:r>
    </w:p>
    <w:p w:rsidR="00F216BC" w:rsidRDefault="00521D76">
      <w:pPr>
        <w:rPr>
          <w:sz w:val="24"/>
          <w:szCs w:val="24"/>
        </w:rPr>
      </w:pPr>
      <w:r>
        <w:rPr>
          <w:sz w:val="24"/>
          <w:szCs w:val="24"/>
        </w:rPr>
        <w:tab/>
      </w:r>
      <w:r>
        <w:rPr>
          <w:sz w:val="24"/>
          <w:szCs w:val="24"/>
        </w:rPr>
        <w:tab/>
      </w:r>
      <w:r>
        <w:rPr>
          <w:sz w:val="24"/>
          <w:szCs w:val="24"/>
        </w:rPr>
        <w:tab/>
      </w:r>
      <w:r w:rsidR="001B41BA">
        <w:rPr>
          <w:sz w:val="24"/>
          <w:szCs w:val="24"/>
        </w:rPr>
        <w:t>A</w:t>
      </w:r>
      <w:r>
        <w:rPr>
          <w:sz w:val="24"/>
          <w:szCs w:val="24"/>
        </w:rPr>
        <w:t>ll Regions</w:t>
      </w:r>
    </w:p>
    <w:p w:rsidR="00F216BC" w:rsidRPr="00F216BC" w:rsidRDefault="00F216BC">
      <w:pPr>
        <w:rPr>
          <w:sz w:val="24"/>
          <w:szCs w:val="24"/>
        </w:rPr>
      </w:pPr>
      <w:r>
        <w:rPr>
          <w:sz w:val="24"/>
          <w:szCs w:val="24"/>
        </w:rPr>
        <w:tab/>
      </w:r>
      <w:r>
        <w:rPr>
          <w:sz w:val="24"/>
          <w:szCs w:val="24"/>
        </w:rPr>
        <w:tab/>
      </w:r>
      <w:r>
        <w:rPr>
          <w:sz w:val="24"/>
          <w:szCs w:val="24"/>
        </w:rPr>
        <w:tab/>
      </w:r>
      <w:r w:rsidR="00521D76">
        <w:rPr>
          <w:sz w:val="22"/>
          <w:szCs w:val="24"/>
        </w:rPr>
        <w:t>State Directors</w:t>
      </w:r>
    </w:p>
    <w:p w:rsidR="00CF487B" w:rsidRDefault="00F216BC">
      <w:pPr>
        <w:rPr>
          <w:sz w:val="22"/>
          <w:szCs w:val="24"/>
        </w:rPr>
      </w:pPr>
      <w:r>
        <w:rPr>
          <w:sz w:val="22"/>
          <w:szCs w:val="24"/>
        </w:rPr>
        <w:tab/>
      </w:r>
      <w:r>
        <w:rPr>
          <w:sz w:val="22"/>
          <w:szCs w:val="24"/>
        </w:rPr>
        <w:tab/>
      </w:r>
      <w:r w:rsidR="00521D76">
        <w:rPr>
          <w:sz w:val="22"/>
          <w:szCs w:val="24"/>
        </w:rPr>
        <w:t xml:space="preserve">  </w:t>
      </w:r>
      <w:r>
        <w:rPr>
          <w:sz w:val="22"/>
          <w:szCs w:val="24"/>
        </w:rPr>
        <w:tab/>
      </w:r>
      <w:r w:rsidR="00521D76">
        <w:rPr>
          <w:sz w:val="22"/>
          <w:szCs w:val="24"/>
        </w:rPr>
        <w:t>Child Nutrition Programs</w:t>
      </w:r>
      <w:r>
        <w:rPr>
          <w:sz w:val="22"/>
          <w:szCs w:val="24"/>
        </w:rPr>
        <w:t xml:space="preserve">, </w:t>
      </w:r>
      <w:r w:rsidR="00521D76">
        <w:rPr>
          <w:sz w:val="22"/>
          <w:szCs w:val="24"/>
        </w:rPr>
        <w:t>All States</w:t>
      </w:r>
    </w:p>
    <w:p w:rsidR="00CF487B" w:rsidRDefault="00CF487B">
      <w:pPr>
        <w:rPr>
          <w:sz w:val="24"/>
          <w:szCs w:val="24"/>
        </w:rPr>
      </w:pPr>
    </w:p>
    <w:p w:rsidR="00EE329F" w:rsidRPr="00B27497" w:rsidRDefault="00346DB6" w:rsidP="00EE329F">
      <w:pPr>
        <w:shd w:val="clear" w:color="auto" w:fill="FFFFFF"/>
        <w:textAlignment w:val="baseline"/>
        <w:rPr>
          <w:sz w:val="24"/>
          <w:szCs w:val="24"/>
        </w:rPr>
      </w:pPr>
      <w:r>
        <w:rPr>
          <w:sz w:val="24"/>
          <w:szCs w:val="24"/>
        </w:rPr>
        <w:t xml:space="preserve">This memorandum, first issued on May 20, 2014, has been updated to </w:t>
      </w:r>
      <w:r w:rsidR="000A51DF">
        <w:rPr>
          <w:sz w:val="24"/>
          <w:szCs w:val="24"/>
        </w:rPr>
        <w:t>inc</w:t>
      </w:r>
      <w:r w:rsidR="001E6987">
        <w:rPr>
          <w:sz w:val="24"/>
          <w:szCs w:val="24"/>
        </w:rPr>
        <w:t>lude</w:t>
      </w:r>
      <w:r w:rsidR="000A51DF">
        <w:rPr>
          <w:sz w:val="24"/>
          <w:szCs w:val="24"/>
        </w:rPr>
        <w:t xml:space="preserve"> </w:t>
      </w:r>
      <w:r>
        <w:rPr>
          <w:sz w:val="24"/>
          <w:szCs w:val="24"/>
        </w:rPr>
        <w:t>Questions and Answers (</w:t>
      </w:r>
      <w:r w:rsidRPr="00B27497">
        <w:rPr>
          <w:sz w:val="24"/>
          <w:szCs w:val="24"/>
        </w:rPr>
        <w:t>Q&amp;As</w:t>
      </w:r>
      <w:proofErr w:type="gramStart"/>
      <w:r>
        <w:rPr>
          <w:sz w:val="24"/>
          <w:szCs w:val="24"/>
        </w:rPr>
        <w:t>)</w:t>
      </w:r>
      <w:r w:rsidR="001E6987">
        <w:rPr>
          <w:sz w:val="24"/>
          <w:szCs w:val="24"/>
        </w:rPr>
        <w:t>as</w:t>
      </w:r>
      <w:proofErr w:type="gramEnd"/>
      <w:r w:rsidR="001E6987">
        <w:rPr>
          <w:sz w:val="24"/>
          <w:szCs w:val="24"/>
        </w:rPr>
        <w:t xml:space="preserve"> an attachment to this document. </w:t>
      </w:r>
      <w:r w:rsidR="008222F1">
        <w:rPr>
          <w:sz w:val="24"/>
          <w:szCs w:val="24"/>
        </w:rPr>
        <w:t xml:space="preserve"> </w:t>
      </w:r>
      <w:r>
        <w:rPr>
          <w:sz w:val="24"/>
          <w:szCs w:val="24"/>
        </w:rPr>
        <w:t>It</w:t>
      </w:r>
      <w:r w:rsidR="00521D76">
        <w:rPr>
          <w:sz w:val="24"/>
          <w:szCs w:val="24"/>
        </w:rPr>
        <w:t xml:space="preserve"> provides </w:t>
      </w:r>
      <w:r w:rsidR="000A51DF">
        <w:rPr>
          <w:sz w:val="24"/>
          <w:szCs w:val="24"/>
        </w:rPr>
        <w:t xml:space="preserve">additional </w:t>
      </w:r>
      <w:r w:rsidR="00521D76">
        <w:rPr>
          <w:sz w:val="24"/>
          <w:szCs w:val="24"/>
        </w:rPr>
        <w:t xml:space="preserve">guidance to State agencies </w:t>
      </w:r>
      <w:r w:rsidR="000A51DF">
        <w:rPr>
          <w:sz w:val="24"/>
          <w:szCs w:val="24"/>
        </w:rPr>
        <w:t xml:space="preserve">and </w:t>
      </w:r>
      <w:r w:rsidR="00521D76">
        <w:rPr>
          <w:sz w:val="24"/>
          <w:szCs w:val="24"/>
        </w:rPr>
        <w:t>school food authorities (SFAs)</w:t>
      </w:r>
      <w:r w:rsidR="000A51DF">
        <w:rPr>
          <w:sz w:val="24"/>
          <w:szCs w:val="24"/>
        </w:rPr>
        <w:t xml:space="preserve"> regarding whole</w:t>
      </w:r>
      <w:r w:rsidR="00921F2A">
        <w:rPr>
          <w:sz w:val="24"/>
          <w:szCs w:val="24"/>
        </w:rPr>
        <w:t xml:space="preserve"> </w:t>
      </w:r>
      <w:r w:rsidR="000A51DF">
        <w:rPr>
          <w:sz w:val="24"/>
          <w:szCs w:val="24"/>
        </w:rPr>
        <w:t>grain</w:t>
      </w:r>
      <w:r w:rsidR="00921F2A">
        <w:rPr>
          <w:sz w:val="24"/>
          <w:szCs w:val="24"/>
        </w:rPr>
        <w:t>-</w:t>
      </w:r>
      <w:r w:rsidR="000A51DF">
        <w:rPr>
          <w:sz w:val="24"/>
          <w:szCs w:val="24"/>
        </w:rPr>
        <w:t xml:space="preserve">rich pasta flexibilities for School Years </w:t>
      </w:r>
      <w:r w:rsidR="008222F1">
        <w:rPr>
          <w:sz w:val="24"/>
          <w:szCs w:val="24"/>
        </w:rPr>
        <w:t xml:space="preserve">(SYs) </w:t>
      </w:r>
      <w:r w:rsidR="000A51DF">
        <w:rPr>
          <w:sz w:val="24"/>
          <w:szCs w:val="24"/>
        </w:rPr>
        <w:t xml:space="preserve">2014-2015 and 2015-2016. </w:t>
      </w:r>
    </w:p>
    <w:p w:rsidR="00CF487B" w:rsidRDefault="00CF487B">
      <w:pPr>
        <w:rPr>
          <w:sz w:val="24"/>
          <w:szCs w:val="24"/>
        </w:rPr>
      </w:pPr>
    </w:p>
    <w:p w:rsidR="00CF487B" w:rsidRDefault="00521D76" w:rsidP="00536F73">
      <w:pPr>
        <w:spacing w:after="120"/>
        <w:rPr>
          <w:sz w:val="24"/>
          <w:szCs w:val="24"/>
        </w:rPr>
      </w:pPr>
      <w:r>
        <w:rPr>
          <w:b/>
          <w:sz w:val="24"/>
          <w:szCs w:val="24"/>
        </w:rPr>
        <w:t>Whole Grain-Rich Requirements</w:t>
      </w:r>
    </w:p>
    <w:p w:rsidR="00CF487B" w:rsidRDefault="00521D76">
      <w:pPr>
        <w:autoSpaceDE w:val="0"/>
        <w:autoSpaceDN w:val="0"/>
        <w:adjustRightInd w:val="0"/>
        <w:rPr>
          <w:sz w:val="24"/>
          <w:szCs w:val="24"/>
        </w:rPr>
      </w:pPr>
      <w:r>
        <w:rPr>
          <w:sz w:val="24"/>
          <w:szCs w:val="24"/>
        </w:rPr>
        <w:t xml:space="preserve">Beginning July 1, 2014, federal regulations require that all grains offered in the National School Lunch Program and School Breakfast Program must be whole grain-rich.  Foods that meet the whole grain-rich criteria for the school meal programs contain at least 50 percent whole-grain meal and/or flour.  The remaining 50 percent or less of grains, if any, must be enriched.  Foods that are 100 percent whole grain meet the whole grain-rich criteria; however, foods are not required to be 100 percent whole grain.  Foods containing between 50 and 100 percent whole grains are allowable.  For additional information on whole grain-rich requirements, including how to evaluate </w:t>
      </w:r>
      <w:r>
        <w:rPr>
          <w:rFonts w:cs="Clearface Regular"/>
          <w:color w:val="000000"/>
          <w:sz w:val="22"/>
          <w:szCs w:val="22"/>
        </w:rPr>
        <w:t xml:space="preserve">if a </w:t>
      </w:r>
      <w:r>
        <w:rPr>
          <w:sz w:val="24"/>
          <w:szCs w:val="24"/>
        </w:rPr>
        <w:t xml:space="preserve">grain product meets the whole grain-rich criteria, see the </w:t>
      </w:r>
      <w:r>
        <w:rPr>
          <w:i/>
          <w:sz w:val="24"/>
          <w:szCs w:val="24"/>
        </w:rPr>
        <w:t>Whole Grain Resource for the National School Lunch and Breakfast Programs: A Guide to Meeting the Whole Grain-Rich Criteria</w:t>
      </w:r>
      <w:r>
        <w:rPr>
          <w:sz w:val="24"/>
          <w:szCs w:val="24"/>
        </w:rPr>
        <w:t xml:space="preserve">, available at: </w:t>
      </w:r>
      <w:hyperlink r:id="rId12" w:history="1">
        <w:r>
          <w:rPr>
            <w:rStyle w:val="Hyperlink"/>
            <w:color w:val="auto"/>
            <w:sz w:val="24"/>
            <w:szCs w:val="24"/>
            <w:u w:val="none"/>
          </w:rPr>
          <w:t>http://www.fns.usda.gov/sites/default/files/WholeGrainResource.pdf</w:t>
        </w:r>
      </w:hyperlink>
      <w:r>
        <w:rPr>
          <w:sz w:val="24"/>
          <w:szCs w:val="24"/>
        </w:rPr>
        <w:t>.</w:t>
      </w:r>
    </w:p>
    <w:p w:rsidR="00CF487B" w:rsidRDefault="00CF487B">
      <w:pPr>
        <w:autoSpaceDE w:val="0"/>
        <w:autoSpaceDN w:val="0"/>
        <w:adjustRightInd w:val="0"/>
        <w:rPr>
          <w:sz w:val="24"/>
          <w:szCs w:val="24"/>
        </w:rPr>
      </w:pPr>
    </w:p>
    <w:p w:rsidR="00CF487B" w:rsidRDefault="00521D76" w:rsidP="00536F73">
      <w:pPr>
        <w:autoSpaceDE w:val="0"/>
        <w:autoSpaceDN w:val="0"/>
        <w:adjustRightInd w:val="0"/>
        <w:spacing w:after="120"/>
        <w:rPr>
          <w:sz w:val="24"/>
          <w:szCs w:val="24"/>
        </w:rPr>
      </w:pPr>
      <w:r>
        <w:rPr>
          <w:b/>
          <w:sz w:val="24"/>
          <w:szCs w:val="24"/>
        </w:rPr>
        <w:t>Availability and Acceptability of Whole Grain-Rich Pasta</w:t>
      </w:r>
    </w:p>
    <w:p w:rsidR="00CF487B" w:rsidRDefault="00521D76">
      <w:pPr>
        <w:autoSpaceDE w:val="0"/>
        <w:autoSpaceDN w:val="0"/>
        <w:adjustRightInd w:val="0"/>
        <w:rPr>
          <w:sz w:val="24"/>
          <w:szCs w:val="24"/>
        </w:rPr>
      </w:pPr>
      <w:r>
        <w:rPr>
          <w:sz w:val="24"/>
          <w:szCs w:val="24"/>
        </w:rPr>
        <w:t xml:space="preserve">The updated standards, which meet the requirement of the Healthy, Hunger-Free Kids Act of 2010 (HHFKA) to reflect the Dietary Guidelines for Americans, are designed to ensure that school children receive nutritious meals while retaining flexibility for SFAs to offer meals that are appealing to children.   </w:t>
      </w:r>
    </w:p>
    <w:p w:rsidR="008222F1" w:rsidRDefault="008222F1">
      <w:pPr>
        <w:autoSpaceDE w:val="0"/>
        <w:autoSpaceDN w:val="0"/>
        <w:adjustRightInd w:val="0"/>
        <w:rPr>
          <w:sz w:val="24"/>
          <w:szCs w:val="24"/>
        </w:rPr>
      </w:pPr>
      <w:r>
        <w:rPr>
          <w:sz w:val="24"/>
          <w:szCs w:val="24"/>
        </w:rPr>
        <w:br w:type="page"/>
      </w:r>
    </w:p>
    <w:p w:rsidR="00CF487B" w:rsidRDefault="00521D76">
      <w:pPr>
        <w:autoSpaceDE w:val="0"/>
        <w:autoSpaceDN w:val="0"/>
        <w:adjustRightInd w:val="0"/>
        <w:rPr>
          <w:sz w:val="24"/>
          <w:szCs w:val="24"/>
        </w:rPr>
      </w:pPr>
      <w:r>
        <w:rPr>
          <w:sz w:val="24"/>
          <w:szCs w:val="24"/>
        </w:rPr>
        <w:lastRenderedPageBreak/>
        <w:t>Pasta is a commonly served menu item popular with students.  As such, it is particularly important that the updated standards maintain acceptability with students.</w:t>
      </w:r>
      <w:r w:rsidR="008222F1">
        <w:rPr>
          <w:sz w:val="24"/>
          <w:szCs w:val="24"/>
        </w:rPr>
        <w:t xml:space="preserve"> </w:t>
      </w:r>
      <w:r>
        <w:rPr>
          <w:sz w:val="24"/>
          <w:szCs w:val="24"/>
        </w:rPr>
        <w:t xml:space="preserve"> Many types of whole grain-rich pasta, including those available through USDA Foods, are 100 percent whole grain.  However, Program operators have indicated and our consultation with the pasta industry supports, that some of the available products degrade easily (e.g. lasagna and elbow noodles) during preparation and storage, and as a result are not accepted by students. </w:t>
      </w:r>
    </w:p>
    <w:p w:rsidR="00CF487B" w:rsidRDefault="00CF487B">
      <w:pPr>
        <w:autoSpaceDE w:val="0"/>
        <w:autoSpaceDN w:val="0"/>
        <w:adjustRightInd w:val="0"/>
        <w:rPr>
          <w:sz w:val="24"/>
          <w:szCs w:val="24"/>
        </w:rPr>
      </w:pPr>
    </w:p>
    <w:p w:rsidR="00CF487B" w:rsidRDefault="00521D76">
      <w:pPr>
        <w:autoSpaceDE w:val="0"/>
        <w:autoSpaceDN w:val="0"/>
        <w:adjustRightInd w:val="0"/>
        <w:rPr>
          <w:sz w:val="24"/>
          <w:szCs w:val="24"/>
        </w:rPr>
      </w:pPr>
      <w:r>
        <w:rPr>
          <w:sz w:val="24"/>
          <w:szCs w:val="24"/>
        </w:rPr>
        <w:t>Whole grain-rich pastas made from blends of whole grain and enriched flours may maintain better consistency and be more acceptable to students, but these products are still emerging in the marketplace.  Therefore, FNS recognizes that USDA Foods and industry may need additional time to develop a more expansive range of whole grain-rich pastas that are widely accepted by students.</w:t>
      </w:r>
    </w:p>
    <w:p w:rsidR="00CF487B" w:rsidRDefault="00CF487B">
      <w:pPr>
        <w:autoSpaceDE w:val="0"/>
        <w:autoSpaceDN w:val="0"/>
        <w:adjustRightInd w:val="0"/>
        <w:rPr>
          <w:b/>
          <w:sz w:val="24"/>
          <w:szCs w:val="24"/>
        </w:rPr>
      </w:pPr>
    </w:p>
    <w:p w:rsidR="00CF487B" w:rsidRDefault="00521D76" w:rsidP="00536F73">
      <w:pPr>
        <w:autoSpaceDE w:val="0"/>
        <w:autoSpaceDN w:val="0"/>
        <w:adjustRightInd w:val="0"/>
        <w:spacing w:after="120"/>
        <w:rPr>
          <w:sz w:val="24"/>
          <w:szCs w:val="24"/>
        </w:rPr>
      </w:pPr>
      <w:r>
        <w:rPr>
          <w:b/>
          <w:sz w:val="24"/>
          <w:szCs w:val="24"/>
        </w:rPr>
        <w:t xml:space="preserve">Flexibility to Use Enriched Pasta </w:t>
      </w:r>
      <w:proofErr w:type="gramStart"/>
      <w:r>
        <w:rPr>
          <w:b/>
          <w:sz w:val="24"/>
          <w:szCs w:val="24"/>
        </w:rPr>
        <w:t>During</w:t>
      </w:r>
      <w:proofErr w:type="gramEnd"/>
      <w:r>
        <w:rPr>
          <w:b/>
          <w:sz w:val="24"/>
          <w:szCs w:val="24"/>
        </w:rPr>
        <w:t xml:space="preserve"> School Years (SY) 2014-2015 and 2015-2016</w:t>
      </w:r>
    </w:p>
    <w:p w:rsidR="00CF487B" w:rsidRDefault="00521D76">
      <w:pPr>
        <w:autoSpaceDE w:val="0"/>
        <w:autoSpaceDN w:val="0"/>
        <w:adjustRightInd w:val="0"/>
        <w:rPr>
          <w:sz w:val="24"/>
          <w:szCs w:val="24"/>
        </w:rPr>
      </w:pPr>
      <w:r>
        <w:rPr>
          <w:sz w:val="24"/>
          <w:szCs w:val="24"/>
        </w:rPr>
        <w:t xml:space="preserve">FNS appreciates that the progression to all whole grain-rich grains in school meals represents a significant transition for industry, Program operators, and students.  FNS understands that during SYs 2014-2015 and 2015-2016, some SFAs may continue to struggle to secure a variety of whole grain-rich pasta products to incorporate into preferred menu items customarily served in previous SYs.  As such, FNS is prepared to offer continued flexibility in this area for those SFAs that removed previously popular pasta menu items that, when produced with whole grain-rich pasta, did not hold well or were not accepted by students (meaning students no longer consumed or selected the popular item), and the SFA has demonstrated hardship in obtaining acceptable whole grain-rich pasta for that item.  Accordingly, if acceptable products for previously offered items are not available or accepted by students, the State agency may approve the </w:t>
      </w:r>
      <w:r w:rsidR="00C314DA">
        <w:rPr>
          <w:sz w:val="24"/>
          <w:szCs w:val="24"/>
        </w:rPr>
        <w:t>SFAs’</w:t>
      </w:r>
      <w:r>
        <w:rPr>
          <w:sz w:val="24"/>
          <w:szCs w:val="24"/>
        </w:rPr>
        <w:t xml:space="preserve"> request to continue to serve enriched pasta during SY 2014-2015 and SY 2015-2016, if needed.  However, this flexibility is available only until acceptable products are available and identified and while the SFA can demonstrate a continued negative impact. </w:t>
      </w:r>
    </w:p>
    <w:p w:rsidR="00CF487B" w:rsidRDefault="00CF487B">
      <w:pPr>
        <w:autoSpaceDE w:val="0"/>
        <w:autoSpaceDN w:val="0"/>
        <w:adjustRightInd w:val="0"/>
        <w:rPr>
          <w:sz w:val="24"/>
          <w:szCs w:val="24"/>
        </w:rPr>
      </w:pPr>
    </w:p>
    <w:p w:rsidR="00CF487B" w:rsidRDefault="00521D76">
      <w:pPr>
        <w:autoSpaceDE w:val="0"/>
        <w:autoSpaceDN w:val="0"/>
        <w:adjustRightInd w:val="0"/>
        <w:rPr>
          <w:sz w:val="24"/>
          <w:szCs w:val="24"/>
        </w:rPr>
      </w:pPr>
      <w:r>
        <w:rPr>
          <w:sz w:val="24"/>
          <w:szCs w:val="24"/>
        </w:rPr>
        <w:t xml:space="preserve">In reviewing the </w:t>
      </w:r>
      <w:r w:rsidR="00C314DA">
        <w:rPr>
          <w:sz w:val="24"/>
          <w:szCs w:val="24"/>
        </w:rPr>
        <w:t>SFAs’</w:t>
      </w:r>
      <w:r>
        <w:rPr>
          <w:sz w:val="24"/>
          <w:szCs w:val="24"/>
        </w:rPr>
        <w:t xml:space="preserve"> request, State agencies should consider several factors.  An SFA must provide evidence that they attempted to use the product in a previously popular menu item and that the SFA experienced significant challenges in achieving positive results.  For example, an approvable request may state that the use of the new whole grain-rich pasta or the degradation of the new whole grain-rich pasta during the typical holding time negatively impacted the taste and texture of the product, and that the SFA received increased negative student or parent feedback as a result of this change.  Based upon this information, the State agency should also work with the SFA to identify the challenge and provide technical assistance as needed.  This explanation is particularly helpful as it will enable FNS to better identify any specific trends or patterns and tailor technical assistance or targeted solutions to mitigate challenges. </w:t>
      </w:r>
    </w:p>
    <w:p w:rsidR="008222F1" w:rsidRDefault="008222F1">
      <w:pPr>
        <w:autoSpaceDE w:val="0"/>
        <w:autoSpaceDN w:val="0"/>
        <w:adjustRightInd w:val="0"/>
        <w:rPr>
          <w:sz w:val="24"/>
          <w:szCs w:val="24"/>
        </w:rPr>
      </w:pPr>
      <w:r>
        <w:rPr>
          <w:sz w:val="24"/>
          <w:szCs w:val="24"/>
        </w:rPr>
        <w:br w:type="page"/>
      </w:r>
    </w:p>
    <w:p w:rsidR="00CF487B" w:rsidRDefault="00521D76">
      <w:pPr>
        <w:autoSpaceDE w:val="0"/>
        <w:autoSpaceDN w:val="0"/>
        <w:adjustRightInd w:val="0"/>
        <w:rPr>
          <w:sz w:val="24"/>
          <w:szCs w:val="24"/>
        </w:rPr>
      </w:pPr>
      <w:r>
        <w:rPr>
          <w:sz w:val="24"/>
          <w:szCs w:val="24"/>
        </w:rPr>
        <w:lastRenderedPageBreak/>
        <w:t>FNS anticipates that State agencies and SFAs will actively collaborate to identify, evaluate, and incorporate acceptable whole grain-rich pasta products into school menu(s).  While working with State agencies, SFAs that have been approved to offer non-whole grain-rich pastas should be considered compliant with the whole grain-rich requirements during an Administrative Review or a performance-based certification review.</w:t>
      </w:r>
    </w:p>
    <w:p w:rsidR="00CF487B" w:rsidRDefault="00521D76">
      <w:pPr>
        <w:autoSpaceDE w:val="0"/>
        <w:autoSpaceDN w:val="0"/>
        <w:adjustRightInd w:val="0"/>
        <w:rPr>
          <w:sz w:val="24"/>
          <w:szCs w:val="24"/>
        </w:rPr>
      </w:pPr>
      <w:r>
        <w:rPr>
          <w:sz w:val="24"/>
          <w:szCs w:val="24"/>
        </w:rPr>
        <w:t xml:space="preserve">  </w:t>
      </w:r>
    </w:p>
    <w:p w:rsidR="00521D76" w:rsidRDefault="00521D76">
      <w:pPr>
        <w:autoSpaceDE w:val="0"/>
        <w:autoSpaceDN w:val="0"/>
        <w:adjustRightInd w:val="0"/>
        <w:rPr>
          <w:sz w:val="24"/>
          <w:szCs w:val="24"/>
        </w:rPr>
      </w:pPr>
      <w:r>
        <w:rPr>
          <w:sz w:val="24"/>
          <w:szCs w:val="24"/>
        </w:rPr>
        <w:t xml:space="preserve">FNS expects State agencies to continue to work closely with SFAs and provide technical assistance to support their efforts to comply with whole grain-rich requirements as they apply to pasta and other food items.  At the national level, FNS will continue to support States and SFAs and collaborate with industry partners to expand the selection of whole grain-rich pastas available to schools, and develop technical resources to assist Program operators with </w:t>
      </w:r>
    </w:p>
    <w:p w:rsidR="00CF487B" w:rsidRDefault="00521D76">
      <w:pPr>
        <w:autoSpaceDE w:val="0"/>
        <w:autoSpaceDN w:val="0"/>
        <w:adjustRightInd w:val="0"/>
        <w:rPr>
          <w:sz w:val="24"/>
          <w:szCs w:val="24"/>
        </w:rPr>
      </w:pPr>
      <w:proofErr w:type="gramStart"/>
      <w:r>
        <w:rPr>
          <w:sz w:val="24"/>
          <w:szCs w:val="24"/>
        </w:rPr>
        <w:t>preparation</w:t>
      </w:r>
      <w:proofErr w:type="gramEnd"/>
      <w:r>
        <w:rPr>
          <w:sz w:val="24"/>
          <w:szCs w:val="24"/>
        </w:rPr>
        <w:t xml:space="preserve"> methods for whole grain-rich pasta.  FNS will continue to communicate this information through </w:t>
      </w:r>
      <w:proofErr w:type="spellStart"/>
      <w:r>
        <w:rPr>
          <w:sz w:val="24"/>
          <w:szCs w:val="24"/>
        </w:rPr>
        <w:t>PartnerWeb</w:t>
      </w:r>
      <w:proofErr w:type="spellEnd"/>
      <w:r>
        <w:rPr>
          <w:sz w:val="24"/>
          <w:szCs w:val="24"/>
        </w:rPr>
        <w:t xml:space="preserve"> and on the FNS public website.  </w:t>
      </w:r>
    </w:p>
    <w:p w:rsidR="00CF487B" w:rsidRDefault="00CF487B">
      <w:pPr>
        <w:autoSpaceDE w:val="0"/>
        <w:autoSpaceDN w:val="0"/>
        <w:adjustRightInd w:val="0"/>
        <w:rPr>
          <w:sz w:val="24"/>
          <w:szCs w:val="24"/>
        </w:rPr>
      </w:pPr>
    </w:p>
    <w:p w:rsidR="00BF61DB" w:rsidRDefault="00521D76">
      <w:pPr>
        <w:autoSpaceDE w:val="0"/>
        <w:autoSpaceDN w:val="0"/>
        <w:adjustRightInd w:val="0"/>
        <w:rPr>
          <w:sz w:val="24"/>
          <w:szCs w:val="24"/>
        </w:rPr>
      </w:pPr>
      <w:r>
        <w:rPr>
          <w:sz w:val="24"/>
          <w:szCs w:val="24"/>
        </w:rPr>
        <w:t xml:space="preserve">The </w:t>
      </w:r>
      <w:r>
        <w:rPr>
          <w:i/>
          <w:sz w:val="24"/>
          <w:szCs w:val="24"/>
        </w:rPr>
        <w:t>Whole Grain Resource for the National School Lunch and Breakfast Programs</w:t>
      </w:r>
      <w:r>
        <w:rPr>
          <w:sz w:val="24"/>
          <w:szCs w:val="24"/>
        </w:rPr>
        <w:t xml:space="preserve">, referenced earlier, provides information to help Program operators identify foods that meet the whole </w:t>
      </w:r>
    </w:p>
    <w:p w:rsidR="00BF61DB" w:rsidRDefault="00521D76">
      <w:pPr>
        <w:autoSpaceDE w:val="0"/>
        <w:autoSpaceDN w:val="0"/>
        <w:adjustRightInd w:val="0"/>
        <w:rPr>
          <w:sz w:val="24"/>
          <w:szCs w:val="24"/>
        </w:rPr>
      </w:pPr>
      <w:proofErr w:type="gramStart"/>
      <w:r>
        <w:rPr>
          <w:sz w:val="24"/>
          <w:szCs w:val="24"/>
        </w:rPr>
        <w:t>grain-rich</w:t>
      </w:r>
      <w:proofErr w:type="gramEnd"/>
      <w:r>
        <w:rPr>
          <w:sz w:val="24"/>
          <w:szCs w:val="24"/>
        </w:rPr>
        <w:t xml:space="preserve"> criteria and offers suggestions for incorporating whole grain-rich foods into school menus.  In addition, for a current list of available whole grain-rich pasta products, SFAs may search the USDA Foods available at: </w:t>
      </w:r>
      <w:hyperlink r:id="rId13" w:history="1">
        <w:r>
          <w:rPr>
            <w:rStyle w:val="Hyperlink"/>
            <w:color w:val="auto"/>
            <w:sz w:val="24"/>
            <w:szCs w:val="24"/>
            <w:u w:val="none"/>
          </w:rPr>
          <w:t>http://www.fns.usda.gov/sites/default/files/SY15_Foods_Available_List_3_27_14.pdf</w:t>
        </w:r>
      </w:hyperlink>
      <w:r>
        <w:rPr>
          <w:sz w:val="24"/>
          <w:szCs w:val="24"/>
        </w:rPr>
        <w:t xml:space="preserve"> , CN Labeling authorized list available at: </w:t>
      </w:r>
    </w:p>
    <w:p w:rsidR="00CF487B" w:rsidRDefault="001426D5">
      <w:pPr>
        <w:autoSpaceDE w:val="0"/>
        <w:autoSpaceDN w:val="0"/>
        <w:adjustRightInd w:val="0"/>
        <w:rPr>
          <w:color w:val="1F497D" w:themeColor="text2"/>
          <w:sz w:val="24"/>
          <w:szCs w:val="24"/>
        </w:rPr>
      </w:pPr>
      <w:hyperlink r:id="rId14" w:history="1">
        <w:r w:rsidR="00521D76">
          <w:rPr>
            <w:rStyle w:val="Hyperlink"/>
            <w:color w:val="auto"/>
            <w:sz w:val="24"/>
            <w:szCs w:val="24"/>
            <w:u w:val="none"/>
          </w:rPr>
          <w:t>http://www.fns.usda.gov/cnlabeling/authorized-manufacturers-and-labels</w:t>
        </w:r>
      </w:hyperlink>
      <w:r w:rsidR="00521D76">
        <w:rPr>
          <w:sz w:val="24"/>
          <w:szCs w:val="24"/>
        </w:rPr>
        <w:t xml:space="preserve"> and the Alliance for A Healthier Generation website available at: </w:t>
      </w:r>
      <w:hyperlink r:id="rId15" w:history="1">
        <w:r w:rsidR="00521D76">
          <w:rPr>
            <w:rStyle w:val="Hyperlink"/>
            <w:color w:val="auto"/>
            <w:sz w:val="24"/>
            <w:szCs w:val="24"/>
            <w:u w:val="none"/>
          </w:rPr>
          <w:t>https://schools.healthiergeneration.org/resources__tools/</w:t>
        </w:r>
      </w:hyperlink>
    </w:p>
    <w:p w:rsidR="00CF487B" w:rsidRDefault="00CF487B">
      <w:pPr>
        <w:pStyle w:val="Default"/>
        <w:rPr>
          <w:color w:val="auto"/>
        </w:rPr>
      </w:pPr>
    </w:p>
    <w:p w:rsidR="00CF487B" w:rsidRDefault="00521D76">
      <w:pPr>
        <w:pStyle w:val="Default"/>
        <w:rPr>
          <w:color w:val="auto"/>
        </w:rPr>
      </w:pPr>
      <w:r>
        <w:rPr>
          <w:color w:val="auto"/>
        </w:rPr>
        <w:t xml:space="preserve">FNS is committed to working in partnership with State agencies and SFAs as they make these important changes in their communities.  State agencies are reminded to distribute this memo to Program operators immediately.  SFAs should contact their State agencies for additional information.  State agencies may direct any questions concerning this guidance to the appropriate FNS Regional Office.  </w:t>
      </w:r>
    </w:p>
    <w:p w:rsidR="00CF487B" w:rsidRDefault="00CF487B">
      <w:pPr>
        <w:pStyle w:val="Default"/>
        <w:rPr>
          <w:color w:val="auto"/>
        </w:rPr>
      </w:pPr>
    </w:p>
    <w:p w:rsidR="00CF487B" w:rsidRDefault="00C60A9A">
      <w:pPr>
        <w:pStyle w:val="Default"/>
        <w:rPr>
          <w:noProof/>
          <w:color w:val="auto"/>
        </w:rPr>
      </w:pPr>
      <w:r>
        <w:rPr>
          <w:noProof/>
          <w:color w:val="auto"/>
        </w:rPr>
        <w:drawing>
          <wp:inline distT="0" distB="0" distL="0" distR="0">
            <wp:extent cx="1600200" cy="638175"/>
            <wp:effectExtent l="0" t="0" r="0" b="9525"/>
            <wp:docPr id="3" name="Picture 3" descr="J:\CND General\CND Correspondence Tracking\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ND General\CND Correspondence Tracking\PartnerWeb Admin\Signatures\original_signed.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638175"/>
                    </a:xfrm>
                    <a:prstGeom prst="rect">
                      <a:avLst/>
                    </a:prstGeom>
                    <a:noFill/>
                    <a:ln>
                      <a:noFill/>
                    </a:ln>
                  </pic:spPr>
                </pic:pic>
              </a:graphicData>
            </a:graphic>
          </wp:inline>
        </w:drawing>
      </w:r>
      <w:bookmarkStart w:id="0" w:name="_GoBack"/>
      <w:bookmarkEnd w:id="0"/>
    </w:p>
    <w:p w:rsidR="00C314DA" w:rsidRDefault="00C314DA">
      <w:pPr>
        <w:pStyle w:val="Default"/>
        <w:rPr>
          <w:color w:val="auto"/>
        </w:rPr>
      </w:pPr>
    </w:p>
    <w:p w:rsidR="00CF487B" w:rsidRDefault="00521D76">
      <w:pPr>
        <w:pStyle w:val="Default"/>
        <w:rPr>
          <w:color w:val="auto"/>
        </w:rPr>
      </w:pPr>
      <w:r>
        <w:rPr>
          <w:color w:val="auto"/>
        </w:rPr>
        <w:t>Cynthia Long</w:t>
      </w:r>
      <w:r>
        <w:rPr>
          <w:color w:val="auto"/>
        </w:rPr>
        <w:br/>
        <w:t>Deputy Administrator</w:t>
      </w:r>
      <w:r>
        <w:rPr>
          <w:color w:val="auto"/>
        </w:rPr>
        <w:br/>
        <w:t>Child Nutrition Programs</w:t>
      </w:r>
    </w:p>
    <w:p w:rsidR="00C314DA" w:rsidRDefault="00C314DA">
      <w:pPr>
        <w:pStyle w:val="Default"/>
        <w:rPr>
          <w:color w:val="auto"/>
        </w:rPr>
      </w:pPr>
      <w:r>
        <w:rPr>
          <w:color w:val="auto"/>
        </w:rPr>
        <w:br/>
      </w:r>
      <w:proofErr w:type="spellStart"/>
      <w:r w:rsidR="00A44138">
        <w:rPr>
          <w:color w:val="auto"/>
        </w:rPr>
        <w:t>Attachement</w:t>
      </w:r>
      <w:proofErr w:type="spellEnd"/>
    </w:p>
    <w:p w:rsidR="00C03C70" w:rsidRDefault="00C03C70">
      <w:pPr>
        <w:pStyle w:val="Default"/>
        <w:rPr>
          <w:color w:val="auto"/>
        </w:rPr>
        <w:sectPr w:rsidR="00C03C70" w:rsidSect="008912E1">
          <w:headerReference w:type="default" r:id="rId17"/>
          <w:footerReference w:type="default" r:id="rId18"/>
          <w:footerReference w:type="first" r:id="rId19"/>
          <w:pgSz w:w="12240" w:h="15840"/>
          <w:pgMar w:top="1440" w:right="1440" w:bottom="1440" w:left="1440" w:header="720" w:footer="720" w:gutter="0"/>
          <w:cols w:space="720"/>
          <w:noEndnote/>
          <w:titlePg/>
          <w:docGrid w:linePitch="272"/>
        </w:sectPr>
      </w:pPr>
    </w:p>
    <w:p w:rsidR="00C03C70" w:rsidRDefault="00C03C70" w:rsidP="00C03C70">
      <w:pPr>
        <w:shd w:val="clear" w:color="auto" w:fill="FFFFFF"/>
        <w:textAlignment w:val="baseline"/>
        <w:rPr>
          <w:sz w:val="24"/>
          <w:szCs w:val="24"/>
        </w:rPr>
      </w:pPr>
    </w:p>
    <w:p w:rsidR="00C03C70" w:rsidRPr="0003158A" w:rsidRDefault="00C03C70" w:rsidP="00C03C70">
      <w:pPr>
        <w:shd w:val="clear" w:color="auto" w:fill="FFFFFF"/>
        <w:textAlignment w:val="baseline"/>
        <w:rPr>
          <w:b/>
          <w:sz w:val="24"/>
          <w:szCs w:val="24"/>
        </w:rPr>
      </w:pPr>
      <w:r w:rsidRPr="0003158A">
        <w:rPr>
          <w:b/>
          <w:sz w:val="24"/>
          <w:szCs w:val="24"/>
        </w:rPr>
        <w:t>Questions and Answers</w:t>
      </w:r>
      <w:r>
        <w:rPr>
          <w:b/>
          <w:sz w:val="24"/>
          <w:szCs w:val="24"/>
        </w:rPr>
        <w:t>:</w:t>
      </w:r>
    </w:p>
    <w:p w:rsidR="00C03C70" w:rsidRPr="00B27497" w:rsidRDefault="00C03C70" w:rsidP="00C03C70">
      <w:pPr>
        <w:shd w:val="clear" w:color="auto" w:fill="FFFFFF"/>
        <w:textAlignment w:val="baseline"/>
        <w:rPr>
          <w:sz w:val="24"/>
          <w:szCs w:val="24"/>
        </w:rPr>
      </w:pPr>
    </w:p>
    <w:p w:rsidR="00C03C70" w:rsidRDefault="00C03C70" w:rsidP="00C03C70">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b/>
          <w:sz w:val="24"/>
          <w:szCs w:val="24"/>
        </w:rPr>
      </w:pPr>
      <w:r w:rsidRPr="00FA266A">
        <w:rPr>
          <w:rFonts w:ascii="Times New Roman" w:eastAsia="Times New Roman" w:hAnsi="Times New Roman" w:cs="Times New Roman"/>
          <w:b/>
          <w:sz w:val="24"/>
          <w:szCs w:val="24"/>
        </w:rPr>
        <w:t>Who may submit a pasta flexibility request?</w:t>
      </w:r>
    </w:p>
    <w:p w:rsidR="00C03C70" w:rsidRPr="00FA266A" w:rsidRDefault="00C03C70" w:rsidP="00C03C70">
      <w:pPr>
        <w:pStyle w:val="ListParagraph"/>
        <w:shd w:val="clear" w:color="auto" w:fill="FFFFFF"/>
        <w:spacing w:after="0" w:line="240" w:lineRule="auto"/>
        <w:textAlignment w:val="baseline"/>
        <w:rPr>
          <w:rFonts w:ascii="Times New Roman" w:eastAsia="Times New Roman" w:hAnsi="Times New Roman" w:cs="Times New Roman"/>
          <w:b/>
          <w:sz w:val="24"/>
          <w:szCs w:val="24"/>
        </w:rPr>
      </w:pPr>
      <w:r w:rsidRPr="00FA266A">
        <w:rPr>
          <w:rFonts w:ascii="Times New Roman" w:eastAsia="Times New Roman" w:hAnsi="Times New Roman" w:cs="Times New Roman"/>
          <w:sz w:val="24"/>
          <w:szCs w:val="24"/>
        </w:rPr>
        <w:t xml:space="preserve">An SFA may submit a pasta flexibility request </w:t>
      </w:r>
      <w:r>
        <w:rPr>
          <w:rFonts w:ascii="Times New Roman" w:eastAsia="Times New Roman" w:hAnsi="Times New Roman" w:cs="Times New Roman"/>
          <w:sz w:val="24"/>
          <w:szCs w:val="24"/>
        </w:rPr>
        <w:t xml:space="preserve">to the State agency </w:t>
      </w:r>
      <w:r w:rsidRPr="00FA266A">
        <w:rPr>
          <w:rFonts w:ascii="Times New Roman" w:eastAsia="Times New Roman" w:hAnsi="Times New Roman" w:cs="Times New Roman"/>
          <w:sz w:val="24"/>
          <w:szCs w:val="24"/>
        </w:rPr>
        <w:t>if it can</w:t>
      </w:r>
      <w:r>
        <w:rPr>
          <w:rFonts w:ascii="Times New Roman" w:eastAsia="Times New Roman" w:hAnsi="Times New Roman" w:cs="Times New Roman"/>
          <w:sz w:val="24"/>
          <w:szCs w:val="24"/>
        </w:rPr>
        <w:t xml:space="preserve"> </w:t>
      </w:r>
      <w:r w:rsidRPr="00FA266A">
        <w:rPr>
          <w:rFonts w:ascii="Times New Roman" w:eastAsia="Times New Roman" w:hAnsi="Times New Roman" w:cs="Times New Roman"/>
          <w:sz w:val="24"/>
          <w:szCs w:val="24"/>
        </w:rPr>
        <w:t>demonstrate challenges in preparing and serving whole grain-rich pasta products for previously offered enriched pasta menu items</w:t>
      </w:r>
      <w:r>
        <w:rPr>
          <w:rFonts w:ascii="Times New Roman" w:eastAsia="Times New Roman" w:hAnsi="Times New Roman" w:cs="Times New Roman"/>
          <w:sz w:val="24"/>
          <w:szCs w:val="24"/>
        </w:rPr>
        <w:t>.  The request should include which</w:t>
      </w:r>
      <w:r w:rsidRPr="00FA266A">
        <w:rPr>
          <w:rFonts w:ascii="Times New Roman" w:eastAsia="Times New Roman" w:hAnsi="Times New Roman" w:cs="Times New Roman"/>
          <w:sz w:val="24"/>
          <w:szCs w:val="24"/>
        </w:rPr>
        <w:t xml:space="preserve"> previously offered enriched pasta menu items</w:t>
      </w:r>
      <w:r>
        <w:rPr>
          <w:rFonts w:ascii="Times New Roman" w:eastAsia="Times New Roman" w:hAnsi="Times New Roman" w:cs="Times New Roman"/>
          <w:sz w:val="24"/>
          <w:szCs w:val="24"/>
        </w:rPr>
        <w:t xml:space="preserve"> they would like to offer temporarily</w:t>
      </w:r>
      <w:r w:rsidRPr="00FA266A">
        <w:rPr>
          <w:rFonts w:ascii="Times New Roman" w:eastAsia="Times New Roman" w:hAnsi="Times New Roman" w:cs="Times New Roman"/>
          <w:sz w:val="24"/>
          <w:szCs w:val="24"/>
        </w:rPr>
        <w:t xml:space="preserve">. </w:t>
      </w:r>
    </w:p>
    <w:p w:rsidR="00C03C70" w:rsidRPr="00B27497" w:rsidRDefault="00C03C70" w:rsidP="00C03C70">
      <w:pPr>
        <w:pStyle w:val="ListParagraph"/>
        <w:shd w:val="clear" w:color="auto" w:fill="FFFFFF"/>
        <w:spacing w:after="0" w:line="240" w:lineRule="auto"/>
        <w:ind w:left="360"/>
        <w:textAlignment w:val="baseline"/>
        <w:rPr>
          <w:rFonts w:ascii="Times New Roman" w:eastAsia="Times New Roman" w:hAnsi="Times New Roman" w:cs="Times New Roman"/>
          <w:sz w:val="24"/>
          <w:szCs w:val="24"/>
        </w:rPr>
      </w:pPr>
    </w:p>
    <w:p w:rsidR="00C03C70" w:rsidRDefault="00C03C70" w:rsidP="00C03C70">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b/>
          <w:sz w:val="24"/>
          <w:szCs w:val="24"/>
        </w:rPr>
      </w:pPr>
      <w:r w:rsidRPr="00FA266A">
        <w:rPr>
          <w:rFonts w:ascii="Times New Roman" w:eastAsia="Times New Roman" w:hAnsi="Times New Roman" w:cs="Times New Roman"/>
          <w:b/>
          <w:sz w:val="24"/>
          <w:szCs w:val="24"/>
        </w:rPr>
        <w:t>Does this pasta flexibility exempt an SFA from offering other whole grain-rich foods?</w:t>
      </w:r>
    </w:p>
    <w:p w:rsidR="00C03C70" w:rsidRPr="00FA266A" w:rsidRDefault="00C03C70" w:rsidP="00C03C70">
      <w:pPr>
        <w:pStyle w:val="ListParagraph"/>
        <w:shd w:val="clear" w:color="auto" w:fill="FFFFFF"/>
        <w:spacing w:after="0" w:line="240" w:lineRule="auto"/>
        <w:textAlignment w:val="baseline"/>
        <w:rPr>
          <w:rFonts w:ascii="Times New Roman" w:eastAsia="Times New Roman" w:hAnsi="Times New Roman" w:cs="Times New Roman"/>
          <w:b/>
          <w:sz w:val="24"/>
          <w:szCs w:val="24"/>
        </w:rPr>
      </w:pPr>
      <w:r w:rsidRPr="00FA266A">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w:t>
      </w:r>
      <w:r w:rsidRPr="00FA266A">
        <w:rPr>
          <w:rFonts w:ascii="Times New Roman" w:eastAsia="Times New Roman" w:hAnsi="Times New Roman" w:cs="Times New Roman"/>
          <w:sz w:val="24"/>
          <w:szCs w:val="24"/>
        </w:rPr>
        <w:t xml:space="preserve"> SFAs remain responsible for incorporating whole grain-rich products into school menus</w:t>
      </w:r>
      <w:r>
        <w:rPr>
          <w:rFonts w:ascii="Times New Roman" w:eastAsia="Times New Roman" w:hAnsi="Times New Roman" w:cs="Times New Roman"/>
          <w:sz w:val="24"/>
          <w:szCs w:val="24"/>
        </w:rPr>
        <w:t xml:space="preserve"> to meet meal pattern requirements</w:t>
      </w:r>
      <w:r w:rsidRPr="00FA266A">
        <w:rPr>
          <w:rFonts w:ascii="Times New Roman" w:eastAsia="Times New Roman" w:hAnsi="Times New Roman" w:cs="Times New Roman"/>
          <w:sz w:val="24"/>
          <w:szCs w:val="24"/>
        </w:rPr>
        <w:t>.</w:t>
      </w:r>
      <w:r w:rsidRPr="00FA266A">
        <w:rPr>
          <w:rFonts w:ascii="Times New Roman" w:hAnsi="Times New Roman" w:cs="Times New Roman"/>
        </w:rPr>
        <w:t xml:space="preserve"> </w:t>
      </w:r>
      <w:r>
        <w:rPr>
          <w:rFonts w:ascii="Times New Roman" w:hAnsi="Times New Roman" w:cs="Times New Roman"/>
        </w:rPr>
        <w:t xml:space="preserve"> </w:t>
      </w:r>
      <w:r w:rsidRPr="00FA266A">
        <w:rPr>
          <w:rFonts w:ascii="Times New Roman" w:eastAsia="Times New Roman" w:hAnsi="Times New Roman" w:cs="Times New Roman"/>
          <w:sz w:val="24"/>
          <w:szCs w:val="24"/>
        </w:rPr>
        <w:t>Examples of whole grain-rich foods that a school authorized to use this flexibility may continue to offer include: whole-wheat bread</w:t>
      </w:r>
      <w:r>
        <w:rPr>
          <w:rFonts w:ascii="Times New Roman" w:eastAsia="Times New Roman" w:hAnsi="Times New Roman" w:cs="Times New Roman"/>
          <w:sz w:val="24"/>
          <w:szCs w:val="24"/>
        </w:rPr>
        <w:t xml:space="preserve"> products</w:t>
      </w:r>
      <w:r w:rsidRPr="00FA266A">
        <w:rPr>
          <w:rFonts w:ascii="Times New Roman" w:eastAsia="Times New Roman" w:hAnsi="Times New Roman" w:cs="Times New Roman"/>
          <w:sz w:val="24"/>
          <w:szCs w:val="24"/>
        </w:rPr>
        <w:t xml:space="preserve">, whole-wheat tortillas, </w:t>
      </w:r>
      <w:r>
        <w:rPr>
          <w:rFonts w:ascii="Times New Roman" w:eastAsia="Times New Roman" w:hAnsi="Times New Roman" w:cs="Times New Roman"/>
          <w:sz w:val="24"/>
          <w:szCs w:val="24"/>
        </w:rPr>
        <w:t>and brown rice</w:t>
      </w:r>
      <w:r w:rsidRPr="00FA266A">
        <w:rPr>
          <w:rFonts w:ascii="Times New Roman" w:eastAsia="Times New Roman" w:hAnsi="Times New Roman" w:cs="Times New Roman"/>
          <w:sz w:val="24"/>
          <w:szCs w:val="24"/>
        </w:rPr>
        <w:t xml:space="preserve">. </w:t>
      </w:r>
    </w:p>
    <w:p w:rsidR="00C03C70" w:rsidRPr="00B27497" w:rsidRDefault="00C03C70" w:rsidP="00C03C70">
      <w:pPr>
        <w:pStyle w:val="ListParagraph"/>
        <w:shd w:val="clear" w:color="auto" w:fill="FFFFFF"/>
        <w:spacing w:after="0" w:line="240" w:lineRule="auto"/>
        <w:ind w:left="360"/>
        <w:textAlignment w:val="baseline"/>
        <w:rPr>
          <w:rFonts w:ascii="Times New Roman" w:eastAsia="Times New Roman" w:hAnsi="Times New Roman" w:cs="Times New Roman"/>
          <w:sz w:val="24"/>
          <w:szCs w:val="24"/>
        </w:rPr>
      </w:pPr>
    </w:p>
    <w:p w:rsidR="00C03C70" w:rsidRDefault="00C03C70" w:rsidP="00C03C70">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b/>
          <w:sz w:val="24"/>
          <w:szCs w:val="24"/>
        </w:rPr>
      </w:pPr>
      <w:r w:rsidRPr="00FA266A">
        <w:rPr>
          <w:rFonts w:ascii="Times New Roman" w:eastAsia="Times New Roman" w:hAnsi="Times New Roman" w:cs="Times New Roman"/>
          <w:b/>
          <w:sz w:val="24"/>
          <w:szCs w:val="24"/>
        </w:rPr>
        <w:t>How would the enriched pasta offered under this flexibility count toward the meal pattern requirements?</w:t>
      </w:r>
    </w:p>
    <w:p w:rsidR="00C03C70" w:rsidRDefault="00C03C70" w:rsidP="00C03C70">
      <w:pPr>
        <w:pStyle w:val="ListParagraph"/>
        <w:shd w:val="clear" w:color="auto" w:fill="FFFFFF"/>
        <w:spacing w:after="0" w:line="240" w:lineRule="auto"/>
        <w:textAlignment w:val="baseline"/>
        <w:rPr>
          <w:rFonts w:ascii="Times New Roman" w:eastAsia="Times New Roman" w:hAnsi="Times New Roman" w:cs="Times New Roman"/>
          <w:sz w:val="24"/>
          <w:szCs w:val="24"/>
        </w:rPr>
      </w:pPr>
      <w:r w:rsidRPr="00FA266A">
        <w:rPr>
          <w:rFonts w:ascii="Times New Roman" w:eastAsia="Times New Roman" w:hAnsi="Times New Roman" w:cs="Times New Roman"/>
          <w:sz w:val="24"/>
          <w:szCs w:val="24"/>
        </w:rPr>
        <w:t xml:space="preserve">The servings of enriched pasta would count toward the required grains </w:t>
      </w:r>
      <w:r>
        <w:rPr>
          <w:rFonts w:ascii="Times New Roman" w:eastAsia="Times New Roman" w:hAnsi="Times New Roman" w:cs="Times New Roman"/>
          <w:sz w:val="24"/>
          <w:szCs w:val="24"/>
        </w:rPr>
        <w:t>component</w:t>
      </w:r>
      <w:r w:rsidRPr="00FA26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FA266A">
        <w:rPr>
          <w:rFonts w:ascii="Times New Roman" w:eastAsia="Times New Roman" w:hAnsi="Times New Roman" w:cs="Times New Roman"/>
          <w:sz w:val="24"/>
          <w:szCs w:val="24"/>
        </w:rPr>
        <w:t>.</w:t>
      </w:r>
      <w:r>
        <w:rPr>
          <w:rFonts w:ascii="Times New Roman" w:eastAsia="Times New Roman" w:hAnsi="Times New Roman" w:cs="Times New Roman"/>
          <w:sz w:val="24"/>
          <w:szCs w:val="24"/>
        </w:rPr>
        <w:t>g</w:t>
      </w:r>
      <w:proofErr w:type="gramStart"/>
      <w:r w:rsidRPr="00FA266A">
        <w:rPr>
          <w:rFonts w:ascii="Times New Roman" w:eastAsia="Times New Roman" w:hAnsi="Times New Roman" w:cs="Times New Roman"/>
          <w:sz w:val="24"/>
          <w:szCs w:val="24"/>
        </w:rPr>
        <w:t>.,</w:t>
      </w:r>
      <w:proofErr w:type="gramEnd"/>
      <w:r w:rsidRPr="00FA266A">
        <w:rPr>
          <w:rFonts w:ascii="Times New Roman" w:eastAsia="Times New Roman" w:hAnsi="Times New Roman" w:cs="Times New Roman"/>
          <w:sz w:val="24"/>
          <w:szCs w:val="24"/>
        </w:rPr>
        <w:t xml:space="preserve"> </w:t>
      </w:r>
    </w:p>
    <w:p w:rsidR="00C03C70" w:rsidRPr="00FA266A" w:rsidRDefault="00C03C70" w:rsidP="00C03C70">
      <w:pPr>
        <w:pStyle w:val="ListParagraph"/>
        <w:shd w:val="clear" w:color="auto" w:fill="FFFFFF"/>
        <w:spacing w:after="0" w:line="240" w:lineRule="auto"/>
        <w:textAlignment w:val="baseline"/>
        <w:rPr>
          <w:rFonts w:ascii="Times New Roman" w:eastAsia="Times New Roman" w:hAnsi="Times New Roman" w:cs="Times New Roman"/>
          <w:b/>
          <w:sz w:val="24"/>
          <w:szCs w:val="24"/>
        </w:rPr>
      </w:pPr>
      <w:r w:rsidRPr="00FA266A">
        <w:rPr>
          <w:rFonts w:ascii="Times New Roman" w:eastAsia="Times New Roman" w:hAnsi="Times New Roman" w:cs="Times New Roman"/>
          <w:sz w:val="24"/>
          <w:szCs w:val="24"/>
        </w:rPr>
        <w:t xml:space="preserve">8-9 oz </w:t>
      </w:r>
      <w:proofErr w:type="spellStart"/>
      <w:r w:rsidRPr="00FA266A">
        <w:rPr>
          <w:rFonts w:ascii="Times New Roman" w:eastAsia="Times New Roman" w:hAnsi="Times New Roman" w:cs="Times New Roman"/>
          <w:sz w:val="24"/>
          <w:szCs w:val="24"/>
        </w:rPr>
        <w:t>eq</w:t>
      </w:r>
      <w:proofErr w:type="spellEnd"/>
      <w:r w:rsidRPr="00FA266A">
        <w:rPr>
          <w:rFonts w:ascii="Times New Roman" w:eastAsia="Times New Roman" w:hAnsi="Times New Roman" w:cs="Times New Roman"/>
          <w:sz w:val="24"/>
          <w:szCs w:val="24"/>
        </w:rPr>
        <w:t xml:space="preserve"> per week for grades K-5) in the NSLP</w:t>
      </w:r>
      <w:r>
        <w:rPr>
          <w:rFonts w:ascii="Times New Roman" w:eastAsia="Times New Roman" w:hAnsi="Times New Roman" w:cs="Times New Roman"/>
          <w:sz w:val="24"/>
          <w:szCs w:val="24"/>
        </w:rPr>
        <w:t>,</w:t>
      </w:r>
      <w:r w:rsidRPr="00FA266A">
        <w:rPr>
          <w:rFonts w:ascii="Times New Roman" w:eastAsia="Times New Roman" w:hAnsi="Times New Roman" w:cs="Times New Roman"/>
          <w:sz w:val="24"/>
          <w:szCs w:val="24"/>
        </w:rPr>
        <w:t xml:space="preserve"> but the whole grain-rich requirement would continue to apply</w:t>
      </w:r>
      <w:r>
        <w:rPr>
          <w:rFonts w:ascii="Times New Roman" w:eastAsia="Times New Roman" w:hAnsi="Times New Roman" w:cs="Times New Roman"/>
          <w:sz w:val="24"/>
          <w:szCs w:val="24"/>
        </w:rPr>
        <w:t xml:space="preserve"> for o</w:t>
      </w:r>
      <w:r w:rsidRPr="00FA266A">
        <w:rPr>
          <w:rFonts w:ascii="Times New Roman" w:eastAsia="Times New Roman" w:hAnsi="Times New Roman" w:cs="Times New Roman"/>
          <w:sz w:val="24"/>
          <w:szCs w:val="24"/>
        </w:rPr>
        <w:t xml:space="preserve">ther grains. </w:t>
      </w:r>
      <w:r>
        <w:rPr>
          <w:rFonts w:ascii="Times New Roman" w:eastAsia="Times New Roman" w:hAnsi="Times New Roman" w:cs="Times New Roman"/>
          <w:sz w:val="24"/>
          <w:szCs w:val="24"/>
        </w:rPr>
        <w:t xml:space="preserve"> </w:t>
      </w:r>
      <w:r w:rsidRPr="00FA266A">
        <w:rPr>
          <w:rFonts w:ascii="Times New Roman" w:eastAsia="Times New Roman" w:hAnsi="Times New Roman" w:cs="Times New Roman"/>
          <w:sz w:val="24"/>
          <w:szCs w:val="24"/>
        </w:rPr>
        <w:t>Other grain</w:t>
      </w:r>
      <w:r>
        <w:rPr>
          <w:rFonts w:ascii="Times New Roman" w:eastAsia="Times New Roman" w:hAnsi="Times New Roman" w:cs="Times New Roman"/>
          <w:sz w:val="24"/>
          <w:szCs w:val="24"/>
        </w:rPr>
        <w:t xml:space="preserve"> items contributing to meal pattern requirements</w:t>
      </w:r>
      <w:r w:rsidRPr="00FA266A">
        <w:rPr>
          <w:rFonts w:ascii="Times New Roman" w:eastAsia="Times New Roman" w:hAnsi="Times New Roman" w:cs="Times New Roman"/>
          <w:sz w:val="24"/>
          <w:szCs w:val="24"/>
        </w:rPr>
        <w:t xml:space="preserve"> (such as rice, pizza crust, breads and rolls, and hamburger buns) </w:t>
      </w:r>
      <w:r>
        <w:rPr>
          <w:rFonts w:ascii="Times New Roman" w:eastAsia="Times New Roman" w:hAnsi="Times New Roman" w:cs="Times New Roman"/>
          <w:sz w:val="24"/>
          <w:szCs w:val="24"/>
        </w:rPr>
        <w:t xml:space="preserve">need to contain </w:t>
      </w:r>
      <w:r w:rsidRPr="0005149E">
        <w:rPr>
          <w:rFonts w:ascii="Times New Roman" w:eastAsia="Times New Roman" w:hAnsi="Times New Roman" w:cs="Times New Roman"/>
          <w:sz w:val="24"/>
          <w:szCs w:val="24"/>
        </w:rPr>
        <w:t>at least 50 percent whole-grain</w:t>
      </w:r>
      <w:r w:rsidRPr="005562A9">
        <w:rPr>
          <w:rFonts w:ascii="Times New Roman" w:hAnsi="Times New Roman"/>
          <w:sz w:val="24"/>
        </w:rPr>
        <w:t xml:space="preserve"> </w:t>
      </w:r>
      <w:r>
        <w:rPr>
          <w:rFonts w:ascii="Times New Roman" w:eastAsia="Times New Roman" w:hAnsi="Times New Roman" w:cs="Times New Roman"/>
          <w:sz w:val="24"/>
          <w:szCs w:val="24"/>
        </w:rPr>
        <w:t>with remaining grain ingredients being enriched</w:t>
      </w:r>
      <w:r w:rsidRPr="00FA266A">
        <w:rPr>
          <w:rFonts w:ascii="Times New Roman" w:eastAsia="Times New Roman" w:hAnsi="Times New Roman" w:cs="Times New Roman"/>
          <w:sz w:val="24"/>
          <w:szCs w:val="24"/>
        </w:rPr>
        <w:t>.</w:t>
      </w:r>
    </w:p>
    <w:p w:rsidR="00C03C70" w:rsidRPr="00B27497" w:rsidRDefault="00C03C70" w:rsidP="00C03C70">
      <w:pPr>
        <w:pStyle w:val="ListParagraph"/>
        <w:shd w:val="clear" w:color="auto" w:fill="FFFFFF"/>
        <w:spacing w:after="0" w:line="240" w:lineRule="auto"/>
        <w:ind w:left="360"/>
        <w:textAlignment w:val="baseline"/>
        <w:rPr>
          <w:rFonts w:ascii="Times New Roman" w:eastAsia="Times New Roman" w:hAnsi="Times New Roman" w:cs="Times New Roman"/>
          <w:sz w:val="24"/>
          <w:szCs w:val="24"/>
        </w:rPr>
      </w:pPr>
    </w:p>
    <w:p w:rsidR="00C03C70" w:rsidRDefault="00C03C70" w:rsidP="00C03C70">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b/>
          <w:sz w:val="24"/>
          <w:szCs w:val="24"/>
        </w:rPr>
      </w:pPr>
      <w:r w:rsidRPr="00FA266A">
        <w:rPr>
          <w:rFonts w:ascii="Times New Roman" w:eastAsia="Times New Roman" w:hAnsi="Times New Roman" w:cs="Times New Roman"/>
          <w:b/>
          <w:sz w:val="24"/>
          <w:szCs w:val="24"/>
        </w:rPr>
        <w:t xml:space="preserve">What documentation must an SFA submit to the State agency to request the pasta flexibility? </w:t>
      </w:r>
    </w:p>
    <w:p w:rsidR="00C03C70" w:rsidRPr="00A446C5" w:rsidRDefault="00C03C70" w:rsidP="00C03C70">
      <w:pPr>
        <w:pStyle w:val="ListParagraph"/>
        <w:shd w:val="clear" w:color="auto" w:fill="FFFFFF"/>
        <w:spacing w:after="0" w:line="240" w:lineRule="auto"/>
        <w:textAlignment w:val="baseline"/>
        <w:rPr>
          <w:rFonts w:ascii="Times New Roman" w:eastAsia="Times New Roman" w:hAnsi="Times New Roman" w:cs="Times New Roman"/>
          <w:sz w:val="24"/>
          <w:szCs w:val="24"/>
        </w:rPr>
      </w:pPr>
      <w:r w:rsidRPr="00FA266A">
        <w:rPr>
          <w:rFonts w:ascii="Times New Roman" w:eastAsia="Times New Roman" w:hAnsi="Times New Roman" w:cs="Times New Roman"/>
          <w:sz w:val="24"/>
          <w:szCs w:val="24"/>
        </w:rPr>
        <w:t xml:space="preserve">SFA </w:t>
      </w:r>
      <w:r>
        <w:rPr>
          <w:rFonts w:ascii="Times New Roman" w:eastAsia="Times New Roman" w:hAnsi="Times New Roman" w:cs="Times New Roman"/>
          <w:sz w:val="24"/>
          <w:szCs w:val="24"/>
        </w:rPr>
        <w:t xml:space="preserve">may submit </w:t>
      </w:r>
      <w:r w:rsidRPr="00FA266A">
        <w:rPr>
          <w:rFonts w:ascii="Times New Roman" w:eastAsia="Times New Roman" w:hAnsi="Times New Roman" w:cs="Times New Roman"/>
          <w:sz w:val="24"/>
          <w:szCs w:val="24"/>
        </w:rPr>
        <w:t>any menu planning</w:t>
      </w:r>
      <w:r>
        <w:rPr>
          <w:rFonts w:ascii="Times New Roman" w:eastAsia="Times New Roman" w:hAnsi="Times New Roman" w:cs="Times New Roman"/>
          <w:sz w:val="24"/>
          <w:szCs w:val="24"/>
        </w:rPr>
        <w:t>,</w:t>
      </w:r>
      <w:r w:rsidRPr="00FA26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production/</w:t>
      </w:r>
      <w:r w:rsidRPr="00FA266A">
        <w:rPr>
          <w:rFonts w:ascii="Times New Roman" w:eastAsia="Times New Roman" w:hAnsi="Times New Roman" w:cs="Times New Roman"/>
          <w:sz w:val="24"/>
          <w:szCs w:val="24"/>
        </w:rPr>
        <w:t xml:space="preserve">preparation </w:t>
      </w:r>
      <w:r>
        <w:rPr>
          <w:rFonts w:ascii="Times New Roman" w:eastAsia="Times New Roman" w:hAnsi="Times New Roman" w:cs="Times New Roman"/>
          <w:sz w:val="24"/>
          <w:szCs w:val="24"/>
        </w:rPr>
        <w:t>records,</w:t>
      </w:r>
      <w:r w:rsidRPr="00FA26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Pr="00514E6C">
        <w:rPr>
          <w:rFonts w:ascii="Times New Roman" w:eastAsia="Times New Roman" w:hAnsi="Times New Roman" w:cs="Times New Roman"/>
          <w:sz w:val="24"/>
          <w:szCs w:val="24"/>
        </w:rPr>
        <w:t>pictures</w:t>
      </w:r>
      <w:r>
        <w:rPr>
          <w:rFonts w:ascii="Times New Roman" w:eastAsia="Times New Roman" w:hAnsi="Times New Roman" w:cs="Times New Roman"/>
          <w:sz w:val="24"/>
          <w:szCs w:val="24"/>
        </w:rPr>
        <w:t xml:space="preserve"> with additional information</w:t>
      </w:r>
      <w:r w:rsidRPr="00514E6C">
        <w:rPr>
          <w:rFonts w:ascii="Times New Roman" w:eastAsia="Times New Roman" w:hAnsi="Times New Roman" w:cs="Times New Roman"/>
          <w:sz w:val="24"/>
          <w:szCs w:val="24"/>
        </w:rPr>
        <w:t xml:space="preserve"> as documentation</w:t>
      </w:r>
      <w:r w:rsidRPr="00FA266A">
        <w:rPr>
          <w:rFonts w:ascii="Times New Roman" w:eastAsia="Times New Roman" w:hAnsi="Times New Roman" w:cs="Times New Roman"/>
          <w:sz w:val="24"/>
          <w:szCs w:val="24"/>
        </w:rPr>
        <w:t xml:space="preserve"> that may assist in the determination of the flexibility request.</w:t>
      </w:r>
      <w:r>
        <w:rPr>
          <w:rFonts w:ascii="Times New Roman" w:eastAsia="Times New Roman" w:hAnsi="Times New Roman" w:cs="Times New Roman"/>
          <w:sz w:val="24"/>
          <w:szCs w:val="24"/>
        </w:rPr>
        <w:t xml:space="preserve">  Documentation must demonstrate that when </w:t>
      </w:r>
      <w:r w:rsidRPr="00FA266A">
        <w:rPr>
          <w:rFonts w:ascii="Times New Roman" w:eastAsia="Times New Roman" w:hAnsi="Times New Roman" w:cs="Times New Roman"/>
          <w:sz w:val="24"/>
          <w:szCs w:val="24"/>
        </w:rPr>
        <w:t>cooking or offering a whole grain-rich version of a previously popular pasta item, the whole grain-rich pasta did not hold well on the serving line or was not accepted by students.</w:t>
      </w:r>
    </w:p>
    <w:p w:rsidR="00C03C70" w:rsidRDefault="00C03C70" w:rsidP="00C03C70">
      <w:pPr>
        <w:pStyle w:val="ListParagraph"/>
        <w:shd w:val="clear" w:color="auto" w:fill="FFFFFF"/>
        <w:spacing w:after="0" w:line="240" w:lineRule="auto"/>
        <w:textAlignment w:val="baseline"/>
        <w:rPr>
          <w:rFonts w:ascii="Times New Roman" w:eastAsia="Times New Roman" w:hAnsi="Times New Roman" w:cs="Times New Roman"/>
          <w:sz w:val="24"/>
          <w:szCs w:val="24"/>
        </w:rPr>
      </w:pPr>
    </w:p>
    <w:p w:rsidR="00C03C70" w:rsidRPr="004D1B12" w:rsidRDefault="00C03C70" w:rsidP="00C03C70">
      <w:pPr>
        <w:pStyle w:val="ListParagraph"/>
        <w:shd w:val="clear" w:color="auto" w:fill="FFFFFF"/>
        <w:spacing w:after="0" w:line="240" w:lineRule="auto"/>
        <w:textAlignment w:val="baseline"/>
        <w:rPr>
          <w:rFonts w:ascii="Times New Roman" w:hAnsi="Times New Roman"/>
          <w:b/>
          <w:strike/>
          <w:sz w:val="24"/>
        </w:rPr>
      </w:pPr>
      <w:r w:rsidRPr="00FA266A">
        <w:rPr>
          <w:rFonts w:ascii="Times New Roman" w:eastAsia="Times New Roman" w:hAnsi="Times New Roman" w:cs="Times New Roman"/>
          <w:sz w:val="24"/>
          <w:szCs w:val="24"/>
        </w:rPr>
        <w:t xml:space="preserve">Example: An SFA may supply production records that show significant decreases in students selecting whole grain-rich pasta versus enriched pasta. </w:t>
      </w:r>
      <w:r>
        <w:rPr>
          <w:rFonts w:ascii="Times New Roman" w:eastAsia="Times New Roman" w:hAnsi="Times New Roman" w:cs="Times New Roman"/>
          <w:sz w:val="24"/>
          <w:szCs w:val="24"/>
        </w:rPr>
        <w:t xml:space="preserve"> For example,</w:t>
      </w:r>
      <w:r w:rsidRPr="00FA266A">
        <w:rPr>
          <w:rFonts w:ascii="Times New Roman" w:eastAsia="Times New Roman" w:hAnsi="Times New Roman" w:cs="Times New Roman"/>
          <w:sz w:val="24"/>
          <w:szCs w:val="24"/>
        </w:rPr>
        <w:t xml:space="preserve"> lasagna made with enriched noodles was a popular menu item selected by about 50% of students.  When lasagna with whole grain-rich noodles was introduced, students complained and lasagna selection </w:t>
      </w:r>
      <w:r>
        <w:rPr>
          <w:rFonts w:ascii="Times New Roman" w:eastAsia="Times New Roman" w:hAnsi="Times New Roman" w:cs="Times New Roman"/>
          <w:sz w:val="24"/>
          <w:szCs w:val="24"/>
        </w:rPr>
        <w:t xml:space="preserve">decreased, </w:t>
      </w:r>
      <w:r w:rsidRPr="00FA266A">
        <w:rPr>
          <w:rFonts w:ascii="Times New Roman" w:eastAsia="Times New Roman" w:hAnsi="Times New Roman" w:cs="Times New Roman"/>
          <w:sz w:val="24"/>
          <w:szCs w:val="24"/>
        </w:rPr>
        <w:t xml:space="preserve">fewer than 10% of students selected the lasagna. </w:t>
      </w:r>
      <w:r>
        <w:rPr>
          <w:rFonts w:ascii="Times New Roman" w:eastAsia="Times New Roman" w:hAnsi="Times New Roman" w:cs="Times New Roman"/>
          <w:sz w:val="24"/>
          <w:szCs w:val="24"/>
        </w:rPr>
        <w:t xml:space="preserve"> </w:t>
      </w:r>
      <w:r w:rsidRPr="00FA266A">
        <w:rPr>
          <w:rFonts w:ascii="Times New Roman" w:eastAsia="Times New Roman" w:hAnsi="Times New Roman" w:cs="Times New Roman"/>
          <w:sz w:val="24"/>
          <w:szCs w:val="24"/>
        </w:rPr>
        <w:t>Such records would be an acceptable form of documentation.</w:t>
      </w:r>
      <w:r>
        <w:rPr>
          <w:rFonts w:ascii="Times New Roman" w:eastAsia="Times New Roman" w:hAnsi="Times New Roman" w:cs="Times New Roman"/>
          <w:sz w:val="24"/>
          <w:szCs w:val="24"/>
        </w:rPr>
        <w:t xml:space="preserve"> </w:t>
      </w:r>
    </w:p>
    <w:p w:rsidR="00C03C70" w:rsidRPr="00B27497" w:rsidRDefault="00C03C70" w:rsidP="00C03C70">
      <w:pPr>
        <w:pStyle w:val="ListParagraph"/>
        <w:shd w:val="clear" w:color="auto" w:fill="FFFFFF"/>
        <w:spacing w:after="0" w:line="240" w:lineRule="auto"/>
        <w:ind w:left="360"/>
        <w:textAlignment w:val="baseline"/>
        <w:rPr>
          <w:rFonts w:ascii="Times New Roman" w:eastAsia="Times New Roman" w:hAnsi="Times New Roman" w:cs="Times New Roman"/>
          <w:sz w:val="24"/>
          <w:szCs w:val="24"/>
        </w:rPr>
      </w:pPr>
    </w:p>
    <w:p w:rsidR="00C03C70" w:rsidRDefault="00C03C70" w:rsidP="00C03C70">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b/>
          <w:sz w:val="24"/>
          <w:szCs w:val="24"/>
        </w:rPr>
      </w:pPr>
      <w:r w:rsidRPr="00FA266A">
        <w:rPr>
          <w:rFonts w:ascii="Times New Roman" w:eastAsia="Times New Roman" w:hAnsi="Times New Roman" w:cs="Times New Roman"/>
          <w:b/>
          <w:sz w:val="24"/>
          <w:szCs w:val="24"/>
        </w:rPr>
        <w:t>Does approval of the temporary pasta flexibility remove the SFA’s responsibility to seek other acceptable whole grain-rich pasta products?</w:t>
      </w:r>
    </w:p>
    <w:p w:rsidR="00C03C70" w:rsidRPr="00FA266A" w:rsidRDefault="00C03C70" w:rsidP="00C03C70">
      <w:pPr>
        <w:pStyle w:val="ListParagraph"/>
        <w:shd w:val="clear" w:color="auto" w:fill="FFFFFF"/>
        <w:spacing w:after="0" w:line="240" w:lineRule="auto"/>
        <w:textAlignment w:val="baseline"/>
        <w:rPr>
          <w:rFonts w:ascii="Times New Roman" w:eastAsia="Times New Roman" w:hAnsi="Times New Roman" w:cs="Times New Roman"/>
          <w:b/>
          <w:sz w:val="24"/>
          <w:szCs w:val="24"/>
        </w:rPr>
      </w:pPr>
      <w:r w:rsidRPr="00FA266A">
        <w:rPr>
          <w:rFonts w:ascii="Times New Roman" w:eastAsia="Times New Roman" w:hAnsi="Times New Roman" w:cs="Times New Roman"/>
          <w:sz w:val="24"/>
          <w:szCs w:val="24"/>
        </w:rPr>
        <w:t>No</w:t>
      </w:r>
      <w:r>
        <w:rPr>
          <w:rFonts w:ascii="Times New Roman" w:eastAsia="Times New Roman" w:hAnsi="Times New Roman" w:cs="Times New Roman"/>
          <w:sz w:val="24"/>
          <w:szCs w:val="24"/>
        </w:rPr>
        <w:t xml:space="preserve">.  </w:t>
      </w:r>
      <w:r w:rsidRPr="00FA266A">
        <w:rPr>
          <w:rFonts w:ascii="Times New Roman" w:eastAsia="Times New Roman" w:hAnsi="Times New Roman" w:cs="Times New Roman"/>
          <w:sz w:val="24"/>
          <w:szCs w:val="24"/>
        </w:rPr>
        <w:t>SFAs are expected to actively collaborate with the State agency</w:t>
      </w:r>
      <w:r>
        <w:rPr>
          <w:rFonts w:ascii="Times New Roman" w:eastAsia="Times New Roman" w:hAnsi="Times New Roman" w:cs="Times New Roman"/>
          <w:sz w:val="24"/>
          <w:szCs w:val="24"/>
        </w:rPr>
        <w:t xml:space="preserve"> to</w:t>
      </w:r>
      <w:r w:rsidRPr="00FA266A">
        <w:rPr>
          <w:rFonts w:ascii="Times New Roman" w:eastAsia="Times New Roman" w:hAnsi="Times New Roman" w:cs="Times New Roman"/>
          <w:sz w:val="24"/>
          <w:szCs w:val="24"/>
        </w:rPr>
        <w:t xml:space="preserve"> identify, evaluate, and incorporate acceptable whole grain-rich pasta products into the school menu as soon as possible. </w:t>
      </w:r>
      <w:r>
        <w:rPr>
          <w:rFonts w:ascii="Times New Roman" w:eastAsia="Times New Roman" w:hAnsi="Times New Roman" w:cs="Times New Roman"/>
          <w:sz w:val="24"/>
          <w:szCs w:val="24"/>
        </w:rPr>
        <w:t xml:space="preserve"> </w:t>
      </w:r>
      <w:r w:rsidRPr="00FA266A">
        <w:rPr>
          <w:rFonts w:ascii="Times New Roman" w:eastAsia="Times New Roman" w:hAnsi="Times New Roman" w:cs="Times New Roman"/>
          <w:sz w:val="24"/>
          <w:szCs w:val="24"/>
        </w:rPr>
        <w:t>The State agency must provide technical assistance to the SFA to help overcome temporary challenges.</w:t>
      </w:r>
    </w:p>
    <w:p w:rsidR="00C03C70" w:rsidRPr="00B27497" w:rsidRDefault="00C03C70" w:rsidP="00C03C70">
      <w:pPr>
        <w:pStyle w:val="ListParagraph"/>
        <w:shd w:val="clear" w:color="auto" w:fill="FFFFFF"/>
        <w:spacing w:after="0" w:line="240" w:lineRule="auto"/>
        <w:ind w:left="360"/>
        <w:textAlignment w:val="baseline"/>
        <w:rPr>
          <w:rFonts w:ascii="Times New Roman" w:eastAsia="Times New Roman" w:hAnsi="Times New Roman" w:cs="Times New Roman"/>
          <w:sz w:val="24"/>
          <w:szCs w:val="24"/>
        </w:rPr>
      </w:pPr>
    </w:p>
    <w:p w:rsidR="00C03C70" w:rsidRDefault="00C03C70" w:rsidP="00C03C70">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b/>
          <w:sz w:val="24"/>
          <w:szCs w:val="24"/>
        </w:rPr>
      </w:pPr>
      <w:r w:rsidRPr="00FA266A">
        <w:rPr>
          <w:rFonts w:ascii="Times New Roman" w:eastAsia="Times New Roman" w:hAnsi="Times New Roman" w:cs="Times New Roman"/>
          <w:b/>
          <w:sz w:val="24"/>
          <w:szCs w:val="24"/>
        </w:rPr>
        <w:lastRenderedPageBreak/>
        <w:t xml:space="preserve">Will FNS issue a sample flexibility request form or establish a recommended approval process? </w:t>
      </w:r>
    </w:p>
    <w:p w:rsidR="00C03C70" w:rsidRPr="00FA266A" w:rsidRDefault="00C03C70" w:rsidP="00C03C70">
      <w:pPr>
        <w:pStyle w:val="ListParagraph"/>
        <w:shd w:val="clear" w:color="auto" w:fill="FFFFFF"/>
        <w:spacing w:after="0" w:line="240" w:lineRule="auto"/>
        <w:textAlignment w:val="baseline"/>
        <w:rPr>
          <w:rFonts w:ascii="Times New Roman" w:eastAsia="Times New Roman" w:hAnsi="Times New Roman" w:cs="Times New Roman"/>
          <w:b/>
          <w:sz w:val="24"/>
          <w:szCs w:val="24"/>
        </w:rPr>
      </w:pPr>
      <w:r w:rsidRPr="00FA266A">
        <w:rPr>
          <w:rFonts w:ascii="Times New Roman" w:eastAsia="Times New Roman" w:hAnsi="Times New Roman" w:cs="Times New Roman"/>
          <w:sz w:val="24"/>
          <w:szCs w:val="24"/>
        </w:rPr>
        <w:t xml:space="preserve">FNS does not intend to issue a flexibility request form or require State agencies to follow a specific template. </w:t>
      </w:r>
      <w:r>
        <w:rPr>
          <w:rFonts w:ascii="Times New Roman" w:eastAsia="Times New Roman" w:hAnsi="Times New Roman" w:cs="Times New Roman"/>
          <w:sz w:val="24"/>
          <w:szCs w:val="24"/>
        </w:rPr>
        <w:t xml:space="preserve"> </w:t>
      </w:r>
      <w:r w:rsidRPr="00FA266A">
        <w:rPr>
          <w:rFonts w:ascii="Times New Roman" w:eastAsia="Times New Roman" w:hAnsi="Times New Roman" w:cs="Times New Roman"/>
          <w:sz w:val="24"/>
          <w:szCs w:val="24"/>
        </w:rPr>
        <w:t xml:space="preserve">However, all flexibility requests must be clearly documented and maintained on file in a way that allows a reviewer to understand why </w:t>
      </w:r>
      <w:r>
        <w:rPr>
          <w:rFonts w:ascii="Times New Roman" w:eastAsia="Times New Roman" w:hAnsi="Times New Roman" w:cs="Times New Roman"/>
          <w:sz w:val="24"/>
          <w:szCs w:val="24"/>
        </w:rPr>
        <w:t>enriched pasta is counted toward the grains component in a reimbursable meal</w:t>
      </w:r>
      <w:r w:rsidRPr="00FA266A">
        <w:rPr>
          <w:rFonts w:ascii="Times New Roman" w:eastAsia="Times New Roman" w:hAnsi="Times New Roman" w:cs="Times New Roman"/>
          <w:sz w:val="24"/>
          <w:szCs w:val="24"/>
        </w:rPr>
        <w:t xml:space="preserve">. </w:t>
      </w:r>
    </w:p>
    <w:p w:rsidR="00C03C70" w:rsidRDefault="00C03C70" w:rsidP="00C03C70">
      <w:pPr>
        <w:pStyle w:val="ListParagraph"/>
        <w:shd w:val="clear" w:color="auto" w:fill="FFFFFF"/>
        <w:spacing w:after="0" w:line="240" w:lineRule="auto"/>
        <w:ind w:left="360"/>
        <w:textAlignment w:val="baseline"/>
        <w:rPr>
          <w:rFonts w:ascii="Times New Roman" w:eastAsia="Times New Roman" w:hAnsi="Times New Roman" w:cs="Times New Roman"/>
          <w:sz w:val="24"/>
          <w:szCs w:val="24"/>
        </w:rPr>
      </w:pPr>
    </w:p>
    <w:p w:rsidR="00C03C70" w:rsidRDefault="00C03C70" w:rsidP="00C03C70">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b/>
          <w:sz w:val="24"/>
          <w:szCs w:val="24"/>
        </w:rPr>
      </w:pPr>
      <w:r w:rsidRPr="00FA266A">
        <w:rPr>
          <w:rFonts w:ascii="Times New Roman" w:eastAsia="Times New Roman" w:hAnsi="Times New Roman" w:cs="Times New Roman"/>
          <w:b/>
          <w:sz w:val="24"/>
          <w:szCs w:val="24"/>
        </w:rPr>
        <w:t>Do State agencies need to approve flexibility requests within a specified time frame?</w:t>
      </w:r>
    </w:p>
    <w:p w:rsidR="00C03C70" w:rsidRPr="00FA266A" w:rsidRDefault="00C03C70" w:rsidP="00C03C70">
      <w:pPr>
        <w:pStyle w:val="ListParagraph"/>
        <w:shd w:val="clear" w:color="auto" w:fill="FFFFFF"/>
        <w:spacing w:after="0" w:line="240" w:lineRule="auto"/>
        <w:textAlignment w:val="baseline"/>
        <w:rPr>
          <w:rFonts w:ascii="Times New Roman" w:eastAsia="Times New Roman" w:hAnsi="Times New Roman" w:cs="Times New Roman"/>
          <w:b/>
          <w:sz w:val="24"/>
          <w:szCs w:val="24"/>
        </w:rPr>
      </w:pPr>
      <w:r w:rsidRPr="00FA266A">
        <w:rPr>
          <w:rFonts w:ascii="Times New Roman" w:eastAsia="Times New Roman" w:hAnsi="Times New Roman" w:cs="Times New Roman"/>
          <w:sz w:val="24"/>
          <w:szCs w:val="24"/>
        </w:rPr>
        <w:t>State agencies are strongly encouraged to review the SFA documentation and notify the SFA of the flexibility determination as soon as possible</w:t>
      </w:r>
      <w:r>
        <w:rPr>
          <w:rFonts w:ascii="Times New Roman" w:eastAsia="Times New Roman" w:hAnsi="Times New Roman" w:cs="Times New Roman"/>
          <w:sz w:val="24"/>
          <w:szCs w:val="24"/>
        </w:rPr>
        <w:t>.  States must also</w:t>
      </w:r>
      <w:r w:rsidRPr="00FA266A">
        <w:rPr>
          <w:rFonts w:ascii="Times New Roman" w:eastAsia="Times New Roman" w:hAnsi="Times New Roman" w:cs="Times New Roman"/>
          <w:sz w:val="24"/>
          <w:szCs w:val="24"/>
        </w:rPr>
        <w:t xml:space="preserve"> ensure that all necessary documentation is available in the event of an administrative review. </w:t>
      </w:r>
    </w:p>
    <w:p w:rsidR="00C03C70" w:rsidRPr="00B27497" w:rsidRDefault="00C03C70" w:rsidP="00C03C70">
      <w:pPr>
        <w:pStyle w:val="ListParagraph"/>
        <w:shd w:val="clear" w:color="auto" w:fill="FFFFFF"/>
        <w:spacing w:after="0" w:line="240" w:lineRule="auto"/>
        <w:ind w:left="360"/>
        <w:textAlignment w:val="baseline"/>
        <w:rPr>
          <w:rFonts w:ascii="Times New Roman" w:eastAsia="Times New Roman" w:hAnsi="Times New Roman" w:cs="Times New Roman"/>
          <w:sz w:val="24"/>
          <w:szCs w:val="24"/>
        </w:rPr>
      </w:pPr>
    </w:p>
    <w:p w:rsidR="00C03C70" w:rsidRDefault="00C03C70" w:rsidP="00C03C70">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b/>
          <w:sz w:val="24"/>
          <w:szCs w:val="24"/>
        </w:rPr>
      </w:pPr>
      <w:r w:rsidRPr="00FA266A">
        <w:rPr>
          <w:rFonts w:ascii="Times New Roman" w:eastAsia="Times New Roman" w:hAnsi="Times New Roman" w:cs="Times New Roman"/>
          <w:b/>
          <w:sz w:val="24"/>
          <w:szCs w:val="24"/>
        </w:rPr>
        <w:t>Are State agencies able to issue a blanket flexibility approval for all SFAs?</w:t>
      </w:r>
    </w:p>
    <w:p w:rsidR="00C03C70" w:rsidRPr="00FA266A" w:rsidRDefault="00C03C70" w:rsidP="00C03C70">
      <w:pPr>
        <w:pStyle w:val="ListParagraph"/>
        <w:shd w:val="clear" w:color="auto" w:fill="FFFFFF"/>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No.  </w:t>
      </w:r>
      <w:r w:rsidRPr="00FA266A">
        <w:rPr>
          <w:rFonts w:ascii="Times New Roman" w:eastAsia="Times New Roman" w:hAnsi="Times New Roman" w:cs="Times New Roman"/>
          <w:sz w:val="24"/>
          <w:szCs w:val="24"/>
        </w:rPr>
        <w:t xml:space="preserve">State agencies may not issue a blanket </w:t>
      </w:r>
      <w:r>
        <w:rPr>
          <w:rFonts w:ascii="Times New Roman" w:eastAsia="Times New Roman" w:hAnsi="Times New Roman" w:cs="Times New Roman"/>
          <w:sz w:val="24"/>
          <w:szCs w:val="24"/>
        </w:rPr>
        <w:t xml:space="preserve">flexibility </w:t>
      </w:r>
      <w:r w:rsidRPr="00FA266A">
        <w:rPr>
          <w:rFonts w:ascii="Times New Roman" w:eastAsia="Times New Roman" w:hAnsi="Times New Roman" w:cs="Times New Roman"/>
          <w:sz w:val="24"/>
          <w:szCs w:val="24"/>
        </w:rPr>
        <w:t>approval for all SFAs.</w:t>
      </w:r>
      <w:r>
        <w:rPr>
          <w:rFonts w:ascii="Times New Roman" w:eastAsia="Times New Roman" w:hAnsi="Times New Roman" w:cs="Times New Roman"/>
          <w:sz w:val="24"/>
          <w:szCs w:val="24"/>
        </w:rPr>
        <w:t xml:space="preserve">  Flexibility requests are expected to be approved on a case-by-case basis according to the needs of each SFA.</w:t>
      </w:r>
    </w:p>
    <w:p w:rsidR="00C03C70" w:rsidRPr="00B27497" w:rsidRDefault="00C03C70" w:rsidP="00C03C70">
      <w:pPr>
        <w:pStyle w:val="ListParagraph"/>
        <w:shd w:val="clear" w:color="auto" w:fill="FFFFFF"/>
        <w:spacing w:after="0" w:line="240" w:lineRule="auto"/>
        <w:ind w:left="360"/>
        <w:textAlignment w:val="baseline"/>
        <w:rPr>
          <w:rFonts w:ascii="Times New Roman" w:eastAsia="Times New Roman" w:hAnsi="Times New Roman" w:cs="Times New Roman"/>
          <w:sz w:val="24"/>
          <w:szCs w:val="24"/>
        </w:rPr>
      </w:pPr>
    </w:p>
    <w:p w:rsidR="00C03C70" w:rsidRDefault="00C03C70" w:rsidP="00C03C70">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b/>
          <w:sz w:val="24"/>
          <w:szCs w:val="24"/>
        </w:rPr>
      </w:pPr>
      <w:r w:rsidRPr="00FA266A">
        <w:rPr>
          <w:rFonts w:ascii="Times New Roman" w:eastAsia="Times New Roman" w:hAnsi="Times New Roman" w:cs="Times New Roman"/>
          <w:b/>
          <w:sz w:val="24"/>
          <w:szCs w:val="24"/>
        </w:rPr>
        <w:t>May State agencies include the pasta flexibility as an option in their annual renewal agreement with an SFA?</w:t>
      </w:r>
    </w:p>
    <w:p w:rsidR="00C03C70" w:rsidRPr="00FA266A" w:rsidRDefault="00C03C70" w:rsidP="00C03C70">
      <w:pPr>
        <w:pStyle w:val="ListParagraph"/>
        <w:shd w:val="clear" w:color="auto" w:fill="FFFFFF"/>
        <w:spacing w:after="0" w:line="240" w:lineRule="auto"/>
        <w:textAlignment w:val="baseline"/>
        <w:rPr>
          <w:rFonts w:ascii="Times New Roman" w:eastAsia="Times New Roman" w:hAnsi="Times New Roman" w:cs="Times New Roman"/>
          <w:b/>
          <w:sz w:val="24"/>
          <w:szCs w:val="24"/>
        </w:rPr>
      </w:pPr>
      <w:r w:rsidRPr="00514E6C">
        <w:rPr>
          <w:rFonts w:ascii="Times New Roman" w:eastAsia="Times New Roman" w:hAnsi="Times New Roman" w:cs="Times New Roman"/>
          <w:sz w:val="24"/>
          <w:szCs w:val="24"/>
        </w:rPr>
        <w:t>No;</w:t>
      </w:r>
      <w:r w:rsidRPr="00FA266A">
        <w:rPr>
          <w:rFonts w:ascii="Times New Roman" w:eastAsia="Times New Roman" w:hAnsi="Times New Roman" w:cs="Times New Roman"/>
          <w:sz w:val="24"/>
          <w:szCs w:val="24"/>
        </w:rPr>
        <w:t xml:space="preserve"> flexibility requests </w:t>
      </w:r>
      <w:r>
        <w:rPr>
          <w:rFonts w:ascii="Times New Roman" w:eastAsia="Times New Roman" w:hAnsi="Times New Roman" w:cs="Times New Roman"/>
          <w:sz w:val="24"/>
          <w:szCs w:val="24"/>
        </w:rPr>
        <w:t>must</w:t>
      </w:r>
      <w:r w:rsidRPr="00FA266A">
        <w:rPr>
          <w:rFonts w:ascii="Times New Roman" w:eastAsia="Times New Roman" w:hAnsi="Times New Roman" w:cs="Times New Roman"/>
          <w:sz w:val="24"/>
          <w:szCs w:val="24"/>
        </w:rPr>
        <w:t xml:space="preserve"> be approved on a case-by-case basis according to the needs of each SFA. </w:t>
      </w:r>
    </w:p>
    <w:p w:rsidR="00C03C70" w:rsidRPr="00B27497" w:rsidRDefault="00C03C70" w:rsidP="00C03C70">
      <w:pPr>
        <w:pStyle w:val="ListParagraph"/>
        <w:shd w:val="clear" w:color="auto" w:fill="FFFFFF"/>
        <w:spacing w:after="0" w:line="240" w:lineRule="auto"/>
        <w:ind w:left="360"/>
        <w:textAlignment w:val="baseline"/>
        <w:rPr>
          <w:rFonts w:ascii="Times New Roman" w:eastAsia="Times New Roman" w:hAnsi="Times New Roman" w:cs="Times New Roman"/>
          <w:sz w:val="24"/>
          <w:szCs w:val="24"/>
        </w:rPr>
      </w:pPr>
    </w:p>
    <w:p w:rsidR="00C03C70" w:rsidRDefault="00C03C70" w:rsidP="00C03C70">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b/>
          <w:sz w:val="24"/>
          <w:szCs w:val="24"/>
        </w:rPr>
      </w:pPr>
      <w:r w:rsidRPr="00FA266A">
        <w:rPr>
          <w:rFonts w:ascii="Times New Roman" w:eastAsia="Times New Roman" w:hAnsi="Times New Roman" w:cs="Times New Roman"/>
          <w:b/>
          <w:sz w:val="24"/>
          <w:szCs w:val="24"/>
        </w:rPr>
        <w:t>Should State agencies issue all flexibility approvals for a two year period?</w:t>
      </w:r>
    </w:p>
    <w:p w:rsidR="00C03C70" w:rsidRPr="00FA266A" w:rsidRDefault="00C03C70" w:rsidP="00C03C70">
      <w:pPr>
        <w:pStyle w:val="ListParagraph"/>
        <w:shd w:val="clear" w:color="auto" w:fill="FFFFFF"/>
        <w:spacing w:after="0" w:line="240" w:lineRule="auto"/>
        <w:textAlignment w:val="baseline"/>
        <w:rPr>
          <w:rFonts w:ascii="Times New Roman" w:eastAsia="Times New Roman" w:hAnsi="Times New Roman" w:cs="Times New Roman"/>
          <w:b/>
          <w:sz w:val="24"/>
          <w:szCs w:val="24"/>
        </w:rPr>
      </w:pPr>
      <w:r w:rsidRPr="00FA266A">
        <w:rPr>
          <w:rFonts w:ascii="Times New Roman" w:eastAsia="Times New Roman" w:hAnsi="Times New Roman" w:cs="Times New Roman"/>
          <w:sz w:val="24"/>
          <w:szCs w:val="24"/>
        </w:rPr>
        <w:t>State agencies may approve an SFA’s flexibility request  for up to two years (not to exceed school year 2015-2016, as established in memorandum SP 47-2014) and during this time the State agency is expected to communicate periodically with the SFA to identify, evaluate, and incorporate other acceptable whole grain-rich pasta products</w:t>
      </w:r>
      <w:r>
        <w:rPr>
          <w:rFonts w:ascii="Times New Roman" w:eastAsia="Times New Roman" w:hAnsi="Times New Roman" w:cs="Times New Roman"/>
          <w:sz w:val="24"/>
          <w:szCs w:val="24"/>
        </w:rPr>
        <w:t xml:space="preserve"> and/or preparation methods</w:t>
      </w:r>
      <w:r w:rsidRPr="00FA266A">
        <w:rPr>
          <w:rFonts w:ascii="Times New Roman" w:eastAsia="Times New Roman" w:hAnsi="Times New Roman" w:cs="Times New Roman"/>
          <w:sz w:val="24"/>
          <w:szCs w:val="24"/>
        </w:rPr>
        <w:t xml:space="preserve">.  For example, States may help SFAs share information about </w:t>
      </w:r>
      <w:r>
        <w:rPr>
          <w:rFonts w:ascii="Times New Roman" w:eastAsia="Times New Roman" w:hAnsi="Times New Roman" w:cs="Times New Roman"/>
          <w:sz w:val="24"/>
          <w:szCs w:val="24"/>
        </w:rPr>
        <w:t xml:space="preserve">new or existing </w:t>
      </w:r>
      <w:r w:rsidRPr="00FA266A">
        <w:rPr>
          <w:rFonts w:ascii="Times New Roman" w:eastAsia="Times New Roman" w:hAnsi="Times New Roman" w:cs="Times New Roman"/>
          <w:sz w:val="24"/>
          <w:szCs w:val="24"/>
        </w:rPr>
        <w:t>whole grain-rich pasta products that are popular with students, or disseminate best practices or the successful experience of a particular SFA/school.</w:t>
      </w:r>
    </w:p>
    <w:p w:rsidR="00C03C70" w:rsidRPr="00B27497" w:rsidRDefault="00C03C70" w:rsidP="00C03C70">
      <w:pPr>
        <w:pStyle w:val="ListParagraph"/>
        <w:shd w:val="clear" w:color="auto" w:fill="FFFFFF"/>
        <w:spacing w:after="0" w:line="240" w:lineRule="auto"/>
        <w:ind w:left="360"/>
        <w:textAlignment w:val="baseline"/>
        <w:rPr>
          <w:rFonts w:ascii="Times New Roman" w:eastAsia="Times New Roman" w:hAnsi="Times New Roman" w:cs="Times New Roman"/>
          <w:sz w:val="24"/>
          <w:szCs w:val="24"/>
        </w:rPr>
      </w:pPr>
    </w:p>
    <w:p w:rsidR="00C03C70" w:rsidRDefault="00C03C70" w:rsidP="00C03C70">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b/>
          <w:sz w:val="24"/>
          <w:szCs w:val="24"/>
        </w:rPr>
      </w:pPr>
      <w:r w:rsidRPr="00FA266A">
        <w:rPr>
          <w:rFonts w:ascii="Times New Roman" w:eastAsia="Times New Roman" w:hAnsi="Times New Roman" w:cs="Times New Roman"/>
          <w:b/>
          <w:sz w:val="24"/>
          <w:szCs w:val="24"/>
        </w:rPr>
        <w:t>Will SFAs that have been approved to offer enriched pasta be considered compliant with the whole grain-rich requirement during the administrative review or a performance-based certification review?</w:t>
      </w:r>
    </w:p>
    <w:p w:rsidR="00C03C70" w:rsidRDefault="00C03C70" w:rsidP="00C03C70">
      <w:pPr>
        <w:pStyle w:val="ListParagraph"/>
        <w:shd w:val="clear" w:color="auto" w:fill="FFFFFF"/>
        <w:spacing w:after="0" w:line="240" w:lineRule="auto"/>
        <w:textAlignment w:val="baseline"/>
        <w:rPr>
          <w:rFonts w:ascii="Times New Roman" w:hAnsi="Times New Roman" w:cs="Times New Roman"/>
          <w:sz w:val="23"/>
          <w:szCs w:val="23"/>
        </w:rPr>
      </w:pPr>
      <w:r w:rsidRPr="00FA266A">
        <w:rPr>
          <w:rFonts w:ascii="Times New Roman" w:hAnsi="Times New Roman" w:cs="Times New Roman"/>
          <w:sz w:val="23"/>
          <w:szCs w:val="23"/>
        </w:rPr>
        <w:t xml:space="preserve">SFAs must offer the amount of grains specified in the meal pattern. If the SFA receives approval to serve enriched pasta, such food items would count toward the grains requirement and the SFA would not have to make up for the portion of enriched grains. State agencies would consider the SFA compliant with the whole grain-rich requirement if the </w:t>
      </w:r>
    </w:p>
    <w:p w:rsidR="00C03C70" w:rsidRPr="00FA266A" w:rsidRDefault="00C03C70" w:rsidP="00C03C70">
      <w:pPr>
        <w:pStyle w:val="ListParagraph"/>
        <w:shd w:val="clear" w:color="auto" w:fill="FFFFFF"/>
        <w:spacing w:after="0" w:line="240" w:lineRule="auto"/>
        <w:textAlignment w:val="baseline"/>
        <w:rPr>
          <w:rFonts w:ascii="Times New Roman" w:eastAsia="Times New Roman" w:hAnsi="Times New Roman" w:cs="Times New Roman"/>
          <w:b/>
          <w:sz w:val="24"/>
          <w:szCs w:val="24"/>
        </w:rPr>
      </w:pPr>
      <w:r w:rsidRPr="00FA266A">
        <w:rPr>
          <w:rFonts w:ascii="Times New Roman" w:hAnsi="Times New Roman" w:cs="Times New Roman"/>
          <w:sz w:val="23"/>
          <w:szCs w:val="23"/>
        </w:rPr>
        <w:t xml:space="preserve">FNS-developed or FNS-approved Certification Tool, and </w:t>
      </w:r>
      <w:r>
        <w:rPr>
          <w:rFonts w:ascii="Times New Roman" w:hAnsi="Times New Roman" w:cs="Times New Roman"/>
          <w:sz w:val="23"/>
          <w:szCs w:val="23"/>
        </w:rPr>
        <w:t>the</w:t>
      </w:r>
      <w:r w:rsidRPr="00FA266A">
        <w:rPr>
          <w:rFonts w:ascii="Times New Roman" w:hAnsi="Times New Roman" w:cs="Times New Roman"/>
          <w:sz w:val="23"/>
          <w:szCs w:val="23"/>
        </w:rPr>
        <w:t xml:space="preserve"> menu planning and production records indicate that other grains offered in the school menu meet the whole grain-rich criteria. </w:t>
      </w:r>
    </w:p>
    <w:p w:rsidR="00C03C70" w:rsidRPr="00B27497" w:rsidRDefault="00C03C70" w:rsidP="00C03C70">
      <w:pPr>
        <w:pStyle w:val="ListParagraph"/>
        <w:shd w:val="clear" w:color="auto" w:fill="FFFFFF"/>
        <w:spacing w:after="0" w:line="240" w:lineRule="auto"/>
        <w:ind w:left="360"/>
        <w:textAlignment w:val="baseline"/>
        <w:rPr>
          <w:rFonts w:ascii="Times New Roman" w:eastAsia="Times New Roman" w:hAnsi="Times New Roman" w:cs="Times New Roman"/>
          <w:sz w:val="24"/>
          <w:szCs w:val="24"/>
        </w:rPr>
      </w:pPr>
    </w:p>
    <w:p w:rsidR="00C03C70" w:rsidRDefault="00C03C70" w:rsidP="00C03C70">
      <w:pPr>
        <w:pStyle w:val="ListParagraph"/>
        <w:numPr>
          <w:ilvl w:val="0"/>
          <w:numId w:val="24"/>
        </w:numPr>
        <w:shd w:val="clear" w:color="auto" w:fill="FFFFFF"/>
        <w:spacing w:after="0" w:line="240" w:lineRule="auto"/>
        <w:textAlignment w:val="baseline"/>
        <w:rPr>
          <w:rFonts w:ascii="Times New Roman" w:eastAsia="Times New Roman" w:hAnsi="Times New Roman" w:cs="Times New Roman"/>
          <w:b/>
          <w:sz w:val="24"/>
          <w:szCs w:val="24"/>
        </w:rPr>
      </w:pPr>
      <w:r w:rsidRPr="00FA266A">
        <w:rPr>
          <w:rFonts w:ascii="Times New Roman" w:eastAsia="Times New Roman" w:hAnsi="Times New Roman" w:cs="Times New Roman"/>
          <w:b/>
          <w:sz w:val="24"/>
          <w:szCs w:val="24"/>
        </w:rPr>
        <w:t xml:space="preserve">May a State agency require an SFA to sign a statement certifying that it has documentation to support to flexibility request and review such documentation later during an administrative review? </w:t>
      </w:r>
    </w:p>
    <w:p w:rsidR="00C03C70" w:rsidRPr="00FA266A" w:rsidRDefault="00C03C70" w:rsidP="00C03C70">
      <w:pPr>
        <w:pStyle w:val="ListParagraph"/>
        <w:shd w:val="clear" w:color="auto" w:fill="FFFFFF"/>
        <w:spacing w:after="0" w:line="240" w:lineRule="auto"/>
        <w:textAlignment w:val="baseline"/>
        <w:rPr>
          <w:rFonts w:ascii="Times New Roman" w:eastAsia="Times New Roman" w:hAnsi="Times New Roman" w:cs="Times New Roman"/>
          <w:b/>
          <w:sz w:val="24"/>
          <w:szCs w:val="24"/>
        </w:rPr>
      </w:pPr>
      <w:r w:rsidRPr="00FA266A">
        <w:rPr>
          <w:rFonts w:ascii="Times New Roman" w:eastAsia="Times New Roman" w:hAnsi="Times New Roman" w:cs="Times New Roman"/>
          <w:sz w:val="24"/>
          <w:szCs w:val="24"/>
        </w:rPr>
        <w:t>No.  The State agency must examine the supporting documentation prior to approving a flexibility request.</w:t>
      </w:r>
      <w:r>
        <w:rPr>
          <w:rFonts w:ascii="Times New Roman" w:eastAsia="Times New Roman" w:hAnsi="Times New Roman" w:cs="Times New Roman"/>
          <w:sz w:val="24"/>
          <w:szCs w:val="24"/>
        </w:rPr>
        <w:t xml:space="preserve"> </w:t>
      </w:r>
      <w:r w:rsidRPr="00FA266A">
        <w:rPr>
          <w:rFonts w:ascii="Times New Roman" w:eastAsia="Times New Roman" w:hAnsi="Times New Roman" w:cs="Times New Roman"/>
          <w:sz w:val="24"/>
          <w:szCs w:val="24"/>
        </w:rPr>
        <w:t xml:space="preserve"> This is necessary because only a portion of SFAs are scheduled to be </w:t>
      </w:r>
      <w:r w:rsidRPr="00FA266A">
        <w:rPr>
          <w:rFonts w:ascii="Times New Roman" w:eastAsia="Times New Roman" w:hAnsi="Times New Roman" w:cs="Times New Roman"/>
          <w:sz w:val="24"/>
          <w:szCs w:val="24"/>
        </w:rPr>
        <w:lastRenderedPageBreak/>
        <w:t xml:space="preserve">reviewed in school years 2014-2015 and 2015-2016.  </w:t>
      </w:r>
      <w:r>
        <w:rPr>
          <w:rFonts w:ascii="Times New Roman" w:eastAsia="Times New Roman" w:hAnsi="Times New Roman" w:cs="Times New Roman"/>
          <w:sz w:val="24"/>
          <w:szCs w:val="24"/>
        </w:rPr>
        <w:t>Furthermore</w:t>
      </w:r>
      <w:r w:rsidRPr="00FA266A">
        <w:rPr>
          <w:rFonts w:ascii="Times New Roman" w:eastAsia="Times New Roman" w:hAnsi="Times New Roman" w:cs="Times New Roman"/>
          <w:sz w:val="24"/>
          <w:szCs w:val="24"/>
        </w:rPr>
        <w:t>, the SFA must maintain the flexibility request approval and supporting documentation</w:t>
      </w:r>
      <w:r w:rsidRPr="00E80286">
        <w:rPr>
          <w:rFonts w:ascii="Times New Roman" w:eastAsia="Times New Roman" w:hAnsi="Times New Roman" w:cs="Times New Roman"/>
          <w:sz w:val="24"/>
          <w:szCs w:val="24"/>
        </w:rPr>
        <w:t xml:space="preserve"> </w:t>
      </w:r>
      <w:r w:rsidRPr="00FA266A">
        <w:rPr>
          <w:rFonts w:ascii="Times New Roman" w:eastAsia="Times New Roman" w:hAnsi="Times New Roman" w:cs="Times New Roman"/>
          <w:sz w:val="24"/>
          <w:szCs w:val="24"/>
        </w:rPr>
        <w:t>on file.</w:t>
      </w:r>
    </w:p>
    <w:p w:rsidR="00C03C70" w:rsidRDefault="00C03C70" w:rsidP="00C03C70">
      <w:pPr>
        <w:pStyle w:val="ListParagraph"/>
        <w:shd w:val="clear" w:color="auto" w:fill="FFFFFF"/>
        <w:spacing w:after="0" w:line="240" w:lineRule="auto"/>
        <w:ind w:left="360"/>
        <w:textAlignment w:val="baseline"/>
        <w:rPr>
          <w:rFonts w:ascii="Times New Roman" w:eastAsia="Times New Roman" w:hAnsi="Times New Roman" w:cs="Times New Roman"/>
          <w:sz w:val="24"/>
          <w:szCs w:val="24"/>
        </w:rPr>
      </w:pPr>
    </w:p>
    <w:p w:rsidR="00C03C70" w:rsidRDefault="00C03C70" w:rsidP="00C03C70">
      <w:pPr>
        <w:pStyle w:val="ListParagraph"/>
        <w:numPr>
          <w:ilvl w:val="0"/>
          <w:numId w:val="24"/>
        </w:numPr>
        <w:autoSpaceDE w:val="0"/>
        <w:autoSpaceDN w:val="0"/>
        <w:adjustRightInd w:val="0"/>
        <w:spacing w:after="0" w:line="240" w:lineRule="auto"/>
        <w:rPr>
          <w:rFonts w:ascii="Times New Roman" w:eastAsia="Times New Roman" w:hAnsi="Times New Roman" w:cs="Times New Roman"/>
          <w:sz w:val="24"/>
          <w:szCs w:val="24"/>
        </w:rPr>
      </w:pPr>
      <w:r w:rsidRPr="00FA266A">
        <w:rPr>
          <w:rFonts w:ascii="Times New Roman" w:eastAsia="Times New Roman" w:hAnsi="Times New Roman" w:cs="Times New Roman"/>
          <w:b/>
          <w:sz w:val="24"/>
          <w:szCs w:val="24"/>
        </w:rPr>
        <w:t>Is approval of a temporary pasta flexibility request a reason to renegotiate a procurement contract?</w:t>
      </w:r>
    </w:p>
    <w:p w:rsidR="00C03C70" w:rsidRPr="00FA266A" w:rsidRDefault="00C03C70" w:rsidP="00C03C70">
      <w:pPr>
        <w:pStyle w:val="ListParagraph"/>
        <w:autoSpaceDE w:val="0"/>
        <w:autoSpaceDN w:val="0"/>
        <w:adjustRightInd w:val="0"/>
        <w:spacing w:after="0" w:line="240" w:lineRule="auto"/>
        <w:rPr>
          <w:rFonts w:ascii="Times New Roman" w:eastAsia="Times New Roman" w:hAnsi="Times New Roman" w:cs="Times New Roman"/>
          <w:sz w:val="24"/>
          <w:szCs w:val="24"/>
        </w:rPr>
      </w:pPr>
      <w:r w:rsidRPr="00FA266A">
        <w:rPr>
          <w:rFonts w:ascii="Times New Roman" w:hAnsi="Times New Roman" w:cs="Times New Roman"/>
          <w:sz w:val="24"/>
          <w:szCs w:val="24"/>
        </w:rPr>
        <w:t>The creation of a material change to a contract depends on the SFA’s initial solicitation document and the resulting contract during the procurement process. State agencies and</w:t>
      </w:r>
      <w:r>
        <w:rPr>
          <w:rFonts w:ascii="Times New Roman" w:hAnsi="Times New Roman" w:cs="Times New Roman"/>
          <w:sz w:val="24"/>
          <w:szCs w:val="24"/>
        </w:rPr>
        <w:t>/or</w:t>
      </w:r>
      <w:r w:rsidRPr="00FA266A">
        <w:rPr>
          <w:rFonts w:ascii="Times New Roman" w:hAnsi="Times New Roman" w:cs="Times New Roman"/>
          <w:sz w:val="24"/>
          <w:szCs w:val="24"/>
        </w:rPr>
        <w:t xml:space="preserve"> SFAs must review existing contracts to make a determination as to whether a material change has occurred. </w:t>
      </w:r>
      <w:r>
        <w:rPr>
          <w:rFonts w:ascii="Times New Roman" w:hAnsi="Times New Roman" w:cs="Times New Roman"/>
          <w:sz w:val="24"/>
          <w:szCs w:val="24"/>
        </w:rPr>
        <w:t xml:space="preserve"> </w:t>
      </w:r>
      <w:r w:rsidRPr="00FA266A">
        <w:rPr>
          <w:rFonts w:ascii="Times New Roman" w:eastAsia="Times New Roman" w:hAnsi="Times New Roman" w:cs="Times New Roman"/>
          <w:sz w:val="24"/>
          <w:szCs w:val="24"/>
        </w:rPr>
        <w:t xml:space="preserve">State agencies </w:t>
      </w:r>
      <w:r w:rsidRPr="00FA266A">
        <w:rPr>
          <w:rFonts w:ascii="Times New Roman" w:hAnsi="Times New Roman" w:cs="Times New Roman"/>
          <w:sz w:val="24"/>
          <w:szCs w:val="24"/>
        </w:rPr>
        <w:t xml:space="preserve">and SFAs should ask the following questions to help determine if the change constitutes a material change to the contract: </w:t>
      </w:r>
    </w:p>
    <w:p w:rsidR="00C03C70" w:rsidRDefault="00C03C70" w:rsidP="00C03C70">
      <w:pPr>
        <w:pStyle w:val="ListParagraph"/>
        <w:shd w:val="clear" w:color="auto" w:fill="FFFFFF"/>
        <w:spacing w:after="0" w:line="240" w:lineRule="auto"/>
        <w:ind w:left="360"/>
        <w:textAlignment w:val="baseline"/>
        <w:rPr>
          <w:rFonts w:ascii="Times New Roman" w:eastAsia="Times New Roman" w:hAnsi="Times New Roman" w:cs="Times New Roman"/>
          <w:sz w:val="24"/>
          <w:szCs w:val="24"/>
        </w:rPr>
      </w:pPr>
    </w:p>
    <w:p w:rsidR="00C03C70" w:rsidRPr="00FA266A" w:rsidRDefault="00C03C70" w:rsidP="00C03C7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FA266A">
        <w:rPr>
          <w:rFonts w:ascii="Times New Roman" w:hAnsi="Times New Roman" w:cs="Times New Roman"/>
          <w:sz w:val="24"/>
          <w:szCs w:val="24"/>
        </w:rPr>
        <w:t xml:space="preserve">If there will be an increase or decrease </w:t>
      </w:r>
      <w:r>
        <w:rPr>
          <w:rFonts w:ascii="Times New Roman" w:hAnsi="Times New Roman" w:cs="Times New Roman"/>
          <w:sz w:val="24"/>
          <w:szCs w:val="24"/>
        </w:rPr>
        <w:t xml:space="preserve">in </w:t>
      </w:r>
      <w:r w:rsidRPr="00FA266A">
        <w:rPr>
          <w:rFonts w:ascii="Times New Roman" w:hAnsi="Times New Roman" w:cs="Times New Roman"/>
          <w:sz w:val="24"/>
          <w:szCs w:val="24"/>
        </w:rPr>
        <w:t>the cost of the contract, will the change in cost cause bidders to respond differently if the prospective change had existed at the time of the solicitation and evaluation phase of the procurement process?</w:t>
      </w:r>
    </w:p>
    <w:p w:rsidR="00C03C70" w:rsidRPr="00FA266A" w:rsidRDefault="00C03C70" w:rsidP="00C03C70">
      <w:pPr>
        <w:pStyle w:val="ListParagraph"/>
        <w:numPr>
          <w:ilvl w:val="0"/>
          <w:numId w:val="25"/>
        </w:numPr>
        <w:autoSpaceDE w:val="0"/>
        <w:autoSpaceDN w:val="0"/>
        <w:adjustRightInd w:val="0"/>
        <w:spacing w:after="0" w:line="240" w:lineRule="auto"/>
        <w:rPr>
          <w:rFonts w:ascii="Times New Roman" w:eastAsia="Times New Roman" w:hAnsi="Times New Roman" w:cs="Times New Roman"/>
          <w:sz w:val="24"/>
          <w:szCs w:val="24"/>
        </w:rPr>
      </w:pPr>
      <w:r w:rsidRPr="00FA266A">
        <w:rPr>
          <w:rFonts w:ascii="Times New Roman" w:hAnsi="Times New Roman" w:cs="Times New Roman"/>
          <w:sz w:val="24"/>
          <w:szCs w:val="24"/>
        </w:rPr>
        <w:t xml:space="preserve">Will the prospective change materially affect the scope of services, type and volume of products, etc., in both the solicitation document and resulting contract? </w:t>
      </w:r>
      <w:r>
        <w:rPr>
          <w:rFonts w:ascii="Times New Roman" w:hAnsi="Times New Roman" w:cs="Times New Roman"/>
          <w:sz w:val="24"/>
          <w:szCs w:val="24"/>
        </w:rPr>
        <w:t xml:space="preserve"> </w:t>
      </w:r>
      <w:r w:rsidRPr="00FA266A">
        <w:rPr>
          <w:rFonts w:ascii="Times New Roman" w:hAnsi="Times New Roman" w:cs="Times New Roman"/>
          <w:sz w:val="24"/>
          <w:szCs w:val="24"/>
        </w:rPr>
        <w:t>For example, will the change in the planned menu require the SFA to change product specifications, eliminate products to add new products to the existing solicitation and contract, or increase the volume of existing whole grain-rich products?</w:t>
      </w:r>
    </w:p>
    <w:p w:rsidR="00CF487B" w:rsidRDefault="00CF487B">
      <w:pPr>
        <w:pStyle w:val="Default"/>
        <w:rPr>
          <w:color w:val="auto"/>
        </w:rPr>
      </w:pPr>
    </w:p>
    <w:sectPr w:rsidR="00CF487B" w:rsidSect="00C03C70">
      <w:headerReference w:type="default" r:id="rId20"/>
      <w:footerReference w:type="default" r:id="rId21"/>
      <w:headerReference w:type="first" r:id="rId22"/>
      <w:footerReference w:type="first" r:id="rId23"/>
      <w:pgSz w:w="12240" w:h="15840"/>
      <w:pgMar w:top="1440" w:right="1440" w:bottom="1440" w:left="1440" w:header="720" w:footer="72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67F" w:rsidRDefault="00FD467F">
      <w:r>
        <w:separator/>
      </w:r>
    </w:p>
  </w:endnote>
  <w:endnote w:type="continuationSeparator" w:id="0">
    <w:p w:rsidR="00FD467F" w:rsidRDefault="00FD46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learface Regular">
    <w:altName w:val="Clearface 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C70" w:rsidRDefault="00C03C70" w:rsidP="00C03C70">
    <w:pPr>
      <w:pStyle w:val="Footer"/>
      <w:jc w:val="center"/>
    </w:pPr>
  </w:p>
  <w:p w:rsidR="00C03C70" w:rsidRDefault="00C03C70" w:rsidP="00C03C7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C70" w:rsidRDefault="00C03C70" w:rsidP="00C03C70">
    <w:pPr>
      <w:pStyle w:val="Footer"/>
      <w:jc w:val="center"/>
    </w:pPr>
  </w:p>
  <w:p w:rsidR="001B41BA" w:rsidRDefault="001B41BA" w:rsidP="001B41BA">
    <w:pPr>
      <w:pStyle w:val="Footer"/>
      <w:jc w:val="center"/>
    </w:pPr>
    <w:r>
      <w:rPr>
        <w:rFonts w:ascii="Univers" w:hAnsi="Univers"/>
        <w:sz w:val="16"/>
      </w:rPr>
      <w:t>AN EQUAL OPPORTUNITY EMPLOYER</w:t>
    </w:r>
  </w:p>
  <w:p w:rsidR="00C03C70" w:rsidRDefault="00C03C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907431"/>
      <w:docPartObj>
        <w:docPartGallery w:val="Page Numbers (Bottom of Page)"/>
        <w:docPartUnique/>
      </w:docPartObj>
    </w:sdtPr>
    <w:sdtContent>
      <w:p w:rsidR="00C03C70" w:rsidRDefault="001426D5" w:rsidP="00C03C70">
        <w:pPr>
          <w:pStyle w:val="Footer"/>
          <w:jc w:val="center"/>
        </w:pPr>
        <w:r>
          <w:fldChar w:fldCharType="begin"/>
        </w:r>
        <w:r w:rsidR="00C03C70">
          <w:instrText xml:space="preserve"> PAGE   \* MERGEFORMAT </w:instrText>
        </w:r>
        <w:r>
          <w:fldChar w:fldCharType="separate"/>
        </w:r>
        <w:r w:rsidR="00F216BC">
          <w:rPr>
            <w:noProof/>
          </w:rPr>
          <w:t>3</w:t>
        </w:r>
        <w:r>
          <w:rPr>
            <w:noProof/>
          </w:rPr>
          <w:fldChar w:fldCharType="end"/>
        </w:r>
      </w:p>
    </w:sdtContent>
  </w:sdt>
  <w:p w:rsidR="00C03C70" w:rsidRDefault="00C03C70" w:rsidP="00C03C70">
    <w:pPr>
      <w:pStyle w:val="Footer"/>
      <w:jc w:val="center"/>
    </w:pPr>
  </w:p>
  <w:p w:rsidR="00C03C70" w:rsidRDefault="00C03C70" w:rsidP="00C03C70">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441440"/>
      <w:docPartObj>
        <w:docPartGallery w:val="Page Numbers (Bottom of Page)"/>
        <w:docPartUnique/>
      </w:docPartObj>
    </w:sdtPr>
    <w:sdtContent>
      <w:p w:rsidR="00C03C70" w:rsidRDefault="001426D5" w:rsidP="00C03C70">
        <w:pPr>
          <w:pStyle w:val="Footer"/>
          <w:jc w:val="center"/>
        </w:pPr>
        <w:r>
          <w:fldChar w:fldCharType="begin"/>
        </w:r>
        <w:r w:rsidR="00C03C70">
          <w:instrText xml:space="preserve"> PAGE   \* MERGEFORMAT </w:instrText>
        </w:r>
        <w:r>
          <w:fldChar w:fldCharType="separate"/>
        </w:r>
        <w:r w:rsidR="00F216BC">
          <w:rPr>
            <w:noProof/>
          </w:rPr>
          <w:t>1</w:t>
        </w:r>
        <w:r>
          <w:rPr>
            <w:noProof/>
          </w:rPr>
          <w:fldChar w:fldCharType="end"/>
        </w:r>
      </w:p>
    </w:sdtContent>
  </w:sdt>
  <w:p w:rsidR="00C03C70" w:rsidRDefault="00C03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67F" w:rsidRDefault="00FD467F">
      <w:r>
        <w:separator/>
      </w:r>
    </w:p>
  </w:footnote>
  <w:footnote w:type="continuationSeparator" w:id="0">
    <w:p w:rsidR="00FD467F" w:rsidRDefault="00FD4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832342464"/>
      <w:docPartObj>
        <w:docPartGallery w:val="Page Numbers (Top of Page)"/>
        <w:docPartUnique/>
      </w:docPartObj>
    </w:sdtPr>
    <w:sdtEndPr>
      <w:rPr>
        <w:noProof/>
      </w:rPr>
    </w:sdtEndPr>
    <w:sdtContent>
      <w:p w:rsidR="00536F73" w:rsidRPr="00536F73" w:rsidRDefault="00536F73" w:rsidP="00536F73">
        <w:pPr>
          <w:pStyle w:val="Header"/>
          <w:rPr>
            <w:sz w:val="24"/>
            <w:szCs w:val="24"/>
          </w:rPr>
        </w:pPr>
      </w:p>
      <w:p w:rsidR="00536F73" w:rsidRPr="00536F73" w:rsidRDefault="00536F73" w:rsidP="00536F73">
        <w:pPr>
          <w:pStyle w:val="Header"/>
          <w:rPr>
            <w:sz w:val="24"/>
            <w:szCs w:val="24"/>
          </w:rPr>
        </w:pPr>
      </w:p>
      <w:p w:rsidR="00536F73" w:rsidRPr="00536F73" w:rsidRDefault="00536F73" w:rsidP="00536F73">
        <w:pPr>
          <w:pStyle w:val="Header"/>
          <w:rPr>
            <w:sz w:val="24"/>
            <w:szCs w:val="24"/>
          </w:rPr>
        </w:pPr>
        <w:r w:rsidRPr="00536F73">
          <w:rPr>
            <w:sz w:val="24"/>
            <w:szCs w:val="24"/>
          </w:rPr>
          <w:t>Regional Directors</w:t>
        </w:r>
      </w:p>
      <w:p w:rsidR="00536F73" w:rsidRPr="00536F73" w:rsidRDefault="00536F73" w:rsidP="00536F73">
        <w:pPr>
          <w:pStyle w:val="Header"/>
          <w:rPr>
            <w:sz w:val="24"/>
            <w:szCs w:val="24"/>
          </w:rPr>
        </w:pPr>
        <w:r w:rsidRPr="00536F73">
          <w:rPr>
            <w:sz w:val="24"/>
            <w:szCs w:val="24"/>
          </w:rPr>
          <w:t>State Directors</w:t>
        </w:r>
      </w:p>
      <w:p w:rsidR="00536F73" w:rsidRPr="00536F73" w:rsidRDefault="00536F73" w:rsidP="00536F73">
        <w:pPr>
          <w:pStyle w:val="Header"/>
          <w:rPr>
            <w:sz w:val="24"/>
            <w:szCs w:val="24"/>
          </w:rPr>
        </w:pPr>
        <w:r w:rsidRPr="00536F73">
          <w:rPr>
            <w:sz w:val="24"/>
            <w:szCs w:val="24"/>
          </w:rPr>
          <w:t xml:space="preserve">Page </w:t>
        </w:r>
        <w:r w:rsidR="001426D5" w:rsidRPr="00536F73">
          <w:rPr>
            <w:sz w:val="24"/>
            <w:szCs w:val="24"/>
          </w:rPr>
          <w:fldChar w:fldCharType="begin"/>
        </w:r>
        <w:r w:rsidRPr="00536F73">
          <w:rPr>
            <w:sz w:val="24"/>
            <w:szCs w:val="24"/>
          </w:rPr>
          <w:instrText xml:space="preserve"> PAGE   \* MERGEFORMAT </w:instrText>
        </w:r>
        <w:r w:rsidR="001426D5" w:rsidRPr="00536F73">
          <w:rPr>
            <w:sz w:val="24"/>
            <w:szCs w:val="24"/>
          </w:rPr>
          <w:fldChar w:fldCharType="separate"/>
        </w:r>
        <w:r w:rsidR="00F216BC">
          <w:rPr>
            <w:noProof/>
            <w:sz w:val="24"/>
            <w:szCs w:val="24"/>
          </w:rPr>
          <w:t>2</w:t>
        </w:r>
        <w:r w:rsidR="001426D5" w:rsidRPr="00536F73">
          <w:rPr>
            <w:noProof/>
            <w:sz w:val="24"/>
            <w:szCs w:val="24"/>
          </w:rPr>
          <w:fldChar w:fldCharType="end"/>
        </w:r>
      </w:p>
    </w:sdtContent>
  </w:sdt>
  <w:p w:rsidR="00BF61DB" w:rsidRPr="00536F73" w:rsidRDefault="00BF61DB" w:rsidP="00BF61DB">
    <w:pPr>
      <w:pStyle w:val="Head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878515636"/>
      <w:docPartObj>
        <w:docPartGallery w:val="Page Numbers (Top of Page)"/>
        <w:docPartUnique/>
      </w:docPartObj>
    </w:sdtPr>
    <w:sdtEndPr>
      <w:rPr>
        <w:noProof/>
      </w:rPr>
    </w:sdtEndPr>
    <w:sdtContent>
      <w:p w:rsidR="00C03C70" w:rsidRPr="00536F73" w:rsidRDefault="00C03C70" w:rsidP="00C03C70">
        <w:pPr>
          <w:pStyle w:val="Header"/>
          <w:jc w:val="right"/>
          <w:rPr>
            <w:sz w:val="24"/>
            <w:szCs w:val="24"/>
          </w:rPr>
        </w:pPr>
        <w:r w:rsidRPr="00C03C70">
          <w:rPr>
            <w:sz w:val="24"/>
            <w:szCs w:val="24"/>
          </w:rPr>
          <w:t>Attachment</w:t>
        </w:r>
      </w:p>
    </w:sdtContent>
  </w:sdt>
  <w:p w:rsidR="00C03C70" w:rsidRPr="00536F73" w:rsidRDefault="00C03C70" w:rsidP="00BF61DB">
    <w:pPr>
      <w:pStyle w:val="Heade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C70" w:rsidRDefault="00C03C70" w:rsidP="00C03C70">
    <w:pPr>
      <w:pStyle w:val="Header"/>
      <w:jc w:val="right"/>
    </w:pPr>
    <w:r w:rsidRPr="0002643D">
      <w:rPr>
        <w:sz w:val="24"/>
        <w:szCs w:val="24"/>
      </w:rPr>
      <w:t>Attachment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7322C2"/>
    <w:multiLevelType w:val="hybridMultilevel"/>
    <w:tmpl w:val="4C085A2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BEC6414"/>
    <w:multiLevelType w:val="hybridMultilevel"/>
    <w:tmpl w:val="55BED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4"/>
  </w:num>
  <w:num w:numId="4">
    <w:abstractNumId w:val="3"/>
  </w:num>
  <w:num w:numId="5">
    <w:abstractNumId w:val="15"/>
  </w:num>
  <w:num w:numId="6">
    <w:abstractNumId w:val="23"/>
  </w:num>
  <w:num w:numId="7">
    <w:abstractNumId w:val="2"/>
  </w:num>
  <w:num w:numId="8">
    <w:abstractNumId w:val="5"/>
  </w:num>
  <w:num w:numId="9">
    <w:abstractNumId w:val="8"/>
  </w:num>
  <w:num w:numId="10">
    <w:abstractNumId w:val="7"/>
  </w:num>
  <w:num w:numId="11">
    <w:abstractNumId w:val="6"/>
  </w:num>
  <w:num w:numId="12">
    <w:abstractNumId w:val="16"/>
  </w:num>
  <w:num w:numId="13">
    <w:abstractNumId w:val="0"/>
  </w:num>
  <w:num w:numId="14">
    <w:abstractNumId w:val="11"/>
  </w:num>
  <w:num w:numId="15">
    <w:abstractNumId w:val="10"/>
  </w:num>
  <w:num w:numId="16">
    <w:abstractNumId w:val="20"/>
  </w:num>
  <w:num w:numId="17">
    <w:abstractNumId w:val="17"/>
  </w:num>
  <w:num w:numId="18">
    <w:abstractNumId w:val="19"/>
  </w:num>
  <w:num w:numId="19">
    <w:abstractNumId w:val="18"/>
  </w:num>
  <w:num w:numId="20">
    <w:abstractNumId w:val="9"/>
  </w:num>
  <w:num w:numId="21">
    <w:abstractNumId w:val="13"/>
  </w:num>
  <w:num w:numId="22">
    <w:abstractNumId w:val="22"/>
  </w:num>
  <w:num w:numId="23">
    <w:abstractNumId w:val="12"/>
  </w:num>
  <w:num w:numId="24">
    <w:abstractNumId w:val="2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rsids>
    <w:rsidRoot w:val="00CF487B"/>
    <w:rsid w:val="000A51DF"/>
    <w:rsid w:val="001426D5"/>
    <w:rsid w:val="001B41BA"/>
    <w:rsid w:val="001D4B84"/>
    <w:rsid w:val="001E6987"/>
    <w:rsid w:val="002136AB"/>
    <w:rsid w:val="00346DB6"/>
    <w:rsid w:val="00442545"/>
    <w:rsid w:val="004C5880"/>
    <w:rsid w:val="00521D76"/>
    <w:rsid w:val="00536F73"/>
    <w:rsid w:val="00647C39"/>
    <w:rsid w:val="00726D63"/>
    <w:rsid w:val="007B6FE6"/>
    <w:rsid w:val="008222F1"/>
    <w:rsid w:val="008830BC"/>
    <w:rsid w:val="008912E1"/>
    <w:rsid w:val="008E7B16"/>
    <w:rsid w:val="00921F2A"/>
    <w:rsid w:val="00A33765"/>
    <w:rsid w:val="00A44138"/>
    <w:rsid w:val="00B067A2"/>
    <w:rsid w:val="00BF61DB"/>
    <w:rsid w:val="00C03C70"/>
    <w:rsid w:val="00C314DA"/>
    <w:rsid w:val="00C60A9A"/>
    <w:rsid w:val="00C80973"/>
    <w:rsid w:val="00CF487B"/>
    <w:rsid w:val="00E741F3"/>
    <w:rsid w:val="00EE329F"/>
    <w:rsid w:val="00F216BC"/>
    <w:rsid w:val="00F278CC"/>
    <w:rsid w:val="00F85C50"/>
    <w:rsid w:val="00FD4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765"/>
  </w:style>
  <w:style w:type="paragraph" w:styleId="Heading1">
    <w:name w:val="heading 1"/>
    <w:basedOn w:val="Normal"/>
    <w:next w:val="Normal"/>
    <w:qFormat/>
    <w:rsid w:val="00A33765"/>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3765"/>
    <w:pPr>
      <w:tabs>
        <w:tab w:val="center" w:pos="4320"/>
        <w:tab w:val="right" w:pos="8640"/>
      </w:tabs>
    </w:pPr>
  </w:style>
  <w:style w:type="paragraph" w:styleId="Footer">
    <w:name w:val="footer"/>
    <w:basedOn w:val="Normal"/>
    <w:link w:val="FooterChar"/>
    <w:uiPriority w:val="99"/>
    <w:rsid w:val="00A33765"/>
    <w:pPr>
      <w:tabs>
        <w:tab w:val="center" w:pos="4320"/>
        <w:tab w:val="right" w:pos="8640"/>
      </w:tabs>
    </w:pPr>
  </w:style>
  <w:style w:type="paragraph" w:styleId="BodyText">
    <w:name w:val="Body Text"/>
    <w:basedOn w:val="Normal"/>
    <w:rsid w:val="00A33765"/>
    <w:pPr>
      <w:spacing w:after="120"/>
    </w:pPr>
  </w:style>
  <w:style w:type="character" w:styleId="PageNumber">
    <w:name w:val="page number"/>
    <w:basedOn w:val="DefaultParagraphFont"/>
    <w:rsid w:val="00A33765"/>
  </w:style>
  <w:style w:type="paragraph" w:styleId="Caption">
    <w:name w:val="caption"/>
    <w:basedOn w:val="Normal"/>
    <w:next w:val="Normal"/>
    <w:qFormat/>
    <w:rsid w:val="00A33765"/>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Hyperlink">
    <w:name w:val="Hyperlink"/>
    <w:basedOn w:val="DefaultParagraphFont"/>
    <w:uiPriority w:val="99"/>
    <w:rsid w:val="00D85303"/>
    <w:rPr>
      <w:color w:val="0000FF" w:themeColor="hyperlink"/>
      <w:u w:val="single"/>
    </w:rPr>
  </w:style>
  <w:style w:type="character" w:styleId="CommentReference">
    <w:name w:val="annotation reference"/>
    <w:basedOn w:val="DefaultParagraphFont"/>
    <w:uiPriority w:val="99"/>
    <w:rsid w:val="00A962AF"/>
    <w:rPr>
      <w:sz w:val="16"/>
      <w:szCs w:val="16"/>
    </w:rPr>
  </w:style>
  <w:style w:type="paragraph" w:styleId="CommentText">
    <w:name w:val="annotation text"/>
    <w:basedOn w:val="Normal"/>
    <w:link w:val="CommentTextChar"/>
    <w:uiPriority w:val="99"/>
    <w:rsid w:val="00A962AF"/>
  </w:style>
  <w:style w:type="character" w:customStyle="1" w:styleId="CommentTextChar">
    <w:name w:val="Comment Text Char"/>
    <w:basedOn w:val="DefaultParagraphFont"/>
    <w:link w:val="CommentText"/>
    <w:uiPriority w:val="99"/>
    <w:rsid w:val="00A962AF"/>
  </w:style>
  <w:style w:type="paragraph" w:styleId="CommentSubject">
    <w:name w:val="annotation subject"/>
    <w:basedOn w:val="CommentText"/>
    <w:next w:val="CommentText"/>
    <w:link w:val="CommentSubjectChar"/>
    <w:rsid w:val="00A962AF"/>
    <w:rPr>
      <w:b/>
      <w:bCs/>
    </w:rPr>
  </w:style>
  <w:style w:type="character" w:customStyle="1" w:styleId="CommentSubjectChar">
    <w:name w:val="Comment Subject Char"/>
    <w:basedOn w:val="CommentTextChar"/>
    <w:link w:val="CommentSubject"/>
    <w:rsid w:val="00A962AF"/>
    <w:rPr>
      <w:b/>
      <w:bCs/>
    </w:rPr>
  </w:style>
  <w:style w:type="paragraph" w:styleId="BalloonText">
    <w:name w:val="Balloon Text"/>
    <w:basedOn w:val="Normal"/>
    <w:link w:val="BalloonTextChar"/>
    <w:rsid w:val="00A962AF"/>
    <w:rPr>
      <w:rFonts w:ascii="Tahoma" w:hAnsi="Tahoma" w:cs="Tahoma"/>
      <w:sz w:val="16"/>
      <w:szCs w:val="16"/>
    </w:rPr>
  </w:style>
  <w:style w:type="character" w:customStyle="1" w:styleId="BalloonTextChar">
    <w:name w:val="Balloon Text Char"/>
    <w:basedOn w:val="DefaultParagraphFont"/>
    <w:link w:val="BalloonText"/>
    <w:rsid w:val="00A962AF"/>
    <w:rPr>
      <w:rFonts w:ascii="Tahoma" w:hAnsi="Tahoma" w:cs="Tahoma"/>
      <w:sz w:val="16"/>
      <w:szCs w:val="16"/>
    </w:rPr>
  </w:style>
  <w:style w:type="character" w:styleId="FollowedHyperlink">
    <w:name w:val="FollowedHyperlink"/>
    <w:basedOn w:val="DefaultParagraphFont"/>
    <w:rsid w:val="004A040D"/>
    <w:rPr>
      <w:color w:val="800080" w:themeColor="followedHyperlink"/>
      <w:u w:val="single"/>
    </w:rPr>
  </w:style>
  <w:style w:type="character" w:customStyle="1" w:styleId="HeaderChar">
    <w:name w:val="Header Char"/>
    <w:basedOn w:val="DefaultParagraphFont"/>
    <w:link w:val="Header"/>
    <w:uiPriority w:val="99"/>
    <w:rsid w:val="00BF61DB"/>
  </w:style>
  <w:style w:type="paragraph" w:styleId="ListParagraph">
    <w:name w:val="List Paragraph"/>
    <w:basedOn w:val="Normal"/>
    <w:uiPriority w:val="34"/>
    <w:qFormat/>
    <w:rsid w:val="00C03C70"/>
    <w:pPr>
      <w:spacing w:after="200" w:line="276" w:lineRule="auto"/>
      <w:ind w:left="720"/>
      <w:contextualSpacing/>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C03C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ns.usda.gov/sites/default/files/SY15_Foods_Available_List_3_27_14.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fns.usda.gov/sites/default/files/WholeGrainResource.pdf"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chools.healthiergeneration.org/resources__tools/"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ns.usda.gov/cnlabeling/authorized-manufacturers-and-label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65c18f684809a5eb2be370e3856444ea">
  <xsd:schema xmlns:xsd="http://www.w3.org/2001/XMLSchema" xmlns:p="http://schemas.microsoft.com/office/2006/metadata/properties" xmlns:ns2="61bb7fe8-5a18-403c-91be-7de2232a3b99" targetNamespace="http://schemas.microsoft.com/office/2006/metadata/properties" ma:root="true" ma:fieldsID="e5bfeda3921e3bfb56c3d8faf0740d3e"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4"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2014</FFY>
    <Keyphrase xmlns="61bb7fe8-5a18-403c-91be-7de2232a3b99">7</Keyphrase>
    <DocID xmlns="61bb7fe8-5a18-403c-91be-7de2232a3b99">2014-09-30T04:00:00+00:00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9F94B-C9A3-44DD-BCE7-951DD4228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735357A-EEFF-4ED8-A329-57E3BE664B95}">
  <ds:schemaRefs>
    <ds:schemaRef ds:uri="http://schemas.microsoft.com/sharepoint/v3/contenttype/forms"/>
  </ds:schemaRefs>
</ds:datastoreItem>
</file>

<file path=customXml/itemProps3.xml><?xml version="1.0" encoding="utf-8"?>
<ds:datastoreItem xmlns:ds="http://schemas.openxmlformats.org/officeDocument/2006/customXml" ds:itemID="{1D4781EA-8839-470E-BD06-0257BE6F3E96}">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5C196DA2-DEA6-4FBE-933F-C62C4AE2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2164</Words>
  <Characters>12859</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SP 47-2014: for HARDCOPY</vt:lpstr>
    </vt:vector>
  </TitlesOfParts>
  <Company>USDA FSC</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47-2014v2: Flexibility for Whole Grain-Rich Pasta in School Years 2014-2015 and 2015-2016 Questions and Answers attached – REVISED</dc:title>
  <dc:creator>UserName</dc:creator>
  <cp:lastModifiedBy>sbenni</cp:lastModifiedBy>
  <cp:revision>2</cp:revision>
  <cp:lastPrinted>2014-10-01T00:11:00Z</cp:lastPrinted>
  <dcterms:created xsi:type="dcterms:W3CDTF">2014-10-10T19:29:00Z</dcterms:created>
  <dcterms:modified xsi:type="dcterms:W3CDTF">2014-10-10T19:29:00Z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DocID">
    <vt:lpwstr>2014-05-20T04:00:00+00:00</vt:lpwstr>
  </property>
  <property fmtid="{D5CDD505-2E9C-101B-9397-08002B2CF9AE}" pid="4" name="signed">
    <vt:lpwstr>false</vt:lpwstr>
  </property>
  <property fmtid="{D5CDD505-2E9C-101B-9397-08002B2CF9AE}" pid="5" name="Keyphrase">
    <vt:lpwstr>7</vt:lpwstr>
  </property>
  <property fmtid="{D5CDD505-2E9C-101B-9397-08002B2CF9AE}" pid="6" name="status">
    <vt:lpwstr>active</vt:lpwstr>
  </property>
  <property fmtid="{D5CDD505-2E9C-101B-9397-08002B2CF9AE}" pid="7" name="PGM">
    <vt:lpwstr>SP</vt:lpwstr>
  </property>
  <property fmtid="{D5CDD505-2E9C-101B-9397-08002B2CF9AE}" pid="8" name="FFY">
    <vt:lpwstr>2014</vt:lpwstr>
  </property>
  <property fmtid="{D5CDD505-2E9C-101B-9397-08002B2CF9AE}" pid="9" name="Also-See">
    <vt:lpwstr/>
  </property>
</Properties>
</file>