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United States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543F74" w:rsidRDefault="005270C5" w:rsidP="008A78E8">
      <w:pPr>
        <w:rPr>
          <w:sz w:val="23"/>
        </w:rPr>
      </w:pPr>
      <w:r>
        <w:rPr>
          <w:noProof/>
        </w:rPr>
        <w:drawing>
          <wp:anchor distT="0" distB="0" distL="118745" distR="118745" simplePos="0" relativeHeight="251657728" behindDoc="0" locked="0" layoutInCell="0" allowOverlap="1">
            <wp:simplePos x="0" y="0"/>
            <wp:positionH relativeFrom="page">
              <wp:posOffset>1371600</wp:posOffset>
            </wp:positionH>
            <wp:positionV relativeFrom="paragraph">
              <wp:posOffset>-640080</wp:posOffset>
            </wp:positionV>
            <wp:extent cx="762000" cy="523875"/>
            <wp:effectExtent l="19050" t="0" r="0" b="0"/>
            <wp:wrapSquare wrapText="bothSides"/>
            <wp:docPr id="2" name="Picture 2" descr="USD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DA Symbo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C0D" w:rsidRPr="00962C0D" w:rsidRDefault="00962C0D" w:rsidP="008A78E8">
      <w:pPr>
        <w:rPr>
          <w:sz w:val="23"/>
        </w:rPr>
      </w:pPr>
    </w:p>
    <w:p w:rsidR="00791EB8" w:rsidRDefault="00791EB8" w:rsidP="00791EB8">
      <w:pPr>
        <w:rPr>
          <w:rFonts w:ascii="Univers" w:hAnsi="Univers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</w:rPr>
      </w:pPr>
    </w:p>
    <w:p w:rsidR="001E2623" w:rsidRPr="00A974BA" w:rsidRDefault="001E2623" w:rsidP="00F27188">
      <w:pPr>
        <w:contextualSpacing/>
        <w:rPr>
          <w:sz w:val="24"/>
          <w:szCs w:val="24"/>
        </w:rPr>
      </w:pPr>
      <w:r w:rsidRPr="00A974BA">
        <w:rPr>
          <w:b/>
          <w:sz w:val="24"/>
          <w:szCs w:val="24"/>
        </w:rPr>
        <w:t>DATE:</w:t>
      </w:r>
      <w:r w:rsidRPr="00A974BA">
        <w:rPr>
          <w:b/>
          <w:sz w:val="24"/>
          <w:szCs w:val="24"/>
        </w:rPr>
        <w:tab/>
      </w:r>
      <w:r w:rsidRPr="00A974BA">
        <w:rPr>
          <w:b/>
          <w:sz w:val="24"/>
          <w:szCs w:val="24"/>
        </w:rPr>
        <w:tab/>
      </w:r>
      <w:r w:rsidR="00F27188" w:rsidRPr="00F27188">
        <w:rPr>
          <w:sz w:val="24"/>
          <w:szCs w:val="24"/>
        </w:rPr>
        <w:t>August 24, 2012</w:t>
      </w:r>
    </w:p>
    <w:p w:rsidR="001E2623" w:rsidRPr="00A974BA" w:rsidRDefault="001E2623" w:rsidP="00F27188">
      <w:pPr>
        <w:contextualSpacing/>
        <w:rPr>
          <w:b/>
          <w:sz w:val="24"/>
          <w:szCs w:val="24"/>
        </w:rPr>
      </w:pPr>
    </w:p>
    <w:p w:rsidR="001E2623" w:rsidRPr="00A974BA" w:rsidRDefault="001E2623" w:rsidP="00F27188">
      <w:pPr>
        <w:contextualSpacing/>
        <w:rPr>
          <w:sz w:val="24"/>
          <w:szCs w:val="24"/>
        </w:rPr>
      </w:pPr>
      <w:r w:rsidRPr="00A974BA">
        <w:rPr>
          <w:b/>
          <w:sz w:val="24"/>
          <w:szCs w:val="24"/>
        </w:rPr>
        <w:t>MEMO CODE:</w:t>
      </w:r>
      <w:r w:rsidRPr="00A974BA">
        <w:rPr>
          <w:b/>
          <w:sz w:val="24"/>
          <w:szCs w:val="24"/>
        </w:rPr>
        <w:tab/>
      </w:r>
      <w:r w:rsidRPr="00A974BA">
        <w:rPr>
          <w:sz w:val="24"/>
          <w:szCs w:val="24"/>
        </w:rPr>
        <w:t>SP</w:t>
      </w:r>
      <w:r w:rsidR="00F27188">
        <w:rPr>
          <w:sz w:val="24"/>
          <w:szCs w:val="24"/>
        </w:rPr>
        <w:t xml:space="preserve"> 45-</w:t>
      </w:r>
      <w:r w:rsidR="00544402" w:rsidRPr="00A974BA">
        <w:rPr>
          <w:sz w:val="24"/>
          <w:szCs w:val="24"/>
        </w:rPr>
        <w:t>2012</w:t>
      </w:r>
    </w:p>
    <w:p w:rsidR="00680A7E" w:rsidRPr="00A974BA" w:rsidRDefault="00680A7E" w:rsidP="00F27188">
      <w:pPr>
        <w:contextualSpacing/>
        <w:rPr>
          <w:sz w:val="24"/>
          <w:szCs w:val="24"/>
        </w:rPr>
      </w:pPr>
    </w:p>
    <w:p w:rsidR="001E2623" w:rsidRPr="00A974BA" w:rsidRDefault="001E2623" w:rsidP="00F27188">
      <w:pPr>
        <w:contextualSpacing/>
        <w:rPr>
          <w:sz w:val="24"/>
          <w:szCs w:val="24"/>
        </w:rPr>
      </w:pPr>
      <w:r w:rsidRPr="00A974BA">
        <w:rPr>
          <w:b/>
          <w:sz w:val="24"/>
          <w:szCs w:val="24"/>
        </w:rPr>
        <w:t>SUBJECT:</w:t>
      </w:r>
      <w:r w:rsidRPr="00A974BA">
        <w:rPr>
          <w:sz w:val="24"/>
          <w:szCs w:val="24"/>
        </w:rPr>
        <w:tab/>
      </w:r>
      <w:r w:rsidRPr="00A974BA">
        <w:rPr>
          <w:sz w:val="24"/>
          <w:szCs w:val="24"/>
        </w:rPr>
        <w:tab/>
      </w:r>
      <w:r w:rsidR="00680A7E" w:rsidRPr="00A974BA">
        <w:rPr>
          <w:sz w:val="24"/>
          <w:szCs w:val="24"/>
        </w:rPr>
        <w:t>Preventing Overt Identification of Children Certified for Free or</w:t>
      </w:r>
      <w:r w:rsidR="00F27188">
        <w:rPr>
          <w:sz w:val="24"/>
          <w:szCs w:val="24"/>
        </w:rPr>
        <w:br/>
      </w:r>
      <w:r w:rsidR="00680A7E" w:rsidRPr="00A974BA">
        <w:rPr>
          <w:sz w:val="24"/>
          <w:szCs w:val="24"/>
        </w:rPr>
        <w:tab/>
      </w:r>
      <w:r w:rsidR="00680A7E" w:rsidRPr="00A974BA">
        <w:rPr>
          <w:sz w:val="24"/>
          <w:szCs w:val="24"/>
        </w:rPr>
        <w:tab/>
      </w:r>
      <w:r w:rsidR="00680A7E" w:rsidRPr="00A974BA">
        <w:rPr>
          <w:sz w:val="24"/>
          <w:szCs w:val="24"/>
        </w:rPr>
        <w:tab/>
        <w:t>Reduced Price School Meals</w:t>
      </w:r>
    </w:p>
    <w:p w:rsidR="00680A7E" w:rsidRPr="00A974BA" w:rsidRDefault="00680A7E" w:rsidP="00F27188">
      <w:pPr>
        <w:contextualSpacing/>
        <w:rPr>
          <w:b/>
          <w:sz w:val="24"/>
          <w:szCs w:val="24"/>
        </w:rPr>
      </w:pPr>
    </w:p>
    <w:p w:rsidR="001E2623" w:rsidRPr="00A974BA" w:rsidRDefault="001E2623" w:rsidP="00F27188">
      <w:pPr>
        <w:contextualSpacing/>
        <w:rPr>
          <w:sz w:val="24"/>
          <w:szCs w:val="24"/>
        </w:rPr>
      </w:pPr>
      <w:r w:rsidRPr="00A974BA">
        <w:rPr>
          <w:b/>
          <w:sz w:val="24"/>
          <w:szCs w:val="24"/>
        </w:rPr>
        <w:t>TO:</w:t>
      </w:r>
      <w:r w:rsidRPr="00A974BA">
        <w:rPr>
          <w:sz w:val="24"/>
          <w:szCs w:val="24"/>
        </w:rPr>
        <w:tab/>
      </w:r>
      <w:r w:rsidRPr="00A974BA">
        <w:rPr>
          <w:sz w:val="24"/>
          <w:szCs w:val="24"/>
        </w:rPr>
        <w:tab/>
      </w:r>
      <w:r w:rsidRPr="00A974BA">
        <w:rPr>
          <w:sz w:val="24"/>
          <w:szCs w:val="24"/>
        </w:rPr>
        <w:tab/>
        <w:t>Regional Directors</w:t>
      </w:r>
    </w:p>
    <w:p w:rsidR="001E2623" w:rsidRPr="00A974BA" w:rsidRDefault="001E2623" w:rsidP="00F27188">
      <w:pPr>
        <w:contextualSpacing/>
        <w:rPr>
          <w:sz w:val="24"/>
          <w:szCs w:val="24"/>
        </w:rPr>
      </w:pPr>
      <w:r w:rsidRPr="00A974BA">
        <w:rPr>
          <w:sz w:val="24"/>
          <w:szCs w:val="24"/>
        </w:rPr>
        <w:tab/>
      </w:r>
      <w:r w:rsidRPr="00A974BA">
        <w:rPr>
          <w:sz w:val="24"/>
          <w:szCs w:val="24"/>
        </w:rPr>
        <w:tab/>
      </w:r>
      <w:r w:rsidRPr="00A974BA">
        <w:rPr>
          <w:sz w:val="24"/>
          <w:szCs w:val="24"/>
        </w:rPr>
        <w:tab/>
        <w:t>Special Nutrition Programs</w:t>
      </w:r>
    </w:p>
    <w:p w:rsidR="001E2623" w:rsidRPr="00A974BA" w:rsidRDefault="001E2623" w:rsidP="00F27188">
      <w:pPr>
        <w:contextualSpacing/>
        <w:rPr>
          <w:sz w:val="24"/>
          <w:szCs w:val="24"/>
        </w:rPr>
      </w:pPr>
      <w:r w:rsidRPr="00A974BA">
        <w:rPr>
          <w:sz w:val="24"/>
          <w:szCs w:val="24"/>
        </w:rPr>
        <w:tab/>
      </w:r>
      <w:r w:rsidRPr="00A974BA">
        <w:rPr>
          <w:sz w:val="24"/>
          <w:szCs w:val="24"/>
        </w:rPr>
        <w:tab/>
      </w:r>
      <w:r w:rsidRPr="00A974BA">
        <w:rPr>
          <w:sz w:val="24"/>
          <w:szCs w:val="24"/>
        </w:rPr>
        <w:tab/>
        <w:t>All Regions</w:t>
      </w:r>
    </w:p>
    <w:p w:rsidR="001E2623" w:rsidRPr="00A974BA" w:rsidRDefault="001E2623" w:rsidP="00F27188">
      <w:pPr>
        <w:contextualSpacing/>
        <w:rPr>
          <w:sz w:val="24"/>
          <w:szCs w:val="24"/>
        </w:rPr>
      </w:pPr>
    </w:p>
    <w:p w:rsidR="001E2623" w:rsidRPr="00A974BA" w:rsidRDefault="001E2623" w:rsidP="00F27188">
      <w:pPr>
        <w:contextualSpacing/>
        <w:rPr>
          <w:sz w:val="24"/>
          <w:szCs w:val="24"/>
        </w:rPr>
      </w:pPr>
      <w:r w:rsidRPr="00A974BA">
        <w:rPr>
          <w:sz w:val="24"/>
          <w:szCs w:val="24"/>
        </w:rPr>
        <w:tab/>
      </w:r>
      <w:r w:rsidRPr="00A974BA">
        <w:rPr>
          <w:sz w:val="24"/>
          <w:szCs w:val="24"/>
        </w:rPr>
        <w:tab/>
      </w:r>
      <w:r w:rsidRPr="00A974BA">
        <w:rPr>
          <w:sz w:val="24"/>
          <w:szCs w:val="24"/>
        </w:rPr>
        <w:tab/>
        <w:t>State Directors</w:t>
      </w:r>
    </w:p>
    <w:p w:rsidR="001E2623" w:rsidRPr="00A974BA" w:rsidRDefault="001E2623" w:rsidP="00F27188">
      <w:pPr>
        <w:contextualSpacing/>
        <w:rPr>
          <w:sz w:val="24"/>
          <w:szCs w:val="24"/>
        </w:rPr>
      </w:pPr>
      <w:r w:rsidRPr="00A974BA">
        <w:rPr>
          <w:sz w:val="24"/>
          <w:szCs w:val="24"/>
        </w:rPr>
        <w:tab/>
      </w:r>
      <w:r w:rsidRPr="00A974BA">
        <w:rPr>
          <w:sz w:val="24"/>
          <w:szCs w:val="24"/>
        </w:rPr>
        <w:tab/>
      </w:r>
      <w:r w:rsidRPr="00A974BA">
        <w:rPr>
          <w:sz w:val="24"/>
          <w:szCs w:val="24"/>
        </w:rPr>
        <w:tab/>
        <w:t>Child Nutrition Programs</w:t>
      </w:r>
    </w:p>
    <w:p w:rsidR="001E2623" w:rsidRPr="00A974BA" w:rsidRDefault="001E2623" w:rsidP="00F27188">
      <w:pPr>
        <w:contextualSpacing/>
        <w:rPr>
          <w:sz w:val="24"/>
          <w:szCs w:val="24"/>
        </w:rPr>
      </w:pPr>
      <w:r w:rsidRPr="00A974BA">
        <w:rPr>
          <w:sz w:val="24"/>
          <w:szCs w:val="24"/>
        </w:rPr>
        <w:tab/>
      </w:r>
      <w:r w:rsidRPr="00A974BA">
        <w:rPr>
          <w:sz w:val="24"/>
          <w:szCs w:val="24"/>
        </w:rPr>
        <w:tab/>
      </w:r>
      <w:r w:rsidRPr="00A974BA">
        <w:rPr>
          <w:sz w:val="24"/>
          <w:szCs w:val="24"/>
        </w:rPr>
        <w:tab/>
        <w:t>All States</w:t>
      </w:r>
    </w:p>
    <w:p w:rsidR="004914E1" w:rsidRPr="00A974BA" w:rsidRDefault="004914E1" w:rsidP="00F27188">
      <w:pPr>
        <w:contextualSpacing/>
        <w:rPr>
          <w:sz w:val="24"/>
          <w:szCs w:val="24"/>
        </w:rPr>
      </w:pPr>
    </w:p>
    <w:p w:rsidR="00CA2EA6" w:rsidRPr="00A974BA" w:rsidRDefault="009511E8" w:rsidP="00F27188">
      <w:pPr>
        <w:contextualSpacing/>
        <w:rPr>
          <w:b/>
          <w:sz w:val="24"/>
          <w:szCs w:val="24"/>
        </w:rPr>
      </w:pPr>
      <w:r w:rsidRPr="00A974BA">
        <w:rPr>
          <w:sz w:val="24"/>
          <w:szCs w:val="24"/>
        </w:rPr>
        <w:t xml:space="preserve">This memorandum serves as guidance on the requirements for preventing </w:t>
      </w:r>
      <w:r w:rsidR="00680A7E" w:rsidRPr="00A974BA">
        <w:rPr>
          <w:sz w:val="24"/>
          <w:szCs w:val="24"/>
        </w:rPr>
        <w:t xml:space="preserve">overt identification of children certified for free or reduced price school meals.  </w:t>
      </w:r>
      <w:r w:rsidRPr="00A974BA">
        <w:rPr>
          <w:sz w:val="24"/>
          <w:szCs w:val="24"/>
        </w:rPr>
        <w:t xml:space="preserve">In addition, we </w:t>
      </w:r>
      <w:r w:rsidR="00544402" w:rsidRPr="00A974BA">
        <w:rPr>
          <w:sz w:val="24"/>
          <w:szCs w:val="24"/>
        </w:rPr>
        <w:t xml:space="preserve">are providing </w:t>
      </w:r>
      <w:r w:rsidR="00680A7E" w:rsidRPr="00A974BA">
        <w:rPr>
          <w:sz w:val="24"/>
          <w:szCs w:val="24"/>
        </w:rPr>
        <w:t xml:space="preserve">suggestions about </w:t>
      </w:r>
      <w:r w:rsidR="0071527E" w:rsidRPr="00A974BA">
        <w:rPr>
          <w:sz w:val="24"/>
          <w:szCs w:val="24"/>
        </w:rPr>
        <w:t xml:space="preserve">methods </w:t>
      </w:r>
      <w:r w:rsidR="00680A7E" w:rsidRPr="00A974BA">
        <w:rPr>
          <w:sz w:val="24"/>
          <w:szCs w:val="24"/>
        </w:rPr>
        <w:t xml:space="preserve">school food authorities </w:t>
      </w:r>
      <w:r w:rsidR="00512043" w:rsidRPr="00A974BA">
        <w:rPr>
          <w:sz w:val="24"/>
          <w:szCs w:val="24"/>
        </w:rPr>
        <w:t xml:space="preserve">(SFAs) </w:t>
      </w:r>
      <w:r w:rsidR="00680A7E" w:rsidRPr="00A974BA">
        <w:rPr>
          <w:sz w:val="24"/>
          <w:szCs w:val="24"/>
        </w:rPr>
        <w:t xml:space="preserve">could use to </w:t>
      </w:r>
      <w:r w:rsidR="00512043" w:rsidRPr="00A974BA">
        <w:rPr>
          <w:sz w:val="24"/>
          <w:szCs w:val="24"/>
        </w:rPr>
        <w:t xml:space="preserve">avoid </w:t>
      </w:r>
      <w:r w:rsidR="00680A7E" w:rsidRPr="00A974BA">
        <w:rPr>
          <w:sz w:val="24"/>
          <w:szCs w:val="24"/>
        </w:rPr>
        <w:t>overt identification as much as possible</w:t>
      </w:r>
      <w:r w:rsidR="00433D1A" w:rsidRPr="00A974BA">
        <w:rPr>
          <w:sz w:val="24"/>
          <w:szCs w:val="24"/>
        </w:rPr>
        <w:t>.</w:t>
      </w:r>
    </w:p>
    <w:p w:rsidR="00680A7E" w:rsidRPr="00A974BA" w:rsidRDefault="00680A7E" w:rsidP="00F27188">
      <w:pPr>
        <w:contextualSpacing/>
        <w:rPr>
          <w:b/>
          <w:sz w:val="24"/>
          <w:szCs w:val="24"/>
        </w:rPr>
      </w:pPr>
    </w:p>
    <w:p w:rsidR="004D7F3B" w:rsidRPr="00A974BA" w:rsidRDefault="004D7F3B" w:rsidP="00F27188">
      <w:pPr>
        <w:contextualSpacing/>
        <w:rPr>
          <w:b/>
          <w:sz w:val="24"/>
          <w:szCs w:val="24"/>
        </w:rPr>
      </w:pPr>
      <w:r w:rsidRPr="00A974BA">
        <w:rPr>
          <w:b/>
          <w:sz w:val="24"/>
          <w:szCs w:val="24"/>
        </w:rPr>
        <w:t xml:space="preserve">Defining </w:t>
      </w:r>
      <w:r w:rsidR="00512043" w:rsidRPr="00A974BA">
        <w:rPr>
          <w:b/>
          <w:sz w:val="24"/>
          <w:szCs w:val="24"/>
        </w:rPr>
        <w:t>Overt Identification</w:t>
      </w:r>
      <w:r w:rsidRPr="00A974BA">
        <w:rPr>
          <w:b/>
          <w:sz w:val="24"/>
          <w:szCs w:val="24"/>
        </w:rPr>
        <w:t xml:space="preserve"> </w:t>
      </w:r>
    </w:p>
    <w:p w:rsidR="004D7F3B" w:rsidRPr="00A974BA" w:rsidRDefault="00512043" w:rsidP="00F27188">
      <w:pPr>
        <w:contextualSpacing/>
        <w:rPr>
          <w:sz w:val="24"/>
          <w:szCs w:val="24"/>
        </w:rPr>
      </w:pPr>
      <w:r w:rsidRPr="00A974BA">
        <w:rPr>
          <w:sz w:val="24"/>
          <w:szCs w:val="24"/>
        </w:rPr>
        <w:t xml:space="preserve">Overt identification is any action that may result </w:t>
      </w:r>
      <w:r w:rsidR="0071527E" w:rsidRPr="00A974BA">
        <w:rPr>
          <w:sz w:val="24"/>
          <w:szCs w:val="24"/>
        </w:rPr>
        <w:t xml:space="preserve">in </w:t>
      </w:r>
      <w:r w:rsidRPr="00A974BA">
        <w:rPr>
          <w:sz w:val="24"/>
          <w:szCs w:val="24"/>
        </w:rPr>
        <w:t xml:space="preserve">a child being recognized as </w:t>
      </w:r>
      <w:r w:rsidR="00142A84" w:rsidRPr="00A974BA">
        <w:rPr>
          <w:sz w:val="24"/>
          <w:szCs w:val="24"/>
        </w:rPr>
        <w:t xml:space="preserve">potentially </w:t>
      </w:r>
      <w:r w:rsidR="0071527E" w:rsidRPr="00A974BA">
        <w:rPr>
          <w:sz w:val="24"/>
          <w:szCs w:val="24"/>
        </w:rPr>
        <w:t>eligible to receive</w:t>
      </w:r>
      <w:r w:rsidR="00142A84" w:rsidRPr="00A974BA">
        <w:rPr>
          <w:sz w:val="24"/>
          <w:szCs w:val="24"/>
        </w:rPr>
        <w:t xml:space="preserve"> or </w:t>
      </w:r>
      <w:r w:rsidRPr="00A974BA">
        <w:rPr>
          <w:sz w:val="24"/>
          <w:szCs w:val="24"/>
        </w:rPr>
        <w:t xml:space="preserve">certified for free or reduced price school meals.  </w:t>
      </w:r>
      <w:r w:rsidR="003807A0" w:rsidRPr="00A974BA">
        <w:rPr>
          <w:sz w:val="24"/>
          <w:szCs w:val="24"/>
        </w:rPr>
        <w:t xml:space="preserve">SFAs must assure that </w:t>
      </w:r>
      <w:r w:rsidRPr="00A974BA">
        <w:rPr>
          <w:sz w:val="24"/>
          <w:szCs w:val="24"/>
        </w:rPr>
        <w:t>a child’s elig</w:t>
      </w:r>
      <w:r w:rsidR="003807A0" w:rsidRPr="00A974BA">
        <w:rPr>
          <w:sz w:val="24"/>
          <w:szCs w:val="24"/>
        </w:rPr>
        <w:t>ibility status is not disclosed at any point</w:t>
      </w:r>
      <w:r w:rsidR="00CA56FE" w:rsidRPr="00A974BA">
        <w:rPr>
          <w:sz w:val="24"/>
          <w:szCs w:val="24"/>
        </w:rPr>
        <w:t xml:space="preserve"> in the process of providing free or reduced price meals</w:t>
      </w:r>
      <w:r w:rsidR="003807A0" w:rsidRPr="00A974BA">
        <w:rPr>
          <w:sz w:val="24"/>
          <w:szCs w:val="24"/>
        </w:rPr>
        <w:t xml:space="preserve">, including notification of the availability of free </w:t>
      </w:r>
      <w:r w:rsidR="0071527E" w:rsidRPr="00A974BA">
        <w:rPr>
          <w:sz w:val="24"/>
          <w:szCs w:val="24"/>
        </w:rPr>
        <w:t xml:space="preserve">or </w:t>
      </w:r>
      <w:r w:rsidR="003807A0" w:rsidRPr="00A974BA">
        <w:rPr>
          <w:sz w:val="24"/>
          <w:szCs w:val="24"/>
        </w:rPr>
        <w:t>reduced price benefits; certification and notification of eligibility; provision of meals in the cafeteria; and the point of service.</w:t>
      </w:r>
      <w:r w:rsidR="004D7F3B" w:rsidRPr="00A974BA">
        <w:rPr>
          <w:sz w:val="24"/>
          <w:szCs w:val="24"/>
        </w:rPr>
        <w:t xml:space="preserve">  </w:t>
      </w:r>
    </w:p>
    <w:p w:rsidR="004D7F3B" w:rsidRPr="00A974BA" w:rsidRDefault="004D7F3B" w:rsidP="00F27188">
      <w:pPr>
        <w:contextualSpacing/>
        <w:rPr>
          <w:sz w:val="24"/>
          <w:szCs w:val="24"/>
        </w:rPr>
      </w:pPr>
    </w:p>
    <w:p w:rsidR="003807A0" w:rsidRPr="00A974BA" w:rsidRDefault="004D7F3B" w:rsidP="00F27188">
      <w:pPr>
        <w:contextualSpacing/>
        <w:rPr>
          <w:b/>
          <w:sz w:val="24"/>
          <w:szCs w:val="24"/>
        </w:rPr>
      </w:pPr>
      <w:r w:rsidRPr="00A974BA">
        <w:rPr>
          <w:b/>
          <w:sz w:val="24"/>
          <w:szCs w:val="24"/>
        </w:rPr>
        <w:t xml:space="preserve">Preventing Overt Identification </w:t>
      </w:r>
      <w:r w:rsidR="006036D8" w:rsidRPr="00A974BA">
        <w:rPr>
          <w:b/>
          <w:sz w:val="24"/>
          <w:szCs w:val="24"/>
        </w:rPr>
        <w:t xml:space="preserve">of Directly </w:t>
      </w:r>
      <w:r w:rsidRPr="00A974BA">
        <w:rPr>
          <w:b/>
          <w:sz w:val="24"/>
          <w:szCs w:val="24"/>
        </w:rPr>
        <w:t>Certifi</w:t>
      </w:r>
      <w:r w:rsidR="006036D8" w:rsidRPr="00A974BA">
        <w:rPr>
          <w:b/>
          <w:sz w:val="24"/>
          <w:szCs w:val="24"/>
        </w:rPr>
        <w:t xml:space="preserve">ed Children </w:t>
      </w:r>
      <w:r w:rsidRPr="00A974BA">
        <w:rPr>
          <w:b/>
          <w:sz w:val="24"/>
          <w:szCs w:val="24"/>
        </w:rPr>
        <w:t xml:space="preserve"> </w:t>
      </w:r>
    </w:p>
    <w:p w:rsidR="006036D8" w:rsidRPr="00A974BA" w:rsidRDefault="006036D8" w:rsidP="00F27188">
      <w:pPr>
        <w:contextualSpacing/>
        <w:rPr>
          <w:sz w:val="24"/>
          <w:szCs w:val="24"/>
        </w:rPr>
      </w:pPr>
      <w:r w:rsidRPr="00A974BA">
        <w:rPr>
          <w:sz w:val="24"/>
          <w:szCs w:val="24"/>
        </w:rPr>
        <w:t>SFAs are not required to provide applications to parents when</w:t>
      </w:r>
      <w:r w:rsidR="00126348" w:rsidRPr="00A974BA">
        <w:rPr>
          <w:sz w:val="24"/>
          <w:szCs w:val="24"/>
        </w:rPr>
        <w:t xml:space="preserve"> </w:t>
      </w:r>
      <w:r w:rsidR="00544402" w:rsidRPr="00A974BA">
        <w:rPr>
          <w:sz w:val="24"/>
          <w:szCs w:val="24"/>
        </w:rPr>
        <w:t>c</w:t>
      </w:r>
      <w:r w:rsidRPr="00A974BA">
        <w:rPr>
          <w:sz w:val="24"/>
          <w:szCs w:val="24"/>
        </w:rPr>
        <w:t>hildren are eligible for free meals through direct certification</w:t>
      </w:r>
      <w:r w:rsidR="00AF4FA9" w:rsidRPr="00A974BA">
        <w:rPr>
          <w:sz w:val="24"/>
          <w:szCs w:val="24"/>
        </w:rPr>
        <w:t xml:space="preserve">, but </w:t>
      </w:r>
      <w:r w:rsidRPr="00A974BA">
        <w:rPr>
          <w:sz w:val="24"/>
          <w:szCs w:val="24"/>
        </w:rPr>
        <w:t>must assure that these children are not o</w:t>
      </w:r>
      <w:r w:rsidR="00126348" w:rsidRPr="00A974BA">
        <w:rPr>
          <w:sz w:val="24"/>
          <w:szCs w:val="24"/>
        </w:rPr>
        <w:t>vertly identified</w:t>
      </w:r>
      <w:r w:rsidR="00142A84" w:rsidRPr="00A974BA">
        <w:rPr>
          <w:sz w:val="24"/>
          <w:szCs w:val="24"/>
        </w:rPr>
        <w:t xml:space="preserve"> through the method used to distribute applications.  </w:t>
      </w:r>
      <w:r w:rsidR="00B15E6F" w:rsidRPr="00A974BA">
        <w:rPr>
          <w:sz w:val="24"/>
          <w:szCs w:val="24"/>
        </w:rPr>
        <w:t xml:space="preserve">If an </w:t>
      </w:r>
      <w:r w:rsidR="00142A84" w:rsidRPr="00A974BA">
        <w:rPr>
          <w:sz w:val="24"/>
          <w:szCs w:val="24"/>
        </w:rPr>
        <w:t>SFA</w:t>
      </w:r>
      <w:r w:rsidR="00AF4FA9" w:rsidRPr="00A974BA">
        <w:rPr>
          <w:sz w:val="24"/>
          <w:szCs w:val="24"/>
        </w:rPr>
        <w:t xml:space="preserve"> </w:t>
      </w:r>
      <w:r w:rsidR="00126348" w:rsidRPr="00A974BA">
        <w:rPr>
          <w:sz w:val="24"/>
          <w:szCs w:val="24"/>
        </w:rPr>
        <w:t>distribute</w:t>
      </w:r>
      <w:r w:rsidR="00B15E6F" w:rsidRPr="00A974BA">
        <w:rPr>
          <w:sz w:val="24"/>
          <w:szCs w:val="24"/>
        </w:rPr>
        <w:t>s</w:t>
      </w:r>
      <w:r w:rsidR="00126348" w:rsidRPr="00A974BA">
        <w:rPr>
          <w:sz w:val="24"/>
          <w:szCs w:val="24"/>
        </w:rPr>
        <w:t xml:space="preserve"> applications </w:t>
      </w:r>
      <w:r w:rsidR="00FE1B54" w:rsidRPr="00A974BA">
        <w:rPr>
          <w:sz w:val="24"/>
          <w:szCs w:val="24"/>
        </w:rPr>
        <w:t xml:space="preserve">to individual households, such as </w:t>
      </w:r>
      <w:r w:rsidR="00126348" w:rsidRPr="00A974BA">
        <w:rPr>
          <w:sz w:val="24"/>
          <w:szCs w:val="24"/>
        </w:rPr>
        <w:t xml:space="preserve">by mail (including e-mail), </w:t>
      </w:r>
      <w:r w:rsidR="00B15E6F" w:rsidRPr="00A974BA">
        <w:rPr>
          <w:sz w:val="24"/>
          <w:szCs w:val="24"/>
        </w:rPr>
        <w:t xml:space="preserve">or in </w:t>
      </w:r>
      <w:r w:rsidR="00126348" w:rsidRPr="00A974BA">
        <w:rPr>
          <w:sz w:val="24"/>
          <w:szCs w:val="24"/>
        </w:rPr>
        <w:t>individual student packets</w:t>
      </w:r>
      <w:r w:rsidR="00B15E6F" w:rsidRPr="00A974BA">
        <w:rPr>
          <w:sz w:val="24"/>
          <w:szCs w:val="24"/>
        </w:rPr>
        <w:t xml:space="preserve">; </w:t>
      </w:r>
      <w:r w:rsidR="00126348" w:rsidRPr="00A974BA">
        <w:rPr>
          <w:sz w:val="24"/>
          <w:szCs w:val="24"/>
        </w:rPr>
        <w:t>or online availability</w:t>
      </w:r>
      <w:r w:rsidR="00AF4FA9" w:rsidRPr="00A974BA">
        <w:rPr>
          <w:sz w:val="24"/>
          <w:szCs w:val="24"/>
        </w:rPr>
        <w:t xml:space="preserve">, </w:t>
      </w:r>
      <w:r w:rsidR="00B15E6F" w:rsidRPr="00A974BA">
        <w:rPr>
          <w:sz w:val="24"/>
          <w:szCs w:val="24"/>
        </w:rPr>
        <w:t xml:space="preserve">applications do not have to be provided </w:t>
      </w:r>
      <w:r w:rsidR="00AF4FA9" w:rsidRPr="00A974BA">
        <w:rPr>
          <w:sz w:val="24"/>
          <w:szCs w:val="24"/>
        </w:rPr>
        <w:t xml:space="preserve">to households </w:t>
      </w:r>
      <w:r w:rsidR="00FE1B54" w:rsidRPr="00A974BA">
        <w:rPr>
          <w:sz w:val="24"/>
          <w:szCs w:val="24"/>
        </w:rPr>
        <w:t>in which</w:t>
      </w:r>
      <w:r w:rsidR="00B15E6F" w:rsidRPr="00A974BA">
        <w:rPr>
          <w:sz w:val="24"/>
          <w:szCs w:val="24"/>
        </w:rPr>
        <w:t xml:space="preserve"> all children</w:t>
      </w:r>
      <w:r w:rsidR="00FE1B54" w:rsidRPr="00A974BA">
        <w:rPr>
          <w:sz w:val="24"/>
          <w:szCs w:val="24"/>
        </w:rPr>
        <w:t xml:space="preserve"> are</w:t>
      </w:r>
      <w:r w:rsidR="00B15E6F" w:rsidRPr="00A974BA">
        <w:rPr>
          <w:sz w:val="24"/>
          <w:szCs w:val="24"/>
        </w:rPr>
        <w:t xml:space="preserve"> </w:t>
      </w:r>
      <w:r w:rsidR="00AF4FA9" w:rsidRPr="00A974BA">
        <w:rPr>
          <w:sz w:val="24"/>
          <w:szCs w:val="24"/>
        </w:rPr>
        <w:t>determined eligible through direct certification</w:t>
      </w:r>
      <w:r w:rsidR="00126348" w:rsidRPr="00A974BA">
        <w:rPr>
          <w:sz w:val="24"/>
          <w:szCs w:val="24"/>
        </w:rPr>
        <w:t xml:space="preserve">. </w:t>
      </w:r>
      <w:r w:rsidR="00CA6E7C" w:rsidRPr="00A974BA">
        <w:rPr>
          <w:sz w:val="24"/>
          <w:szCs w:val="24"/>
        </w:rPr>
        <w:t xml:space="preserve"> If the distribution method is not individualized, all households must be provided applicat</w:t>
      </w:r>
      <w:r w:rsidR="00F27188">
        <w:rPr>
          <w:sz w:val="24"/>
          <w:szCs w:val="24"/>
        </w:rPr>
        <w:t>ions. (See 7 CFR 245.6(b)(10)).</w:t>
      </w:r>
    </w:p>
    <w:p w:rsidR="00CA6E7C" w:rsidRPr="00A974BA" w:rsidRDefault="00CA6E7C" w:rsidP="00F27188">
      <w:pPr>
        <w:contextualSpacing/>
        <w:rPr>
          <w:sz w:val="24"/>
          <w:szCs w:val="24"/>
        </w:rPr>
      </w:pPr>
    </w:p>
    <w:p w:rsidR="00CA6E7C" w:rsidRPr="00A974BA" w:rsidRDefault="00CA6E7C" w:rsidP="00F27188">
      <w:pPr>
        <w:contextualSpacing/>
        <w:rPr>
          <w:b/>
          <w:sz w:val="24"/>
          <w:szCs w:val="24"/>
        </w:rPr>
      </w:pPr>
      <w:r w:rsidRPr="00A974BA">
        <w:rPr>
          <w:b/>
          <w:sz w:val="24"/>
          <w:szCs w:val="24"/>
        </w:rPr>
        <w:t>Prohibited Actions</w:t>
      </w:r>
    </w:p>
    <w:p w:rsidR="004D7F3B" w:rsidRPr="00A974BA" w:rsidRDefault="00E012ED" w:rsidP="00F27188">
      <w:pPr>
        <w:contextualSpacing/>
        <w:rPr>
          <w:sz w:val="24"/>
          <w:szCs w:val="24"/>
        </w:rPr>
      </w:pPr>
      <w:r w:rsidRPr="00A974BA">
        <w:rPr>
          <w:sz w:val="24"/>
          <w:szCs w:val="24"/>
        </w:rPr>
        <w:t>The following actions are prevented by law and regulation:</w:t>
      </w:r>
    </w:p>
    <w:p w:rsidR="00512043" w:rsidRPr="00A974BA" w:rsidRDefault="003807A0" w:rsidP="001C4095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974BA">
        <w:rPr>
          <w:rFonts w:ascii="Times New Roman" w:hAnsi="Times New Roman"/>
          <w:sz w:val="24"/>
          <w:szCs w:val="24"/>
        </w:rPr>
        <w:t>P</w:t>
      </w:r>
      <w:r w:rsidR="00512043" w:rsidRPr="00A974BA">
        <w:rPr>
          <w:rFonts w:ascii="Times New Roman" w:hAnsi="Times New Roman"/>
          <w:sz w:val="24"/>
          <w:szCs w:val="24"/>
        </w:rPr>
        <w:t>ublic</w:t>
      </w:r>
      <w:r w:rsidRPr="00A974BA">
        <w:rPr>
          <w:rFonts w:ascii="Times New Roman" w:hAnsi="Times New Roman"/>
          <w:sz w:val="24"/>
          <w:szCs w:val="24"/>
        </w:rPr>
        <w:t xml:space="preserve">izing </w:t>
      </w:r>
      <w:r w:rsidR="00E012ED" w:rsidRPr="00A974BA">
        <w:rPr>
          <w:rFonts w:ascii="Times New Roman" w:hAnsi="Times New Roman"/>
          <w:sz w:val="24"/>
          <w:szCs w:val="24"/>
        </w:rPr>
        <w:t xml:space="preserve">or announcing </w:t>
      </w:r>
      <w:r w:rsidR="00AF4FA9" w:rsidRPr="00A974BA">
        <w:rPr>
          <w:rFonts w:ascii="Times New Roman" w:hAnsi="Times New Roman"/>
          <w:sz w:val="24"/>
          <w:szCs w:val="24"/>
        </w:rPr>
        <w:t xml:space="preserve">eligible households or </w:t>
      </w:r>
      <w:r w:rsidR="00512043" w:rsidRPr="00A974BA">
        <w:rPr>
          <w:rFonts w:ascii="Times New Roman" w:hAnsi="Times New Roman"/>
          <w:sz w:val="24"/>
          <w:szCs w:val="24"/>
        </w:rPr>
        <w:t>children’s names</w:t>
      </w:r>
      <w:r w:rsidRPr="00A974BA">
        <w:rPr>
          <w:rFonts w:ascii="Times New Roman" w:hAnsi="Times New Roman"/>
          <w:sz w:val="24"/>
          <w:szCs w:val="24"/>
        </w:rPr>
        <w:t>;</w:t>
      </w:r>
    </w:p>
    <w:p w:rsidR="003807A0" w:rsidRPr="00A974BA" w:rsidRDefault="003807A0" w:rsidP="001C4095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974BA">
        <w:rPr>
          <w:rFonts w:ascii="Times New Roman" w:hAnsi="Times New Roman"/>
          <w:sz w:val="24"/>
          <w:szCs w:val="24"/>
        </w:rPr>
        <w:t xml:space="preserve">Using different mediums of exchange (see below for additional discussion); </w:t>
      </w:r>
    </w:p>
    <w:p w:rsidR="00F27188" w:rsidRDefault="003807A0" w:rsidP="001C4095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974BA">
        <w:rPr>
          <w:rFonts w:ascii="Times New Roman" w:hAnsi="Times New Roman"/>
          <w:sz w:val="24"/>
          <w:szCs w:val="24"/>
        </w:rPr>
        <w:t>Having separate dining areas, service times or serving lines;</w:t>
      </w:r>
    </w:p>
    <w:p w:rsidR="00884151" w:rsidRPr="00A974BA" w:rsidRDefault="00F27188" w:rsidP="00F27188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884151" w:rsidRPr="00A974BA">
        <w:rPr>
          <w:rFonts w:ascii="Times New Roman" w:hAnsi="Times New Roman"/>
          <w:sz w:val="24"/>
          <w:szCs w:val="24"/>
        </w:rPr>
        <w:lastRenderedPageBreak/>
        <w:t>Regional Directors</w:t>
      </w:r>
    </w:p>
    <w:p w:rsidR="00884151" w:rsidRPr="00A974BA" w:rsidRDefault="00884151" w:rsidP="00F27188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74BA">
        <w:rPr>
          <w:rFonts w:ascii="Times New Roman" w:hAnsi="Times New Roman"/>
          <w:sz w:val="24"/>
          <w:szCs w:val="24"/>
        </w:rPr>
        <w:t>State Directors</w:t>
      </w:r>
    </w:p>
    <w:p w:rsidR="00884151" w:rsidRPr="00A974BA" w:rsidRDefault="00884151" w:rsidP="00F27188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74BA">
        <w:rPr>
          <w:rFonts w:ascii="Times New Roman" w:hAnsi="Times New Roman"/>
          <w:sz w:val="24"/>
          <w:szCs w:val="24"/>
        </w:rPr>
        <w:t>Page 2</w:t>
      </w:r>
    </w:p>
    <w:p w:rsidR="00884151" w:rsidRPr="00A974BA" w:rsidRDefault="00884151" w:rsidP="00F27188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807A0" w:rsidRPr="00A974BA" w:rsidRDefault="003807A0" w:rsidP="001C4095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974BA">
        <w:rPr>
          <w:rFonts w:ascii="Times New Roman" w:hAnsi="Times New Roman"/>
          <w:sz w:val="24"/>
          <w:szCs w:val="24"/>
        </w:rPr>
        <w:t>Limiting choices of reimbursable meals;</w:t>
      </w:r>
      <w:r w:rsidR="00E012ED" w:rsidRPr="00A974BA">
        <w:rPr>
          <w:rFonts w:ascii="Times New Roman" w:hAnsi="Times New Roman"/>
          <w:sz w:val="24"/>
          <w:szCs w:val="24"/>
        </w:rPr>
        <w:t xml:space="preserve"> and</w:t>
      </w:r>
    </w:p>
    <w:p w:rsidR="003807A0" w:rsidRPr="00A974BA" w:rsidRDefault="003807A0" w:rsidP="001C4095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974BA">
        <w:rPr>
          <w:rFonts w:ascii="Times New Roman" w:hAnsi="Times New Roman"/>
          <w:sz w:val="24"/>
          <w:szCs w:val="24"/>
        </w:rPr>
        <w:t xml:space="preserve">Requiring that children work for their meals. </w:t>
      </w:r>
    </w:p>
    <w:p w:rsidR="009E2141" w:rsidRPr="00A974BA" w:rsidRDefault="00E012ED" w:rsidP="00F27188">
      <w:pPr>
        <w:contextualSpacing/>
        <w:rPr>
          <w:sz w:val="24"/>
          <w:szCs w:val="24"/>
        </w:rPr>
      </w:pPr>
      <w:r w:rsidRPr="00A974BA">
        <w:rPr>
          <w:sz w:val="24"/>
          <w:szCs w:val="24"/>
        </w:rPr>
        <w:t>(See the Richard B. Russell National School Lunch Act section 9(b)(10)</w:t>
      </w:r>
      <w:r w:rsidR="00F27188">
        <w:rPr>
          <w:sz w:val="24"/>
          <w:szCs w:val="24"/>
        </w:rPr>
        <w:t xml:space="preserve">, </w:t>
      </w:r>
      <w:r w:rsidRPr="00A974BA">
        <w:rPr>
          <w:sz w:val="24"/>
          <w:szCs w:val="24"/>
        </w:rPr>
        <w:t>42 U.S.C. 1758(b)(10)</w:t>
      </w:r>
      <w:r w:rsidR="00F27188">
        <w:rPr>
          <w:sz w:val="24"/>
          <w:szCs w:val="24"/>
        </w:rPr>
        <w:t>,</w:t>
      </w:r>
      <w:r w:rsidRPr="00A974BA">
        <w:rPr>
          <w:sz w:val="24"/>
          <w:szCs w:val="24"/>
        </w:rPr>
        <w:t xml:space="preserve"> and 7 CFR 245.8</w:t>
      </w:r>
      <w:r w:rsidR="00F27188">
        <w:rPr>
          <w:sz w:val="24"/>
          <w:szCs w:val="24"/>
        </w:rPr>
        <w:t>.)</w:t>
      </w:r>
    </w:p>
    <w:p w:rsidR="00E012ED" w:rsidRPr="00A974BA" w:rsidRDefault="00E012ED" w:rsidP="00F27188">
      <w:pPr>
        <w:contextualSpacing/>
        <w:rPr>
          <w:sz w:val="24"/>
          <w:szCs w:val="24"/>
        </w:rPr>
      </w:pPr>
    </w:p>
    <w:p w:rsidR="00E012ED" w:rsidRPr="00A974BA" w:rsidRDefault="00E012ED" w:rsidP="00F27188">
      <w:pPr>
        <w:autoSpaceDE w:val="0"/>
        <w:autoSpaceDN w:val="0"/>
        <w:adjustRightInd w:val="0"/>
        <w:contextualSpacing/>
        <w:rPr>
          <w:b/>
          <w:sz w:val="24"/>
          <w:szCs w:val="24"/>
        </w:rPr>
      </w:pPr>
      <w:r w:rsidRPr="00A974BA">
        <w:rPr>
          <w:b/>
          <w:sz w:val="24"/>
          <w:szCs w:val="24"/>
        </w:rPr>
        <w:t>Media of Exchange Restrictions</w:t>
      </w:r>
    </w:p>
    <w:p w:rsidR="001A4B41" w:rsidRPr="00A974BA" w:rsidRDefault="00630198" w:rsidP="00F27188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A974BA">
        <w:rPr>
          <w:sz w:val="24"/>
          <w:szCs w:val="24"/>
        </w:rPr>
        <w:t xml:space="preserve">Of particular concern is prevention of overt identification in the food service area, especially at the point of service.  </w:t>
      </w:r>
      <w:r w:rsidR="001A4B41" w:rsidRPr="00A974BA">
        <w:rPr>
          <w:sz w:val="24"/>
          <w:szCs w:val="24"/>
        </w:rPr>
        <w:t xml:space="preserve">Any </w:t>
      </w:r>
      <w:r w:rsidRPr="00A974BA">
        <w:rPr>
          <w:sz w:val="24"/>
          <w:szCs w:val="24"/>
        </w:rPr>
        <w:t>meal cards, tickets, to</w:t>
      </w:r>
      <w:r w:rsidR="001A4B41" w:rsidRPr="00A974BA">
        <w:rPr>
          <w:sz w:val="24"/>
          <w:szCs w:val="24"/>
        </w:rPr>
        <w:t xml:space="preserve">kens or other methods to obtain reimbursable meals cannot be coded or colored in a manner that would overtly identify free and reduced price </w:t>
      </w:r>
      <w:r w:rsidR="00A26A4A" w:rsidRPr="00A974BA">
        <w:rPr>
          <w:sz w:val="24"/>
          <w:szCs w:val="24"/>
        </w:rPr>
        <w:t xml:space="preserve">eligible </w:t>
      </w:r>
      <w:r w:rsidR="001A4B41" w:rsidRPr="00A974BA">
        <w:rPr>
          <w:sz w:val="24"/>
          <w:szCs w:val="24"/>
        </w:rPr>
        <w:t xml:space="preserve">children.  In addition, SFAs must take steps to assure that rosters, computer-screens or other equipment used at the point of service cannot be viewed by </w:t>
      </w:r>
      <w:r w:rsidR="00E55CFC" w:rsidRPr="00A974BA">
        <w:rPr>
          <w:sz w:val="24"/>
          <w:szCs w:val="24"/>
        </w:rPr>
        <w:t xml:space="preserve">anyone not needing the information, especially </w:t>
      </w:r>
      <w:r w:rsidR="001A4B41" w:rsidRPr="00A974BA">
        <w:rPr>
          <w:sz w:val="24"/>
          <w:szCs w:val="24"/>
        </w:rPr>
        <w:t>students</w:t>
      </w:r>
      <w:r w:rsidR="00AF4FA9" w:rsidRPr="00A974BA">
        <w:rPr>
          <w:sz w:val="24"/>
          <w:szCs w:val="24"/>
        </w:rPr>
        <w:t xml:space="preserve">.  Further, </w:t>
      </w:r>
      <w:r w:rsidR="001A4B41" w:rsidRPr="00A974BA">
        <w:rPr>
          <w:sz w:val="24"/>
          <w:szCs w:val="24"/>
        </w:rPr>
        <w:t xml:space="preserve">the information </w:t>
      </w:r>
      <w:r w:rsidR="00AF4FA9" w:rsidRPr="00A974BA">
        <w:rPr>
          <w:sz w:val="24"/>
          <w:szCs w:val="24"/>
        </w:rPr>
        <w:t xml:space="preserve">on the rosters or screens </w:t>
      </w:r>
      <w:r w:rsidR="006D75B8">
        <w:rPr>
          <w:sz w:val="24"/>
          <w:szCs w:val="24"/>
        </w:rPr>
        <w:t xml:space="preserve">should be </w:t>
      </w:r>
      <w:r w:rsidR="001A4B41" w:rsidRPr="00A974BA">
        <w:rPr>
          <w:sz w:val="24"/>
          <w:szCs w:val="24"/>
        </w:rPr>
        <w:t>masked or coded to avoid other students discerning any</w:t>
      </w:r>
      <w:r w:rsidR="00F27188">
        <w:rPr>
          <w:sz w:val="24"/>
          <w:szCs w:val="24"/>
        </w:rPr>
        <w:t xml:space="preserve"> student’s eligibility status.</w:t>
      </w:r>
    </w:p>
    <w:p w:rsidR="001A4B41" w:rsidRPr="00A974BA" w:rsidRDefault="001A4B41" w:rsidP="00F27188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E012ED" w:rsidRPr="00A974BA" w:rsidRDefault="001A4B41" w:rsidP="00F27188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A974BA">
        <w:rPr>
          <w:sz w:val="24"/>
          <w:szCs w:val="24"/>
        </w:rPr>
        <w:t xml:space="preserve">SFAs </w:t>
      </w:r>
      <w:r w:rsidR="00FE1B54" w:rsidRPr="00A974BA">
        <w:rPr>
          <w:sz w:val="24"/>
          <w:szCs w:val="24"/>
        </w:rPr>
        <w:t>are encouraged to</w:t>
      </w:r>
      <w:r w:rsidR="00A5631A" w:rsidRPr="00A974BA">
        <w:rPr>
          <w:sz w:val="24"/>
          <w:szCs w:val="24"/>
        </w:rPr>
        <w:t xml:space="preserve"> </w:t>
      </w:r>
      <w:r w:rsidRPr="00A974BA">
        <w:rPr>
          <w:sz w:val="24"/>
          <w:szCs w:val="24"/>
        </w:rPr>
        <w:t>use prepayment systems as much as possible</w:t>
      </w:r>
      <w:r w:rsidR="00F37A3F" w:rsidRPr="00A974BA">
        <w:rPr>
          <w:sz w:val="24"/>
          <w:szCs w:val="24"/>
        </w:rPr>
        <w:t xml:space="preserve"> to </w:t>
      </w:r>
      <w:r w:rsidR="00566A39" w:rsidRPr="00A974BA">
        <w:rPr>
          <w:sz w:val="24"/>
          <w:szCs w:val="24"/>
        </w:rPr>
        <w:t xml:space="preserve">limit exchange of money which inadvertently can indicate a student’s eligibility status. </w:t>
      </w:r>
      <w:r w:rsidR="000B56CE" w:rsidRPr="00A974BA">
        <w:rPr>
          <w:sz w:val="24"/>
          <w:szCs w:val="24"/>
        </w:rPr>
        <w:t xml:space="preserve"> </w:t>
      </w:r>
      <w:r w:rsidR="00FE1B54" w:rsidRPr="00A974BA">
        <w:rPr>
          <w:sz w:val="24"/>
          <w:szCs w:val="24"/>
        </w:rPr>
        <w:t xml:space="preserve">SFAs </w:t>
      </w:r>
      <w:r w:rsidR="00A5631A" w:rsidRPr="00A974BA">
        <w:rPr>
          <w:sz w:val="24"/>
          <w:szCs w:val="24"/>
        </w:rPr>
        <w:t>must make reasonable efforts to publicize and encourage use of prepayment options by students and parents.</w:t>
      </w:r>
      <w:r w:rsidR="00566A39" w:rsidRPr="00A974BA">
        <w:rPr>
          <w:sz w:val="24"/>
          <w:szCs w:val="24"/>
        </w:rPr>
        <w:t xml:space="preserve"> </w:t>
      </w:r>
      <w:r w:rsidRPr="00A974BA">
        <w:rPr>
          <w:sz w:val="24"/>
          <w:szCs w:val="24"/>
        </w:rPr>
        <w:t xml:space="preserve"> </w:t>
      </w:r>
      <w:r w:rsidR="00566A39" w:rsidRPr="00A974BA">
        <w:rPr>
          <w:sz w:val="24"/>
          <w:szCs w:val="24"/>
        </w:rPr>
        <w:t xml:space="preserve">SFAs </w:t>
      </w:r>
      <w:r w:rsidR="00A5631A" w:rsidRPr="00A974BA">
        <w:rPr>
          <w:sz w:val="24"/>
          <w:szCs w:val="24"/>
        </w:rPr>
        <w:t xml:space="preserve">should provide </w:t>
      </w:r>
      <w:r w:rsidR="00566A39" w:rsidRPr="00A974BA">
        <w:rPr>
          <w:sz w:val="24"/>
          <w:szCs w:val="24"/>
        </w:rPr>
        <w:t>multiple ways to make prepayments, such as on-line, multiple locations</w:t>
      </w:r>
      <w:r w:rsidR="00E55CFC" w:rsidRPr="00A974BA">
        <w:rPr>
          <w:sz w:val="24"/>
          <w:szCs w:val="24"/>
        </w:rPr>
        <w:t xml:space="preserve"> within the school</w:t>
      </w:r>
      <w:r w:rsidR="00566A39" w:rsidRPr="00A974BA">
        <w:rPr>
          <w:sz w:val="24"/>
          <w:szCs w:val="24"/>
        </w:rPr>
        <w:t xml:space="preserve">, especially when students are arriving or changing classes, </w:t>
      </w:r>
      <w:r w:rsidR="00A5631A" w:rsidRPr="00A974BA">
        <w:rPr>
          <w:sz w:val="24"/>
          <w:szCs w:val="24"/>
        </w:rPr>
        <w:t>and remind parents</w:t>
      </w:r>
      <w:r w:rsidR="009B7184" w:rsidRPr="00A974BA">
        <w:rPr>
          <w:sz w:val="24"/>
          <w:szCs w:val="24"/>
        </w:rPr>
        <w:t xml:space="preserve"> through e-mail, notices, or other means, when a student’s balance is low</w:t>
      </w:r>
      <w:r w:rsidR="00A5631A" w:rsidRPr="00A974BA">
        <w:rPr>
          <w:sz w:val="24"/>
          <w:szCs w:val="24"/>
        </w:rPr>
        <w:t xml:space="preserve">.  </w:t>
      </w:r>
    </w:p>
    <w:p w:rsidR="00E012ED" w:rsidRPr="00A974BA" w:rsidRDefault="00E012ED" w:rsidP="00F27188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A974BA" w:rsidRPr="00A974BA" w:rsidRDefault="00A974BA" w:rsidP="00F27188">
      <w:pPr>
        <w:contextualSpacing/>
        <w:rPr>
          <w:b/>
          <w:sz w:val="24"/>
          <w:szCs w:val="24"/>
        </w:rPr>
      </w:pPr>
      <w:r w:rsidRPr="00A974BA">
        <w:rPr>
          <w:b/>
          <w:sz w:val="24"/>
          <w:szCs w:val="24"/>
        </w:rPr>
        <w:t>Food Service Area Considerations</w:t>
      </w:r>
    </w:p>
    <w:p w:rsidR="00990271" w:rsidRDefault="00A974BA" w:rsidP="00F27188">
      <w:pPr>
        <w:contextualSpacing/>
        <w:rPr>
          <w:sz w:val="24"/>
          <w:szCs w:val="24"/>
        </w:rPr>
      </w:pPr>
      <w:r w:rsidRPr="00A974BA">
        <w:rPr>
          <w:sz w:val="24"/>
          <w:szCs w:val="24"/>
        </w:rPr>
        <w:t>SFAs are prohibited from having separate dining areas, service times or serving lines</w:t>
      </w:r>
      <w:r>
        <w:rPr>
          <w:sz w:val="24"/>
          <w:szCs w:val="24"/>
        </w:rPr>
        <w:t xml:space="preserve"> or l</w:t>
      </w:r>
      <w:r w:rsidRPr="00A974BA">
        <w:rPr>
          <w:sz w:val="24"/>
          <w:szCs w:val="24"/>
        </w:rPr>
        <w:t xml:space="preserve">imiting </w:t>
      </w:r>
      <w:r>
        <w:rPr>
          <w:sz w:val="24"/>
          <w:szCs w:val="24"/>
        </w:rPr>
        <w:t xml:space="preserve">the </w:t>
      </w:r>
      <w:r w:rsidRPr="00A974BA">
        <w:rPr>
          <w:sz w:val="24"/>
          <w:szCs w:val="24"/>
        </w:rPr>
        <w:t>choices of reimbursable meals</w:t>
      </w:r>
      <w:r>
        <w:rPr>
          <w:sz w:val="24"/>
          <w:szCs w:val="24"/>
        </w:rPr>
        <w:t xml:space="preserve"> based on a student’s eligibility status.</w:t>
      </w:r>
      <w:r w:rsidR="00230C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660B1">
        <w:rPr>
          <w:sz w:val="24"/>
          <w:szCs w:val="24"/>
        </w:rPr>
        <w:t xml:space="preserve">In addition, </w:t>
      </w:r>
      <w:r>
        <w:rPr>
          <w:sz w:val="24"/>
          <w:szCs w:val="24"/>
        </w:rPr>
        <w:t>SFAs</w:t>
      </w:r>
      <w:r w:rsidRPr="00A974BA">
        <w:rPr>
          <w:sz w:val="24"/>
          <w:szCs w:val="24"/>
        </w:rPr>
        <w:t xml:space="preserve"> choosing to sell competitive foods </w:t>
      </w:r>
      <w:r w:rsidR="00FC6AF1">
        <w:rPr>
          <w:sz w:val="24"/>
          <w:szCs w:val="24"/>
        </w:rPr>
        <w:t xml:space="preserve">during the meal </w:t>
      </w:r>
      <w:r w:rsidR="006D75B8">
        <w:rPr>
          <w:sz w:val="24"/>
          <w:szCs w:val="24"/>
        </w:rPr>
        <w:t xml:space="preserve">service </w:t>
      </w:r>
      <w:r w:rsidR="000660B1">
        <w:rPr>
          <w:sz w:val="24"/>
          <w:szCs w:val="24"/>
        </w:rPr>
        <w:t>are encouraged to</w:t>
      </w:r>
      <w:r w:rsidRPr="00A974BA">
        <w:rPr>
          <w:sz w:val="24"/>
          <w:szCs w:val="24"/>
        </w:rPr>
        <w:t xml:space="preserve"> ensure the operation of the </w:t>
      </w:r>
      <w:r w:rsidR="00990271">
        <w:rPr>
          <w:sz w:val="24"/>
          <w:szCs w:val="24"/>
        </w:rPr>
        <w:t xml:space="preserve">sale of </w:t>
      </w:r>
      <w:r w:rsidRPr="00A974BA">
        <w:rPr>
          <w:sz w:val="24"/>
          <w:szCs w:val="24"/>
        </w:rPr>
        <w:t>competitive food</w:t>
      </w:r>
      <w:r w:rsidR="00990271">
        <w:rPr>
          <w:sz w:val="24"/>
          <w:szCs w:val="24"/>
        </w:rPr>
        <w:t>s</w:t>
      </w:r>
      <w:r w:rsidRPr="00A974BA">
        <w:rPr>
          <w:sz w:val="24"/>
          <w:szCs w:val="24"/>
        </w:rPr>
        <w:t xml:space="preserve"> does not inadvertently result in eligible children being identified.  </w:t>
      </w:r>
      <w:r w:rsidR="00990271">
        <w:rPr>
          <w:sz w:val="24"/>
          <w:szCs w:val="24"/>
        </w:rPr>
        <w:t>Ways to limit overt identification relat</w:t>
      </w:r>
      <w:r w:rsidR="000B0176">
        <w:rPr>
          <w:sz w:val="24"/>
          <w:szCs w:val="24"/>
        </w:rPr>
        <w:t>ed</w:t>
      </w:r>
      <w:r w:rsidR="00990271">
        <w:rPr>
          <w:sz w:val="24"/>
          <w:szCs w:val="24"/>
        </w:rPr>
        <w:t xml:space="preserve"> to </w:t>
      </w:r>
      <w:r w:rsidR="003E66FD">
        <w:rPr>
          <w:sz w:val="24"/>
          <w:szCs w:val="24"/>
        </w:rPr>
        <w:t xml:space="preserve">the </w:t>
      </w:r>
      <w:r w:rsidR="00990271">
        <w:rPr>
          <w:sz w:val="24"/>
          <w:szCs w:val="24"/>
        </w:rPr>
        <w:t>sale of competitive foods include:</w:t>
      </w:r>
    </w:p>
    <w:p w:rsidR="000F55CA" w:rsidRPr="00ED3576" w:rsidRDefault="00990271" w:rsidP="001C4095">
      <w:pPr>
        <w:pStyle w:val="ListParagraph"/>
        <w:numPr>
          <w:ilvl w:val="0"/>
          <w:numId w:val="31"/>
        </w:numPr>
        <w:ind w:left="1489"/>
        <w:rPr>
          <w:rFonts w:ascii="Times New Roman" w:hAnsi="Times New Roman"/>
          <w:sz w:val="24"/>
          <w:szCs w:val="24"/>
        </w:rPr>
      </w:pPr>
      <w:r w:rsidRPr="00ED3576">
        <w:rPr>
          <w:rFonts w:ascii="Times New Roman" w:hAnsi="Times New Roman"/>
          <w:sz w:val="24"/>
          <w:szCs w:val="24"/>
        </w:rPr>
        <w:t xml:space="preserve">Limit competitive foods to those also offered as part of reimbursable meals </w:t>
      </w:r>
      <w:r w:rsidR="00525CF9">
        <w:rPr>
          <w:rFonts w:ascii="Times New Roman" w:hAnsi="Times New Roman"/>
          <w:sz w:val="24"/>
          <w:szCs w:val="24"/>
        </w:rPr>
        <w:t>o</w:t>
      </w:r>
      <w:r w:rsidRPr="00ED3576">
        <w:rPr>
          <w:rFonts w:ascii="Times New Roman" w:hAnsi="Times New Roman"/>
          <w:sz w:val="24"/>
          <w:szCs w:val="24"/>
        </w:rPr>
        <w:t>n the reimbursable lunch lines;</w:t>
      </w:r>
    </w:p>
    <w:p w:rsidR="000F55CA" w:rsidRPr="00ED3576" w:rsidRDefault="00990271" w:rsidP="001C4095">
      <w:pPr>
        <w:pStyle w:val="ListParagraph"/>
        <w:numPr>
          <w:ilvl w:val="0"/>
          <w:numId w:val="31"/>
        </w:numPr>
        <w:ind w:left="1489"/>
        <w:rPr>
          <w:rFonts w:ascii="Times New Roman" w:hAnsi="Times New Roman"/>
          <w:sz w:val="24"/>
          <w:szCs w:val="24"/>
        </w:rPr>
      </w:pPr>
      <w:r w:rsidRPr="00ED3576">
        <w:rPr>
          <w:rFonts w:ascii="Times New Roman" w:hAnsi="Times New Roman"/>
          <w:sz w:val="24"/>
          <w:szCs w:val="24"/>
        </w:rPr>
        <w:t xml:space="preserve">Offer competitive foods on the same lines as reimbursable meals are offered; or </w:t>
      </w:r>
    </w:p>
    <w:p w:rsidR="00F27188" w:rsidRPr="00F27188" w:rsidRDefault="00990271" w:rsidP="001C4095">
      <w:pPr>
        <w:pStyle w:val="ListParagraph"/>
        <w:numPr>
          <w:ilvl w:val="0"/>
          <w:numId w:val="31"/>
        </w:numPr>
        <w:ind w:left="1489"/>
        <w:rPr>
          <w:rFonts w:ascii="Times New Roman" w:hAnsi="Times New Roman"/>
          <w:sz w:val="24"/>
          <w:szCs w:val="24"/>
        </w:rPr>
      </w:pPr>
      <w:r w:rsidRPr="00ED3576">
        <w:rPr>
          <w:rFonts w:ascii="Times New Roman" w:hAnsi="Times New Roman"/>
          <w:sz w:val="24"/>
          <w:szCs w:val="24"/>
        </w:rPr>
        <w:t xml:space="preserve">Only allow competitive foods to be purchased with a pre-paid card. </w:t>
      </w:r>
    </w:p>
    <w:p w:rsidR="00F27188" w:rsidRPr="00F27188" w:rsidRDefault="00F27188" w:rsidP="00F27188">
      <w:pPr>
        <w:contextualSpacing/>
        <w:rPr>
          <w:sz w:val="24"/>
          <w:szCs w:val="24"/>
        </w:rPr>
      </w:pPr>
    </w:p>
    <w:p w:rsidR="00FC6AF1" w:rsidRPr="00FC6AF1" w:rsidRDefault="00FC6AF1" w:rsidP="00F27188">
      <w:pPr>
        <w:contextualSpacing/>
        <w:rPr>
          <w:b/>
          <w:sz w:val="24"/>
          <w:szCs w:val="24"/>
        </w:rPr>
      </w:pPr>
      <w:r w:rsidRPr="00FC6AF1">
        <w:rPr>
          <w:b/>
          <w:sz w:val="24"/>
          <w:szCs w:val="24"/>
        </w:rPr>
        <w:t>Monitoring</w:t>
      </w:r>
    </w:p>
    <w:p w:rsidR="00F27188" w:rsidRDefault="000660B1" w:rsidP="00F27188">
      <w:pPr>
        <w:contextualSpacing/>
        <w:rPr>
          <w:sz w:val="24"/>
          <w:szCs w:val="24"/>
        </w:rPr>
      </w:pPr>
      <w:r>
        <w:rPr>
          <w:sz w:val="24"/>
          <w:szCs w:val="24"/>
        </w:rPr>
        <w:t>SFA</w:t>
      </w:r>
      <w:r w:rsidRPr="000660B1">
        <w:rPr>
          <w:sz w:val="24"/>
          <w:szCs w:val="24"/>
        </w:rPr>
        <w:t xml:space="preserve">s must avoid any policy or practice that has the effect of overtly identifying eligible children.  Where necessary, </w:t>
      </w:r>
      <w:r w:rsidR="00F27188">
        <w:rPr>
          <w:sz w:val="24"/>
          <w:szCs w:val="24"/>
        </w:rPr>
        <w:t>local education agencie</w:t>
      </w:r>
      <w:r w:rsidRPr="000660B1">
        <w:rPr>
          <w:sz w:val="24"/>
          <w:szCs w:val="24"/>
        </w:rPr>
        <w:t>s should promptly update their policy statements, implementation procedures, and operations to comply with this guidance.  State</w:t>
      </w:r>
      <w:r w:rsidR="009B7184" w:rsidRPr="000660B1">
        <w:rPr>
          <w:sz w:val="24"/>
          <w:szCs w:val="24"/>
        </w:rPr>
        <w:t xml:space="preserve"> agencies must assure that SFAs</w:t>
      </w:r>
      <w:r w:rsidR="0073158D" w:rsidRPr="000660B1">
        <w:rPr>
          <w:sz w:val="24"/>
          <w:szCs w:val="24"/>
        </w:rPr>
        <w:t>’</w:t>
      </w:r>
      <w:r w:rsidR="009B7184" w:rsidRPr="000660B1">
        <w:rPr>
          <w:sz w:val="24"/>
          <w:szCs w:val="24"/>
        </w:rPr>
        <w:t xml:space="preserve"> </w:t>
      </w:r>
      <w:r w:rsidR="0073158D" w:rsidRPr="000660B1">
        <w:rPr>
          <w:sz w:val="24"/>
          <w:szCs w:val="24"/>
        </w:rPr>
        <w:t>practices address ways to prevent overt</w:t>
      </w:r>
      <w:r w:rsidR="0073158D" w:rsidRPr="00A974BA">
        <w:rPr>
          <w:sz w:val="24"/>
          <w:szCs w:val="24"/>
        </w:rPr>
        <w:t xml:space="preserve"> identification.  This includes reviewing policy statements</w:t>
      </w:r>
      <w:r w:rsidR="00F47B73" w:rsidRPr="00A974BA">
        <w:rPr>
          <w:sz w:val="24"/>
          <w:szCs w:val="24"/>
        </w:rPr>
        <w:t xml:space="preserve"> and point of service systems for new SFAs submitting applications for </w:t>
      </w:r>
    </w:p>
    <w:p w:rsidR="00F27188" w:rsidRPr="00A974BA" w:rsidRDefault="00F27188" w:rsidP="00F27188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  <w:r w:rsidRPr="00A974BA">
        <w:rPr>
          <w:rFonts w:ascii="Times New Roman" w:hAnsi="Times New Roman"/>
          <w:sz w:val="24"/>
          <w:szCs w:val="24"/>
        </w:rPr>
        <w:t>Regional Directors</w:t>
      </w:r>
    </w:p>
    <w:p w:rsidR="00F27188" w:rsidRDefault="00F27188" w:rsidP="00F27188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74BA">
        <w:rPr>
          <w:rFonts w:ascii="Times New Roman" w:hAnsi="Times New Roman"/>
          <w:sz w:val="24"/>
          <w:szCs w:val="24"/>
        </w:rPr>
        <w:t>State Directors</w:t>
      </w:r>
    </w:p>
    <w:p w:rsidR="00F27188" w:rsidRPr="00A974BA" w:rsidRDefault="00F27188" w:rsidP="00F27188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A974BA">
        <w:rPr>
          <w:rFonts w:ascii="Times New Roman" w:hAnsi="Times New Roman"/>
          <w:sz w:val="24"/>
          <w:szCs w:val="24"/>
        </w:rPr>
        <w:t>Page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F27188" w:rsidRDefault="00F27188" w:rsidP="00F27188">
      <w:pPr>
        <w:contextualSpacing/>
        <w:rPr>
          <w:sz w:val="24"/>
          <w:szCs w:val="24"/>
        </w:rPr>
      </w:pPr>
    </w:p>
    <w:p w:rsidR="00584A0D" w:rsidRDefault="00F47B73" w:rsidP="00F27188">
      <w:pPr>
        <w:contextualSpacing/>
        <w:rPr>
          <w:sz w:val="24"/>
          <w:szCs w:val="24"/>
        </w:rPr>
      </w:pPr>
      <w:r w:rsidRPr="00A974BA">
        <w:rPr>
          <w:sz w:val="24"/>
          <w:szCs w:val="24"/>
        </w:rPr>
        <w:t xml:space="preserve">participation in the school meals programs.  Further, </w:t>
      </w:r>
      <w:r w:rsidR="0073158D" w:rsidRPr="00A974BA">
        <w:rPr>
          <w:sz w:val="24"/>
          <w:szCs w:val="24"/>
        </w:rPr>
        <w:t xml:space="preserve">State agencies are required to review the policy statement and the medium of exchange used as part of the general areas when conducting </w:t>
      </w:r>
      <w:r w:rsidR="00F27188">
        <w:rPr>
          <w:sz w:val="24"/>
          <w:szCs w:val="24"/>
        </w:rPr>
        <w:t>administrative reviews.</w:t>
      </w:r>
    </w:p>
    <w:p w:rsidR="00F27188" w:rsidRPr="00A974BA" w:rsidRDefault="00F27188" w:rsidP="00F27188">
      <w:pPr>
        <w:contextualSpacing/>
        <w:rPr>
          <w:sz w:val="24"/>
          <w:szCs w:val="24"/>
        </w:rPr>
      </w:pPr>
    </w:p>
    <w:p w:rsidR="00F47B73" w:rsidRPr="00A974BA" w:rsidRDefault="00C15BB7" w:rsidP="00F27188">
      <w:pPr>
        <w:contextualSpacing/>
        <w:rPr>
          <w:sz w:val="24"/>
          <w:szCs w:val="24"/>
        </w:rPr>
      </w:pPr>
      <w:r w:rsidRPr="00C15BB7">
        <w:rPr>
          <w:sz w:val="24"/>
          <w:szCs w:val="24"/>
        </w:rPr>
        <w:t>State agencies are reminded to distribute this memo to program operators immediately.</w:t>
      </w:r>
      <w:r>
        <w:rPr>
          <w:color w:val="1F497D"/>
        </w:rPr>
        <w:t xml:space="preserve">  </w:t>
      </w:r>
      <w:r w:rsidR="000660B1" w:rsidRPr="00A974BA">
        <w:rPr>
          <w:sz w:val="24"/>
          <w:szCs w:val="24"/>
        </w:rPr>
        <w:t xml:space="preserve">SFAs with questions </w:t>
      </w:r>
      <w:r w:rsidR="000660B1">
        <w:rPr>
          <w:sz w:val="24"/>
          <w:szCs w:val="24"/>
        </w:rPr>
        <w:t xml:space="preserve">regarding this memorandum </w:t>
      </w:r>
      <w:r w:rsidR="000660B1" w:rsidRPr="00A974BA">
        <w:rPr>
          <w:sz w:val="24"/>
          <w:szCs w:val="24"/>
        </w:rPr>
        <w:t xml:space="preserve">should contact their State agency. </w:t>
      </w:r>
      <w:r w:rsidR="00287070">
        <w:rPr>
          <w:sz w:val="24"/>
          <w:szCs w:val="24"/>
        </w:rPr>
        <w:t xml:space="preserve"> </w:t>
      </w:r>
      <w:r w:rsidR="00F47B73" w:rsidRPr="00A974BA">
        <w:rPr>
          <w:sz w:val="24"/>
          <w:szCs w:val="24"/>
        </w:rPr>
        <w:t xml:space="preserve">State agencies should contact their </w:t>
      </w:r>
      <w:r w:rsidR="00F27188">
        <w:rPr>
          <w:sz w:val="24"/>
          <w:szCs w:val="24"/>
        </w:rPr>
        <w:t>R</w:t>
      </w:r>
      <w:r w:rsidR="00F47B73" w:rsidRPr="00A974BA">
        <w:rPr>
          <w:sz w:val="24"/>
          <w:szCs w:val="24"/>
        </w:rPr>
        <w:t xml:space="preserve">egional office with any questions. </w:t>
      </w:r>
    </w:p>
    <w:p w:rsidR="001C4095" w:rsidRDefault="001C4095" w:rsidP="001C4095">
      <w:pPr>
        <w:rPr>
          <w:sz w:val="24"/>
          <w:szCs w:val="24"/>
        </w:rPr>
      </w:pPr>
    </w:p>
    <w:p w:rsidR="001C4095" w:rsidRDefault="005270C5" w:rsidP="001C409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00480" cy="514985"/>
            <wp:effectExtent l="19050" t="0" r="0" b="0"/>
            <wp:docPr id="1" name="Picture 1" descr="original_sig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_signe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095" w:rsidRDefault="001C4095" w:rsidP="001C4095">
      <w:pPr>
        <w:rPr>
          <w:sz w:val="24"/>
          <w:szCs w:val="24"/>
        </w:rPr>
      </w:pPr>
    </w:p>
    <w:p w:rsidR="001C4095" w:rsidRDefault="001C4095" w:rsidP="001C4095">
      <w:pPr>
        <w:rPr>
          <w:sz w:val="24"/>
          <w:szCs w:val="24"/>
        </w:rPr>
      </w:pPr>
      <w:r w:rsidRPr="001E2C11">
        <w:rPr>
          <w:sz w:val="24"/>
          <w:szCs w:val="24"/>
        </w:rPr>
        <w:t>Cynthia Long</w:t>
      </w:r>
    </w:p>
    <w:p w:rsidR="001C4095" w:rsidRDefault="001C4095" w:rsidP="001C4095">
      <w:pPr>
        <w:rPr>
          <w:sz w:val="24"/>
          <w:szCs w:val="24"/>
        </w:rPr>
      </w:pPr>
      <w:r>
        <w:rPr>
          <w:sz w:val="24"/>
          <w:szCs w:val="24"/>
        </w:rPr>
        <w:t>Director</w:t>
      </w:r>
    </w:p>
    <w:p w:rsidR="00613738" w:rsidRPr="00A974BA" w:rsidRDefault="001C4095" w:rsidP="001C4095">
      <w:pPr>
        <w:rPr>
          <w:sz w:val="24"/>
          <w:szCs w:val="24"/>
        </w:rPr>
      </w:pPr>
      <w:r w:rsidRPr="001E2C11">
        <w:rPr>
          <w:sz w:val="24"/>
          <w:szCs w:val="24"/>
        </w:rPr>
        <w:t>Child Nutrition Division</w:t>
      </w:r>
    </w:p>
    <w:sectPr w:rsidR="00613738" w:rsidRPr="00A974BA" w:rsidSect="007F0850">
      <w:footerReference w:type="first" r:id="rId13"/>
      <w:pgSz w:w="12240" w:h="15840"/>
      <w:pgMar w:top="144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C56" w:rsidRDefault="00694C56">
      <w:r>
        <w:separator/>
      </w:r>
    </w:p>
  </w:endnote>
  <w:endnote w:type="continuationSeparator" w:id="0">
    <w:p w:rsidR="00694C56" w:rsidRDefault="00694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88" w:rsidRDefault="00F27188" w:rsidP="007F0850">
    <w:pPr>
      <w:pStyle w:val="Footer"/>
      <w:jc w:val="center"/>
    </w:pPr>
    <w:r>
      <w:rPr>
        <w:rFonts w:ascii="Univers" w:hAnsi="Univers"/>
        <w:sz w:val="16"/>
      </w:rPr>
      <w:t>AN EQUAL OPPORTUNITY EMPLOYER</w:t>
    </w:r>
  </w:p>
  <w:p w:rsidR="00F27188" w:rsidRDefault="00F271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C56" w:rsidRDefault="00694C56">
      <w:r>
        <w:separator/>
      </w:r>
    </w:p>
  </w:footnote>
  <w:footnote w:type="continuationSeparator" w:id="0">
    <w:p w:rsidR="00694C56" w:rsidRDefault="00694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A5181A"/>
    <w:multiLevelType w:val="hybridMultilevel"/>
    <w:tmpl w:val="6CDE41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9B4BF7"/>
    <w:multiLevelType w:val="hybridMultilevel"/>
    <w:tmpl w:val="11207D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C621A3"/>
    <w:multiLevelType w:val="hybridMultilevel"/>
    <w:tmpl w:val="C302CA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D1E248"/>
    <w:multiLevelType w:val="hybridMultilevel"/>
    <w:tmpl w:val="D1F9E9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EC27A0"/>
    <w:multiLevelType w:val="hybridMultilevel"/>
    <w:tmpl w:val="7763D5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7D389F"/>
    <w:multiLevelType w:val="hybridMultilevel"/>
    <w:tmpl w:val="68B879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967075"/>
    <w:multiLevelType w:val="hybridMultilevel"/>
    <w:tmpl w:val="F32EE442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7">
    <w:nsid w:val="073AF93B"/>
    <w:multiLevelType w:val="hybridMultilevel"/>
    <w:tmpl w:val="60D77A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C82B0ED"/>
    <w:multiLevelType w:val="hybridMultilevel"/>
    <w:tmpl w:val="6D6232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13900AE"/>
    <w:multiLevelType w:val="hybridMultilevel"/>
    <w:tmpl w:val="A21EB3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14D7BFC"/>
    <w:multiLevelType w:val="hybridMultilevel"/>
    <w:tmpl w:val="91E22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5691F13"/>
    <w:multiLevelType w:val="hybridMultilevel"/>
    <w:tmpl w:val="F294B04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6232B4"/>
    <w:multiLevelType w:val="hybridMultilevel"/>
    <w:tmpl w:val="BE68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61AD3"/>
    <w:multiLevelType w:val="hybridMultilevel"/>
    <w:tmpl w:val="DAA2075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5133A1"/>
    <w:multiLevelType w:val="hybridMultilevel"/>
    <w:tmpl w:val="B874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1572AA"/>
    <w:multiLevelType w:val="hybridMultilevel"/>
    <w:tmpl w:val="4E8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DA1B62"/>
    <w:multiLevelType w:val="hybridMultilevel"/>
    <w:tmpl w:val="2070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3FEC2"/>
    <w:multiLevelType w:val="hybridMultilevel"/>
    <w:tmpl w:val="B0DAD2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552A820"/>
    <w:multiLevelType w:val="hybridMultilevel"/>
    <w:tmpl w:val="1A773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1DF384C"/>
    <w:multiLevelType w:val="hybridMultilevel"/>
    <w:tmpl w:val="786314B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3D149D2"/>
    <w:multiLevelType w:val="hybridMultilevel"/>
    <w:tmpl w:val="9ABED8D2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1">
    <w:nsid w:val="5458074A"/>
    <w:multiLevelType w:val="hybridMultilevel"/>
    <w:tmpl w:val="956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785D09"/>
    <w:multiLevelType w:val="hybridMultilevel"/>
    <w:tmpl w:val="9FBA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A74A4E"/>
    <w:multiLevelType w:val="hybridMultilevel"/>
    <w:tmpl w:val="B26E9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ACF10CA"/>
    <w:multiLevelType w:val="hybridMultilevel"/>
    <w:tmpl w:val="A4AE3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C50FA4"/>
    <w:multiLevelType w:val="hybridMultilevel"/>
    <w:tmpl w:val="5EF6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D43AFC"/>
    <w:multiLevelType w:val="hybridMultilevel"/>
    <w:tmpl w:val="48543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7527EC2"/>
    <w:multiLevelType w:val="hybridMultilevel"/>
    <w:tmpl w:val="7D36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2D1366"/>
    <w:multiLevelType w:val="hybridMultilevel"/>
    <w:tmpl w:val="138676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AF5E21"/>
    <w:multiLevelType w:val="hybridMultilevel"/>
    <w:tmpl w:val="DDB4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76B626"/>
    <w:multiLevelType w:val="hybridMultilevel"/>
    <w:tmpl w:val="8F9940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3"/>
  </w:num>
  <w:num w:numId="5">
    <w:abstractNumId w:val="18"/>
  </w:num>
  <w:num w:numId="6">
    <w:abstractNumId w:val="30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  <w:num w:numId="12">
    <w:abstractNumId w:val="19"/>
  </w:num>
  <w:num w:numId="13">
    <w:abstractNumId w:val="0"/>
  </w:num>
  <w:num w:numId="14">
    <w:abstractNumId w:val="13"/>
  </w:num>
  <w:num w:numId="15">
    <w:abstractNumId w:val="11"/>
  </w:num>
  <w:num w:numId="16">
    <w:abstractNumId w:val="27"/>
  </w:num>
  <w:num w:numId="17">
    <w:abstractNumId w:val="21"/>
  </w:num>
  <w:num w:numId="18">
    <w:abstractNumId w:val="26"/>
  </w:num>
  <w:num w:numId="19">
    <w:abstractNumId w:val="23"/>
  </w:num>
  <w:num w:numId="20">
    <w:abstractNumId w:val="10"/>
  </w:num>
  <w:num w:numId="21">
    <w:abstractNumId w:val="15"/>
  </w:num>
  <w:num w:numId="22">
    <w:abstractNumId w:val="29"/>
  </w:num>
  <w:num w:numId="23">
    <w:abstractNumId w:val="14"/>
  </w:num>
  <w:num w:numId="24">
    <w:abstractNumId w:val="22"/>
  </w:num>
  <w:num w:numId="25">
    <w:abstractNumId w:val="25"/>
  </w:num>
  <w:num w:numId="26">
    <w:abstractNumId w:val="12"/>
  </w:num>
  <w:num w:numId="27">
    <w:abstractNumId w:val="6"/>
  </w:num>
  <w:num w:numId="28">
    <w:abstractNumId w:val="20"/>
  </w:num>
  <w:num w:numId="29">
    <w:abstractNumId w:val="24"/>
  </w:num>
  <w:num w:numId="30">
    <w:abstractNumId w:val="28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embedSystemFonts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D17810"/>
    <w:rsid w:val="000219D3"/>
    <w:rsid w:val="00027F75"/>
    <w:rsid w:val="000442E6"/>
    <w:rsid w:val="00044F85"/>
    <w:rsid w:val="00045E9B"/>
    <w:rsid w:val="000539C3"/>
    <w:rsid w:val="00053CD7"/>
    <w:rsid w:val="000660B1"/>
    <w:rsid w:val="000A3405"/>
    <w:rsid w:val="000B0176"/>
    <w:rsid w:val="000B1FC2"/>
    <w:rsid w:val="000B56CE"/>
    <w:rsid w:val="000D1B84"/>
    <w:rsid w:val="000D4A5E"/>
    <w:rsid w:val="000E5B41"/>
    <w:rsid w:val="000F1C95"/>
    <w:rsid w:val="000F55CA"/>
    <w:rsid w:val="00106141"/>
    <w:rsid w:val="001170F8"/>
    <w:rsid w:val="00126348"/>
    <w:rsid w:val="001328FC"/>
    <w:rsid w:val="00141D5D"/>
    <w:rsid w:val="00142A84"/>
    <w:rsid w:val="00145527"/>
    <w:rsid w:val="00151289"/>
    <w:rsid w:val="00155953"/>
    <w:rsid w:val="001563FC"/>
    <w:rsid w:val="00160C49"/>
    <w:rsid w:val="00172D2B"/>
    <w:rsid w:val="001733E5"/>
    <w:rsid w:val="001759E0"/>
    <w:rsid w:val="00175DF6"/>
    <w:rsid w:val="001A4B41"/>
    <w:rsid w:val="001A60F0"/>
    <w:rsid w:val="001B6104"/>
    <w:rsid w:val="001C26DB"/>
    <w:rsid w:val="001C2D2B"/>
    <w:rsid w:val="001C4095"/>
    <w:rsid w:val="001C7AEC"/>
    <w:rsid w:val="001E2623"/>
    <w:rsid w:val="001E44B7"/>
    <w:rsid w:val="001E610A"/>
    <w:rsid w:val="001F50EA"/>
    <w:rsid w:val="001F5AE4"/>
    <w:rsid w:val="0020676C"/>
    <w:rsid w:val="00213C20"/>
    <w:rsid w:val="00217752"/>
    <w:rsid w:val="00221513"/>
    <w:rsid w:val="002219B1"/>
    <w:rsid w:val="00226192"/>
    <w:rsid w:val="00230CC5"/>
    <w:rsid w:val="00234A06"/>
    <w:rsid w:val="002472D3"/>
    <w:rsid w:val="00250B6C"/>
    <w:rsid w:val="00254332"/>
    <w:rsid w:val="00265B54"/>
    <w:rsid w:val="0026617A"/>
    <w:rsid w:val="00270736"/>
    <w:rsid w:val="002819D6"/>
    <w:rsid w:val="00285E0A"/>
    <w:rsid w:val="00287070"/>
    <w:rsid w:val="002907C4"/>
    <w:rsid w:val="002914D9"/>
    <w:rsid w:val="00291ECA"/>
    <w:rsid w:val="002939C0"/>
    <w:rsid w:val="00294842"/>
    <w:rsid w:val="00294EE6"/>
    <w:rsid w:val="002A3914"/>
    <w:rsid w:val="002B6C65"/>
    <w:rsid w:val="002C2CEC"/>
    <w:rsid w:val="002F6C96"/>
    <w:rsid w:val="00306FFA"/>
    <w:rsid w:val="003100DD"/>
    <w:rsid w:val="0031355B"/>
    <w:rsid w:val="00314F6E"/>
    <w:rsid w:val="003248A4"/>
    <w:rsid w:val="00327126"/>
    <w:rsid w:val="00327903"/>
    <w:rsid w:val="003347D9"/>
    <w:rsid w:val="003404EE"/>
    <w:rsid w:val="00340584"/>
    <w:rsid w:val="00365AF4"/>
    <w:rsid w:val="00371EFE"/>
    <w:rsid w:val="003807A0"/>
    <w:rsid w:val="00384D16"/>
    <w:rsid w:val="003B42B6"/>
    <w:rsid w:val="003C4394"/>
    <w:rsid w:val="003D49DD"/>
    <w:rsid w:val="003E0490"/>
    <w:rsid w:val="003E5411"/>
    <w:rsid w:val="003E66FD"/>
    <w:rsid w:val="003F5FA4"/>
    <w:rsid w:val="003F7AEC"/>
    <w:rsid w:val="00413C43"/>
    <w:rsid w:val="00424F07"/>
    <w:rsid w:val="004315D6"/>
    <w:rsid w:val="00433D1A"/>
    <w:rsid w:val="0044014B"/>
    <w:rsid w:val="00441B4E"/>
    <w:rsid w:val="00457342"/>
    <w:rsid w:val="00463607"/>
    <w:rsid w:val="00463D57"/>
    <w:rsid w:val="004778BB"/>
    <w:rsid w:val="00480D27"/>
    <w:rsid w:val="00484CEA"/>
    <w:rsid w:val="004914E1"/>
    <w:rsid w:val="004A07C8"/>
    <w:rsid w:val="004A3694"/>
    <w:rsid w:val="004B1400"/>
    <w:rsid w:val="004B25CA"/>
    <w:rsid w:val="004C0B18"/>
    <w:rsid w:val="004D0C3E"/>
    <w:rsid w:val="004D3144"/>
    <w:rsid w:val="004D7F3B"/>
    <w:rsid w:val="004E088E"/>
    <w:rsid w:val="004F642D"/>
    <w:rsid w:val="005029AF"/>
    <w:rsid w:val="00512043"/>
    <w:rsid w:val="005210BF"/>
    <w:rsid w:val="00522616"/>
    <w:rsid w:val="00522A03"/>
    <w:rsid w:val="00525CF9"/>
    <w:rsid w:val="00526F19"/>
    <w:rsid w:val="005270C5"/>
    <w:rsid w:val="00536317"/>
    <w:rsid w:val="00542D9C"/>
    <w:rsid w:val="00543F74"/>
    <w:rsid w:val="00544402"/>
    <w:rsid w:val="00566A39"/>
    <w:rsid w:val="00567D92"/>
    <w:rsid w:val="0058372D"/>
    <w:rsid w:val="00584984"/>
    <w:rsid w:val="00584A0D"/>
    <w:rsid w:val="00592841"/>
    <w:rsid w:val="00596588"/>
    <w:rsid w:val="00597E48"/>
    <w:rsid w:val="005C0D53"/>
    <w:rsid w:val="005D0532"/>
    <w:rsid w:val="005D66D2"/>
    <w:rsid w:val="005E23A0"/>
    <w:rsid w:val="005F73DC"/>
    <w:rsid w:val="006036D8"/>
    <w:rsid w:val="0061181C"/>
    <w:rsid w:val="00613738"/>
    <w:rsid w:val="00613BC0"/>
    <w:rsid w:val="00615050"/>
    <w:rsid w:val="00630198"/>
    <w:rsid w:val="00633F30"/>
    <w:rsid w:val="00637392"/>
    <w:rsid w:val="006404D9"/>
    <w:rsid w:val="00650D68"/>
    <w:rsid w:val="00650EE3"/>
    <w:rsid w:val="006547C2"/>
    <w:rsid w:val="006635EA"/>
    <w:rsid w:val="00680A7E"/>
    <w:rsid w:val="0068369C"/>
    <w:rsid w:val="006949A1"/>
    <w:rsid w:val="00694C56"/>
    <w:rsid w:val="006A7253"/>
    <w:rsid w:val="006C777F"/>
    <w:rsid w:val="006D68AE"/>
    <w:rsid w:val="006D75B8"/>
    <w:rsid w:val="006D7F98"/>
    <w:rsid w:val="006E76B8"/>
    <w:rsid w:val="00700572"/>
    <w:rsid w:val="00701C92"/>
    <w:rsid w:val="00703229"/>
    <w:rsid w:val="0071527E"/>
    <w:rsid w:val="00724EA7"/>
    <w:rsid w:val="0073158D"/>
    <w:rsid w:val="00732DA6"/>
    <w:rsid w:val="00743BA5"/>
    <w:rsid w:val="00767324"/>
    <w:rsid w:val="007732F6"/>
    <w:rsid w:val="007824E6"/>
    <w:rsid w:val="007838F1"/>
    <w:rsid w:val="00791EB8"/>
    <w:rsid w:val="007933A8"/>
    <w:rsid w:val="007A08F3"/>
    <w:rsid w:val="007A1826"/>
    <w:rsid w:val="007A5204"/>
    <w:rsid w:val="007B0EB0"/>
    <w:rsid w:val="007B6FA8"/>
    <w:rsid w:val="007B75D8"/>
    <w:rsid w:val="007C20AD"/>
    <w:rsid w:val="007C5026"/>
    <w:rsid w:val="007C54B0"/>
    <w:rsid w:val="007F0850"/>
    <w:rsid w:val="007F0F24"/>
    <w:rsid w:val="00805B62"/>
    <w:rsid w:val="00806326"/>
    <w:rsid w:val="0081019D"/>
    <w:rsid w:val="00835497"/>
    <w:rsid w:val="00847A10"/>
    <w:rsid w:val="008514CB"/>
    <w:rsid w:val="00855BA3"/>
    <w:rsid w:val="008717F7"/>
    <w:rsid w:val="00874795"/>
    <w:rsid w:val="00884151"/>
    <w:rsid w:val="008A4014"/>
    <w:rsid w:val="008A78E8"/>
    <w:rsid w:val="008B0CA5"/>
    <w:rsid w:val="008B17CE"/>
    <w:rsid w:val="008B2B7E"/>
    <w:rsid w:val="008B6E6D"/>
    <w:rsid w:val="008C56B6"/>
    <w:rsid w:val="008D3308"/>
    <w:rsid w:val="008D572B"/>
    <w:rsid w:val="008D63FC"/>
    <w:rsid w:val="008D7D6A"/>
    <w:rsid w:val="008E27C2"/>
    <w:rsid w:val="00913566"/>
    <w:rsid w:val="00915FD4"/>
    <w:rsid w:val="00924708"/>
    <w:rsid w:val="00924C3E"/>
    <w:rsid w:val="009250D7"/>
    <w:rsid w:val="0092741C"/>
    <w:rsid w:val="00942C74"/>
    <w:rsid w:val="009460FB"/>
    <w:rsid w:val="00947272"/>
    <w:rsid w:val="009511E8"/>
    <w:rsid w:val="00955DEC"/>
    <w:rsid w:val="0096007A"/>
    <w:rsid w:val="009611A9"/>
    <w:rsid w:val="00962C0D"/>
    <w:rsid w:val="00990271"/>
    <w:rsid w:val="009909CD"/>
    <w:rsid w:val="009B2B0C"/>
    <w:rsid w:val="009B7184"/>
    <w:rsid w:val="009D5238"/>
    <w:rsid w:val="009E2141"/>
    <w:rsid w:val="00A26A4A"/>
    <w:rsid w:val="00A446AC"/>
    <w:rsid w:val="00A464A8"/>
    <w:rsid w:val="00A46FCF"/>
    <w:rsid w:val="00A50514"/>
    <w:rsid w:val="00A53A91"/>
    <w:rsid w:val="00A543F9"/>
    <w:rsid w:val="00A5631A"/>
    <w:rsid w:val="00A60F08"/>
    <w:rsid w:val="00A758C3"/>
    <w:rsid w:val="00A77F93"/>
    <w:rsid w:val="00A9210A"/>
    <w:rsid w:val="00A92E7C"/>
    <w:rsid w:val="00A95983"/>
    <w:rsid w:val="00A974BA"/>
    <w:rsid w:val="00AA4BF3"/>
    <w:rsid w:val="00AC09A9"/>
    <w:rsid w:val="00AD6FA5"/>
    <w:rsid w:val="00AE13E7"/>
    <w:rsid w:val="00AE2D59"/>
    <w:rsid w:val="00AE637B"/>
    <w:rsid w:val="00AE68AB"/>
    <w:rsid w:val="00AF4FA9"/>
    <w:rsid w:val="00AF6EC5"/>
    <w:rsid w:val="00B022C8"/>
    <w:rsid w:val="00B03240"/>
    <w:rsid w:val="00B14056"/>
    <w:rsid w:val="00B15E6F"/>
    <w:rsid w:val="00B1699A"/>
    <w:rsid w:val="00B3390A"/>
    <w:rsid w:val="00B35EB6"/>
    <w:rsid w:val="00B45E93"/>
    <w:rsid w:val="00B92CBF"/>
    <w:rsid w:val="00BA070D"/>
    <w:rsid w:val="00BB5B70"/>
    <w:rsid w:val="00BB5FDE"/>
    <w:rsid w:val="00BC16CD"/>
    <w:rsid w:val="00BE0EBF"/>
    <w:rsid w:val="00BE148E"/>
    <w:rsid w:val="00BE6137"/>
    <w:rsid w:val="00BF1AD1"/>
    <w:rsid w:val="00BF47E3"/>
    <w:rsid w:val="00BF6F4B"/>
    <w:rsid w:val="00C15BB7"/>
    <w:rsid w:val="00C15BC1"/>
    <w:rsid w:val="00C200EC"/>
    <w:rsid w:val="00C35F78"/>
    <w:rsid w:val="00C430C4"/>
    <w:rsid w:val="00C47CB4"/>
    <w:rsid w:val="00C63AB3"/>
    <w:rsid w:val="00CA1924"/>
    <w:rsid w:val="00CA2EA6"/>
    <w:rsid w:val="00CA56FE"/>
    <w:rsid w:val="00CA6E0D"/>
    <w:rsid w:val="00CA6E7C"/>
    <w:rsid w:val="00CA7292"/>
    <w:rsid w:val="00CB3855"/>
    <w:rsid w:val="00CB5BA5"/>
    <w:rsid w:val="00CC1212"/>
    <w:rsid w:val="00CD0EB5"/>
    <w:rsid w:val="00CE1CBA"/>
    <w:rsid w:val="00CE468E"/>
    <w:rsid w:val="00D05AE8"/>
    <w:rsid w:val="00D1158A"/>
    <w:rsid w:val="00D15246"/>
    <w:rsid w:val="00D17810"/>
    <w:rsid w:val="00D3064F"/>
    <w:rsid w:val="00D6336E"/>
    <w:rsid w:val="00D7282A"/>
    <w:rsid w:val="00D94403"/>
    <w:rsid w:val="00DA061D"/>
    <w:rsid w:val="00DC2E19"/>
    <w:rsid w:val="00E012ED"/>
    <w:rsid w:val="00E271D3"/>
    <w:rsid w:val="00E55CFC"/>
    <w:rsid w:val="00E57039"/>
    <w:rsid w:val="00E605D3"/>
    <w:rsid w:val="00E669C3"/>
    <w:rsid w:val="00E8551C"/>
    <w:rsid w:val="00E935D2"/>
    <w:rsid w:val="00EA22E1"/>
    <w:rsid w:val="00EA7C19"/>
    <w:rsid w:val="00EB2B6E"/>
    <w:rsid w:val="00ED3576"/>
    <w:rsid w:val="00EE0C7C"/>
    <w:rsid w:val="00EF10EE"/>
    <w:rsid w:val="00EF236E"/>
    <w:rsid w:val="00F00F94"/>
    <w:rsid w:val="00F25191"/>
    <w:rsid w:val="00F27188"/>
    <w:rsid w:val="00F27E7D"/>
    <w:rsid w:val="00F3388F"/>
    <w:rsid w:val="00F37A3F"/>
    <w:rsid w:val="00F45AC5"/>
    <w:rsid w:val="00F47B73"/>
    <w:rsid w:val="00F57CA4"/>
    <w:rsid w:val="00F80D63"/>
    <w:rsid w:val="00F80E3A"/>
    <w:rsid w:val="00F9061A"/>
    <w:rsid w:val="00F94EB8"/>
    <w:rsid w:val="00F9591A"/>
    <w:rsid w:val="00FC5096"/>
    <w:rsid w:val="00FC6AF1"/>
    <w:rsid w:val="00FD319C"/>
    <w:rsid w:val="00FE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D2B"/>
  </w:style>
  <w:style w:type="paragraph" w:styleId="Heading1">
    <w:name w:val="heading 1"/>
    <w:basedOn w:val="Normal"/>
    <w:next w:val="Normal"/>
    <w:qFormat/>
    <w:rsid w:val="00172D2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294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2D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2D2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72D2B"/>
    <w:pPr>
      <w:spacing w:after="120"/>
    </w:pPr>
  </w:style>
  <w:style w:type="character" w:styleId="PageNumber">
    <w:name w:val="page number"/>
    <w:basedOn w:val="DefaultParagraphFont"/>
    <w:rsid w:val="00172D2B"/>
  </w:style>
  <w:style w:type="paragraph" w:styleId="Caption">
    <w:name w:val="caption"/>
    <w:basedOn w:val="Normal"/>
    <w:next w:val="Normal"/>
    <w:qFormat/>
    <w:rsid w:val="00172D2B"/>
    <w:pPr>
      <w:jc w:val="right"/>
    </w:pPr>
    <w:rPr>
      <w:sz w:val="24"/>
    </w:rPr>
  </w:style>
  <w:style w:type="paragraph" w:customStyle="1" w:styleId="Default">
    <w:name w:val="Default"/>
    <w:rsid w:val="00B03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294EE6"/>
    <w:pPr>
      <w:spacing w:after="120"/>
      <w:ind w:left="360"/>
    </w:pPr>
  </w:style>
  <w:style w:type="paragraph" w:styleId="BodyText2">
    <w:name w:val="Body Text 2"/>
    <w:basedOn w:val="Normal"/>
    <w:rsid w:val="00294EE6"/>
    <w:pPr>
      <w:spacing w:after="120" w:line="480" w:lineRule="auto"/>
    </w:pPr>
  </w:style>
  <w:style w:type="paragraph" w:styleId="Title">
    <w:name w:val="Title"/>
    <w:basedOn w:val="Default"/>
    <w:next w:val="Default"/>
    <w:qFormat/>
    <w:rsid w:val="00294EE6"/>
    <w:rPr>
      <w:color w:val="auto"/>
    </w:rPr>
  </w:style>
  <w:style w:type="character" w:styleId="Emphasis">
    <w:name w:val="Emphasis"/>
    <w:basedOn w:val="DefaultParagraphFont"/>
    <w:qFormat/>
    <w:rsid w:val="007933A8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E262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2623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E26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E2623"/>
  </w:style>
  <w:style w:type="paragraph" w:styleId="BalloonText">
    <w:name w:val="Balloon Text"/>
    <w:basedOn w:val="Normal"/>
    <w:link w:val="BalloonTextChar"/>
    <w:rsid w:val="00CD0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E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55B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5BA3"/>
  </w:style>
  <w:style w:type="character" w:customStyle="1" w:styleId="CommentTextChar">
    <w:name w:val="Comment Text Char"/>
    <w:basedOn w:val="DefaultParagraphFont"/>
    <w:link w:val="CommentText"/>
    <w:rsid w:val="00855BA3"/>
  </w:style>
  <w:style w:type="paragraph" w:styleId="CommentSubject">
    <w:name w:val="annotation subject"/>
    <w:basedOn w:val="CommentText"/>
    <w:next w:val="CommentText"/>
    <w:link w:val="CommentSubjectChar"/>
    <w:rsid w:val="00855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5BA3"/>
    <w:rPr>
      <w:b/>
      <w:bCs/>
    </w:rPr>
  </w:style>
  <w:style w:type="character" w:styleId="Hyperlink">
    <w:name w:val="Hyperlink"/>
    <w:basedOn w:val="DefaultParagraphFont"/>
    <w:rsid w:val="00AE2D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89472-4A25-4E7F-8704-B0442E3C2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FDB42A-30C8-4B8A-BB3E-D4A4779608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7C8478-9DA4-4C8E-A6E1-F49C09DF144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175B67E-9A1F-4434-A2FE-C63B7944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 FSC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tjacks</cp:lastModifiedBy>
  <cp:revision>2</cp:revision>
  <cp:lastPrinted>2012-08-27T18:27:00Z</cp:lastPrinted>
  <dcterms:created xsi:type="dcterms:W3CDTF">2012-08-27T18:27:00Z</dcterms:created>
  <dcterms:modified xsi:type="dcterms:W3CDTF">2012-08-27T18:27:00Z</dcterms:modified>
</cp:coreProperties>
</file>