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6E" w:rsidRDefault="00BB126E" w:rsidP="002B0EB2">
      <w:pPr>
        <w:framePr w:w="1378" w:hSpace="180" w:wrap="auto" w:vAnchor="text" w:hAnchor="page" w:x="601" w:y="151"/>
        <w:ind w:left="-720" w:firstLine="720"/>
        <w:rPr>
          <w:rFonts w:ascii="Univers" w:hAnsi="Univers" w:cs="Univers"/>
        </w:rPr>
      </w:pPr>
    </w:p>
    <w:p w:rsidR="00BB126E" w:rsidRDefault="00BB126E" w:rsidP="002B0EB2">
      <w:pPr>
        <w:framePr w:w="1378" w:hSpace="180" w:wrap="auto" w:vAnchor="text" w:hAnchor="page" w:x="601" w:y="151"/>
        <w:ind w:left="-720" w:firstLine="720"/>
        <w:rPr>
          <w:rFonts w:ascii="Univers" w:hAnsi="Univers" w:cs="Univers"/>
          <w:b/>
          <w:bCs/>
          <w:sz w:val="18"/>
          <w:szCs w:val="18"/>
        </w:rPr>
      </w:pPr>
      <w:r>
        <w:rPr>
          <w:rFonts w:ascii="Univers" w:hAnsi="Univers" w:cs="Univers"/>
          <w:b/>
          <w:bCs/>
          <w:sz w:val="18"/>
          <w:szCs w:val="18"/>
        </w:rPr>
        <w:t>United States</w:t>
      </w:r>
    </w:p>
    <w:p w:rsidR="00BB126E" w:rsidRDefault="00BB126E" w:rsidP="002B0EB2">
      <w:pPr>
        <w:framePr w:w="1378" w:hSpace="180" w:wrap="auto" w:vAnchor="text" w:hAnchor="page" w:x="601" w:y="151"/>
        <w:ind w:left="-720" w:firstLine="720"/>
        <w:rPr>
          <w:rFonts w:ascii="Univers" w:hAnsi="Univers" w:cs="Univers"/>
          <w:b/>
          <w:bCs/>
          <w:sz w:val="18"/>
          <w:szCs w:val="18"/>
        </w:rPr>
      </w:pPr>
      <w:r>
        <w:rPr>
          <w:rFonts w:ascii="Univers" w:hAnsi="Univers" w:cs="Univers"/>
          <w:b/>
          <w:bCs/>
          <w:sz w:val="18"/>
          <w:szCs w:val="18"/>
        </w:rPr>
        <w:t>Department of</w:t>
      </w:r>
    </w:p>
    <w:p w:rsidR="00BB126E" w:rsidRDefault="00BB126E" w:rsidP="002B0EB2">
      <w:pPr>
        <w:framePr w:w="1378" w:hSpace="180" w:wrap="auto" w:vAnchor="text" w:hAnchor="page" w:x="601" w:y="151"/>
        <w:ind w:left="-720" w:firstLine="720"/>
      </w:pPr>
      <w:r>
        <w:rPr>
          <w:rFonts w:ascii="Univers" w:hAnsi="Univers" w:cs="Univers"/>
          <w:b/>
          <w:bCs/>
          <w:sz w:val="18"/>
          <w:szCs w:val="18"/>
        </w:rPr>
        <w:t>Agriculture</w:t>
      </w:r>
    </w:p>
    <w:p w:rsidR="00BB126E" w:rsidRDefault="00BB126E" w:rsidP="002B0EB2">
      <w:pPr>
        <w:framePr w:w="1378" w:hSpace="180" w:wrap="auto" w:vAnchor="text" w:hAnchor="page" w:x="601" w:y="151"/>
        <w:ind w:left="-720" w:firstLine="720"/>
      </w:pPr>
    </w:p>
    <w:p w:rsidR="00BB126E" w:rsidRDefault="00BB126E" w:rsidP="002B0EB2">
      <w:pPr>
        <w:framePr w:w="1378" w:hSpace="180" w:wrap="auto" w:vAnchor="text" w:hAnchor="page" w:x="601" w:y="151"/>
        <w:ind w:left="-720" w:firstLine="720"/>
        <w:rPr>
          <w:rFonts w:ascii="Univers" w:hAnsi="Univers" w:cs="Univers"/>
          <w:sz w:val="16"/>
          <w:szCs w:val="16"/>
        </w:rPr>
      </w:pPr>
      <w:r>
        <w:rPr>
          <w:rFonts w:ascii="Univers" w:hAnsi="Univers" w:cs="Univers"/>
          <w:sz w:val="16"/>
          <w:szCs w:val="16"/>
        </w:rPr>
        <w:t>Food and</w:t>
      </w:r>
    </w:p>
    <w:p w:rsidR="00BB126E" w:rsidRDefault="00BB126E" w:rsidP="002B0EB2">
      <w:pPr>
        <w:framePr w:w="1378" w:hSpace="180" w:wrap="auto" w:vAnchor="text" w:hAnchor="page" w:x="601" w:y="151"/>
        <w:ind w:left="-720" w:firstLine="720"/>
        <w:rPr>
          <w:rFonts w:ascii="Univers" w:hAnsi="Univers" w:cs="Univers"/>
          <w:sz w:val="16"/>
          <w:szCs w:val="16"/>
        </w:rPr>
      </w:pPr>
      <w:r>
        <w:rPr>
          <w:rFonts w:ascii="Univers" w:hAnsi="Univers" w:cs="Univers"/>
          <w:sz w:val="16"/>
          <w:szCs w:val="16"/>
        </w:rPr>
        <w:t xml:space="preserve">Nutrition          </w:t>
      </w:r>
    </w:p>
    <w:p w:rsidR="00BB126E" w:rsidRDefault="00BB126E" w:rsidP="002B0EB2">
      <w:pPr>
        <w:framePr w:w="1378" w:hSpace="180" w:wrap="auto" w:vAnchor="text" w:hAnchor="page" w:x="601" w:y="151"/>
        <w:ind w:left="-720" w:firstLine="720"/>
        <w:rPr>
          <w:rFonts w:ascii="Univers" w:hAnsi="Univers" w:cs="Univers"/>
          <w:sz w:val="16"/>
          <w:szCs w:val="16"/>
        </w:rPr>
      </w:pPr>
      <w:r>
        <w:rPr>
          <w:rFonts w:ascii="Univers" w:hAnsi="Univers" w:cs="Univers"/>
          <w:sz w:val="16"/>
          <w:szCs w:val="16"/>
        </w:rPr>
        <w:t>Service</w:t>
      </w: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r>
        <w:rPr>
          <w:rFonts w:ascii="Univers" w:hAnsi="Univers" w:cs="Univers"/>
          <w:sz w:val="16"/>
          <w:szCs w:val="16"/>
        </w:rPr>
        <w:t>3101 Park</w:t>
      </w:r>
    </w:p>
    <w:p w:rsidR="00BB126E" w:rsidRDefault="00BB126E" w:rsidP="002B0EB2">
      <w:pPr>
        <w:framePr w:w="1378" w:hSpace="180" w:wrap="auto" w:vAnchor="text" w:hAnchor="page" w:x="601" w:y="151"/>
        <w:ind w:left="-720" w:firstLine="720"/>
        <w:rPr>
          <w:rFonts w:ascii="Univers" w:hAnsi="Univers" w:cs="Univers"/>
          <w:sz w:val="16"/>
          <w:szCs w:val="16"/>
        </w:rPr>
      </w:pPr>
      <w:r>
        <w:rPr>
          <w:rFonts w:ascii="Univers" w:hAnsi="Univers" w:cs="Univers"/>
          <w:sz w:val="16"/>
          <w:szCs w:val="16"/>
        </w:rPr>
        <w:t>Center Drive</w:t>
      </w:r>
    </w:p>
    <w:p w:rsidR="00BB126E" w:rsidRDefault="00BB126E" w:rsidP="002B0EB2">
      <w:pPr>
        <w:framePr w:w="1378" w:hSpace="180" w:wrap="auto" w:vAnchor="text" w:hAnchor="page" w:x="601" w:y="151"/>
        <w:ind w:left="-720" w:firstLine="720"/>
        <w:rPr>
          <w:rFonts w:ascii="Univers" w:hAnsi="Univers" w:cs="Univers"/>
          <w:sz w:val="16"/>
          <w:szCs w:val="16"/>
        </w:rPr>
      </w:pPr>
      <w:r>
        <w:rPr>
          <w:rFonts w:ascii="Univers" w:hAnsi="Univers" w:cs="Univers"/>
          <w:sz w:val="16"/>
          <w:szCs w:val="16"/>
        </w:rPr>
        <w:t>Alexandria, VA</w:t>
      </w:r>
    </w:p>
    <w:p w:rsidR="00BB126E" w:rsidRDefault="00BB126E" w:rsidP="002B0EB2">
      <w:pPr>
        <w:framePr w:w="1378" w:hSpace="180" w:wrap="auto" w:vAnchor="text" w:hAnchor="page" w:x="601" w:y="151"/>
        <w:ind w:left="-720" w:firstLine="720"/>
        <w:rPr>
          <w:rFonts w:ascii="Univers" w:hAnsi="Univers" w:cs="Univers"/>
          <w:sz w:val="16"/>
          <w:szCs w:val="16"/>
        </w:rPr>
      </w:pPr>
      <w:r>
        <w:rPr>
          <w:rFonts w:ascii="Univers" w:hAnsi="Univers" w:cs="Univers"/>
          <w:sz w:val="16"/>
          <w:szCs w:val="16"/>
        </w:rPr>
        <w:t>22302-1500</w:t>
      </w: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sz w:val="16"/>
          <w:szCs w:val="16"/>
        </w:rPr>
      </w:pPr>
    </w:p>
    <w:p w:rsidR="00BB126E" w:rsidRDefault="00BB126E" w:rsidP="002B0EB2">
      <w:pPr>
        <w:framePr w:w="1378" w:hSpace="180" w:wrap="auto" w:vAnchor="text" w:hAnchor="page" w:x="601" w:y="151"/>
        <w:ind w:left="-720" w:firstLine="720"/>
        <w:rPr>
          <w:rFonts w:ascii="Univers" w:hAnsi="Univers" w:cs="Univers"/>
        </w:rPr>
      </w:pPr>
    </w:p>
    <w:p w:rsidR="00BB126E" w:rsidRDefault="00D57789" w:rsidP="008A78E8">
      <w:pPr>
        <w:rPr>
          <w:sz w:val="23"/>
          <w:szCs w:val="23"/>
        </w:rPr>
      </w:pPr>
      <w:r>
        <w:rPr>
          <w:noProof/>
        </w:rPr>
        <w:drawing>
          <wp:anchor distT="0" distB="0" distL="118745" distR="118745" simplePos="0" relativeHeight="251629056"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3"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BB126E" w:rsidRPr="00962C0D" w:rsidRDefault="00BB126E" w:rsidP="008A78E8">
      <w:pPr>
        <w:rPr>
          <w:sz w:val="23"/>
          <w:szCs w:val="23"/>
        </w:rPr>
      </w:pPr>
    </w:p>
    <w:p w:rsidR="00BB126E" w:rsidRDefault="00BB126E" w:rsidP="008A78E8">
      <w:pPr>
        <w:rPr>
          <w:b/>
          <w:bCs/>
          <w:sz w:val="24"/>
          <w:szCs w:val="24"/>
        </w:rPr>
      </w:pPr>
      <w:bookmarkStart w:id="0" w:name="OLE_LINK1"/>
      <w:bookmarkStart w:id="1" w:name="OLE_LINK2"/>
      <w:r>
        <w:rPr>
          <w:b/>
          <w:bCs/>
          <w:sz w:val="24"/>
          <w:szCs w:val="24"/>
        </w:rPr>
        <w:t>DATE:</w:t>
      </w:r>
      <w:r w:rsidR="000E6128">
        <w:rPr>
          <w:b/>
          <w:bCs/>
          <w:sz w:val="24"/>
          <w:szCs w:val="24"/>
        </w:rPr>
        <w:tab/>
      </w:r>
      <w:r w:rsidR="000E6128">
        <w:rPr>
          <w:b/>
          <w:bCs/>
          <w:sz w:val="24"/>
          <w:szCs w:val="24"/>
        </w:rPr>
        <w:tab/>
        <w:t>January 24, 2011</w:t>
      </w:r>
    </w:p>
    <w:p w:rsidR="00BB126E" w:rsidRDefault="00BB126E" w:rsidP="008A78E8">
      <w:pPr>
        <w:rPr>
          <w:b/>
          <w:bCs/>
          <w:sz w:val="24"/>
          <w:szCs w:val="24"/>
        </w:rPr>
      </w:pPr>
    </w:p>
    <w:p w:rsidR="00BB126E" w:rsidRDefault="00BB126E" w:rsidP="008A78E8">
      <w:pPr>
        <w:rPr>
          <w:b/>
          <w:bCs/>
          <w:sz w:val="24"/>
          <w:szCs w:val="24"/>
        </w:rPr>
      </w:pPr>
      <w:r>
        <w:rPr>
          <w:b/>
          <w:bCs/>
          <w:sz w:val="24"/>
          <w:szCs w:val="24"/>
        </w:rPr>
        <w:t>MEMO CODE:</w:t>
      </w:r>
      <w:r>
        <w:rPr>
          <w:b/>
          <w:bCs/>
          <w:sz w:val="24"/>
          <w:szCs w:val="24"/>
        </w:rPr>
        <w:tab/>
      </w:r>
      <w:r w:rsidRPr="004B3E46">
        <w:rPr>
          <w:sz w:val="24"/>
          <w:szCs w:val="24"/>
        </w:rPr>
        <w:t>SP</w:t>
      </w:r>
      <w:r w:rsidR="001F4D9B">
        <w:rPr>
          <w:sz w:val="24"/>
          <w:szCs w:val="24"/>
        </w:rPr>
        <w:t xml:space="preserve"> 14</w:t>
      </w:r>
      <w:r w:rsidR="00742DFA">
        <w:rPr>
          <w:sz w:val="24"/>
          <w:szCs w:val="24"/>
        </w:rPr>
        <w:t>-2011</w:t>
      </w:r>
    </w:p>
    <w:p w:rsidR="00BB126E" w:rsidRDefault="00BB126E" w:rsidP="008A78E8">
      <w:pPr>
        <w:rPr>
          <w:b/>
          <w:bCs/>
          <w:sz w:val="24"/>
          <w:szCs w:val="24"/>
        </w:rPr>
      </w:pPr>
    </w:p>
    <w:p w:rsidR="00742DFA" w:rsidRDefault="00742DFA" w:rsidP="00742DFA">
      <w:pPr>
        <w:rPr>
          <w:sz w:val="24"/>
          <w:szCs w:val="24"/>
        </w:rPr>
      </w:pPr>
      <w:r>
        <w:rPr>
          <w:b/>
          <w:bCs/>
          <w:sz w:val="24"/>
          <w:szCs w:val="24"/>
        </w:rPr>
        <w:t>TO:</w:t>
      </w:r>
      <w:r>
        <w:rPr>
          <w:b/>
          <w:bCs/>
          <w:sz w:val="24"/>
          <w:szCs w:val="24"/>
        </w:rPr>
        <w:tab/>
      </w:r>
      <w:r>
        <w:rPr>
          <w:b/>
          <w:bCs/>
          <w:sz w:val="24"/>
          <w:szCs w:val="24"/>
        </w:rPr>
        <w:tab/>
      </w:r>
      <w:r>
        <w:rPr>
          <w:b/>
          <w:bCs/>
          <w:sz w:val="24"/>
          <w:szCs w:val="24"/>
        </w:rPr>
        <w:tab/>
      </w:r>
      <w:r>
        <w:rPr>
          <w:sz w:val="24"/>
          <w:szCs w:val="24"/>
        </w:rPr>
        <w:t>Regional Directors</w:t>
      </w:r>
    </w:p>
    <w:p w:rsidR="00742DFA" w:rsidRDefault="00742DFA" w:rsidP="00742DFA">
      <w:pPr>
        <w:rPr>
          <w:sz w:val="24"/>
          <w:szCs w:val="24"/>
        </w:rPr>
      </w:pPr>
      <w:r>
        <w:rPr>
          <w:sz w:val="24"/>
          <w:szCs w:val="24"/>
        </w:rPr>
        <w:tab/>
      </w:r>
      <w:r>
        <w:rPr>
          <w:sz w:val="24"/>
          <w:szCs w:val="24"/>
        </w:rPr>
        <w:tab/>
      </w:r>
      <w:r>
        <w:rPr>
          <w:sz w:val="24"/>
          <w:szCs w:val="24"/>
        </w:rPr>
        <w:tab/>
        <w:t>Child Nutrition Programs</w:t>
      </w:r>
    </w:p>
    <w:p w:rsidR="00742DFA" w:rsidRDefault="00742DFA" w:rsidP="00742DFA">
      <w:pPr>
        <w:rPr>
          <w:sz w:val="24"/>
          <w:szCs w:val="24"/>
        </w:rPr>
      </w:pPr>
      <w:r>
        <w:rPr>
          <w:sz w:val="24"/>
          <w:szCs w:val="24"/>
        </w:rPr>
        <w:tab/>
      </w:r>
      <w:r>
        <w:rPr>
          <w:sz w:val="24"/>
          <w:szCs w:val="24"/>
        </w:rPr>
        <w:tab/>
      </w:r>
      <w:r>
        <w:rPr>
          <w:sz w:val="24"/>
          <w:szCs w:val="24"/>
        </w:rPr>
        <w:tab/>
        <w:t>All Regions</w:t>
      </w:r>
    </w:p>
    <w:p w:rsidR="00742DFA" w:rsidRDefault="00742DFA" w:rsidP="00742DFA">
      <w:pPr>
        <w:rPr>
          <w:sz w:val="24"/>
          <w:szCs w:val="24"/>
        </w:rPr>
      </w:pPr>
    </w:p>
    <w:p w:rsidR="00742DFA" w:rsidRDefault="00742DFA" w:rsidP="00742DFA">
      <w:pPr>
        <w:rPr>
          <w:sz w:val="24"/>
          <w:szCs w:val="24"/>
        </w:rPr>
      </w:pPr>
      <w:r>
        <w:rPr>
          <w:sz w:val="24"/>
          <w:szCs w:val="24"/>
        </w:rPr>
        <w:tab/>
      </w:r>
      <w:r>
        <w:rPr>
          <w:sz w:val="24"/>
          <w:szCs w:val="24"/>
        </w:rPr>
        <w:tab/>
      </w:r>
      <w:r>
        <w:rPr>
          <w:sz w:val="24"/>
          <w:szCs w:val="24"/>
        </w:rPr>
        <w:tab/>
        <w:t>State Directors</w:t>
      </w:r>
    </w:p>
    <w:p w:rsidR="00742DFA" w:rsidRDefault="00742DFA" w:rsidP="00742DFA">
      <w:pPr>
        <w:rPr>
          <w:sz w:val="24"/>
          <w:szCs w:val="24"/>
        </w:rPr>
      </w:pPr>
      <w:r>
        <w:rPr>
          <w:sz w:val="24"/>
          <w:szCs w:val="24"/>
        </w:rPr>
        <w:tab/>
      </w:r>
      <w:r>
        <w:rPr>
          <w:sz w:val="24"/>
          <w:szCs w:val="24"/>
        </w:rPr>
        <w:tab/>
      </w:r>
      <w:r>
        <w:rPr>
          <w:sz w:val="24"/>
          <w:szCs w:val="24"/>
        </w:rPr>
        <w:tab/>
        <w:t>Child Nutrition Programs</w:t>
      </w:r>
    </w:p>
    <w:p w:rsidR="00742DFA" w:rsidRDefault="00742DFA" w:rsidP="00742DFA">
      <w:pPr>
        <w:rPr>
          <w:sz w:val="24"/>
          <w:szCs w:val="24"/>
        </w:rPr>
      </w:pPr>
      <w:r>
        <w:rPr>
          <w:sz w:val="24"/>
          <w:szCs w:val="24"/>
        </w:rPr>
        <w:tab/>
      </w:r>
      <w:r>
        <w:rPr>
          <w:sz w:val="24"/>
          <w:szCs w:val="24"/>
        </w:rPr>
        <w:tab/>
      </w:r>
      <w:r>
        <w:rPr>
          <w:sz w:val="24"/>
          <w:szCs w:val="24"/>
        </w:rPr>
        <w:tab/>
        <w:t>All States</w:t>
      </w:r>
    </w:p>
    <w:p w:rsidR="00742DFA" w:rsidRDefault="00742DFA" w:rsidP="00742DFA">
      <w:pPr>
        <w:rPr>
          <w:sz w:val="24"/>
          <w:szCs w:val="24"/>
        </w:rPr>
      </w:pPr>
    </w:p>
    <w:p w:rsidR="00BB126E" w:rsidRDefault="00BB126E" w:rsidP="00C11959">
      <w:pPr>
        <w:rPr>
          <w:sz w:val="24"/>
          <w:szCs w:val="24"/>
        </w:rPr>
      </w:pPr>
      <w:r>
        <w:rPr>
          <w:b/>
          <w:bCs/>
          <w:sz w:val="24"/>
          <w:szCs w:val="24"/>
        </w:rPr>
        <w:t>SUBJECT:</w:t>
      </w:r>
      <w:r>
        <w:rPr>
          <w:b/>
          <w:bCs/>
          <w:sz w:val="24"/>
          <w:szCs w:val="24"/>
        </w:rPr>
        <w:tab/>
      </w:r>
      <w:r>
        <w:rPr>
          <w:b/>
          <w:bCs/>
          <w:sz w:val="24"/>
          <w:szCs w:val="24"/>
        </w:rPr>
        <w:tab/>
      </w:r>
      <w:r>
        <w:rPr>
          <w:sz w:val="24"/>
          <w:szCs w:val="24"/>
        </w:rPr>
        <w:t>Prototype Checklists for School Food Authorities (SFA</w:t>
      </w:r>
      <w:r w:rsidR="00742DFA">
        <w:rPr>
          <w:sz w:val="24"/>
          <w:szCs w:val="24"/>
        </w:rPr>
        <w:t>s</w:t>
      </w:r>
      <w:r>
        <w:rPr>
          <w:sz w:val="24"/>
          <w:szCs w:val="24"/>
        </w:rPr>
        <w:t xml:space="preserve">) </w:t>
      </w:r>
      <w:r w:rsidR="007B4BC1">
        <w:rPr>
          <w:sz w:val="24"/>
          <w:szCs w:val="24"/>
        </w:rPr>
        <w:t xml:space="preserve">for </w:t>
      </w:r>
      <w:r>
        <w:rPr>
          <w:sz w:val="24"/>
          <w:szCs w:val="24"/>
        </w:rPr>
        <w:t xml:space="preserve"> </w:t>
      </w:r>
    </w:p>
    <w:p w:rsidR="00BB126E" w:rsidRPr="004B3E46" w:rsidRDefault="00521DED" w:rsidP="00521DED">
      <w:pPr>
        <w:tabs>
          <w:tab w:val="left" w:pos="2160"/>
        </w:tabs>
        <w:rPr>
          <w:sz w:val="24"/>
          <w:szCs w:val="24"/>
        </w:rPr>
      </w:pPr>
      <w:r>
        <w:rPr>
          <w:sz w:val="24"/>
          <w:szCs w:val="24"/>
        </w:rPr>
        <w:tab/>
      </w:r>
      <w:r w:rsidR="00BB126E">
        <w:rPr>
          <w:sz w:val="24"/>
          <w:szCs w:val="24"/>
        </w:rPr>
        <w:t>Conduct</w:t>
      </w:r>
      <w:r w:rsidR="007B4BC1">
        <w:rPr>
          <w:sz w:val="24"/>
          <w:szCs w:val="24"/>
        </w:rPr>
        <w:t>ing</w:t>
      </w:r>
      <w:r w:rsidR="00BB126E">
        <w:rPr>
          <w:sz w:val="24"/>
          <w:szCs w:val="24"/>
        </w:rPr>
        <w:t xml:space="preserve"> Annual On-site Reviews</w:t>
      </w:r>
    </w:p>
    <w:p w:rsidR="00BB126E" w:rsidRDefault="00BB126E" w:rsidP="008A78E8">
      <w:pPr>
        <w:rPr>
          <w:b/>
          <w:bCs/>
          <w:sz w:val="24"/>
          <w:szCs w:val="24"/>
        </w:rPr>
      </w:pPr>
    </w:p>
    <w:p w:rsidR="00BB126E" w:rsidRPr="007F28D6" w:rsidRDefault="00BB126E" w:rsidP="008A78E8">
      <w:pPr>
        <w:rPr>
          <w:sz w:val="24"/>
          <w:szCs w:val="24"/>
        </w:rPr>
      </w:pPr>
      <w:r w:rsidRPr="007F28D6">
        <w:rPr>
          <w:sz w:val="24"/>
          <w:szCs w:val="24"/>
        </w:rPr>
        <w:t>This memorandum provides additional guidance</w:t>
      </w:r>
      <w:r w:rsidR="00881578">
        <w:rPr>
          <w:sz w:val="24"/>
          <w:szCs w:val="24"/>
        </w:rPr>
        <w:t xml:space="preserve"> materials</w:t>
      </w:r>
      <w:r w:rsidRPr="007F28D6">
        <w:rPr>
          <w:sz w:val="24"/>
          <w:szCs w:val="24"/>
        </w:rPr>
        <w:t xml:space="preserve"> and techn</w:t>
      </w:r>
      <w:r w:rsidR="00852116">
        <w:rPr>
          <w:sz w:val="24"/>
          <w:szCs w:val="24"/>
        </w:rPr>
        <w:t xml:space="preserve">ical </w:t>
      </w:r>
      <w:r w:rsidRPr="007F28D6">
        <w:rPr>
          <w:sz w:val="24"/>
          <w:szCs w:val="24"/>
        </w:rPr>
        <w:t>assistance for federally-required SFA annual on</w:t>
      </w:r>
      <w:r>
        <w:rPr>
          <w:sz w:val="24"/>
          <w:szCs w:val="24"/>
        </w:rPr>
        <w:t>-</w:t>
      </w:r>
      <w:r w:rsidRPr="007F28D6">
        <w:rPr>
          <w:sz w:val="24"/>
          <w:szCs w:val="24"/>
        </w:rPr>
        <w:t xml:space="preserve">site reviews.  7 CFR Part 210.8(a)(1) requires SFAs to establish internal controls which ensure the accuracy of lunch counts prior to the submission of the monthly Claim for Reimbursement.  The internal controls must include an on-site review of the lunch counting and claiming system employed by each </w:t>
      </w:r>
      <w:r w:rsidR="006E26B3">
        <w:rPr>
          <w:sz w:val="24"/>
          <w:szCs w:val="24"/>
        </w:rPr>
        <w:t>school (as defined in 7 CFR Part 210.2)</w:t>
      </w:r>
      <w:r w:rsidR="00986E93">
        <w:rPr>
          <w:sz w:val="24"/>
          <w:szCs w:val="24"/>
        </w:rPr>
        <w:t xml:space="preserve"> </w:t>
      </w:r>
      <w:r w:rsidR="00BB4CEA">
        <w:rPr>
          <w:sz w:val="24"/>
          <w:szCs w:val="24"/>
        </w:rPr>
        <w:t>approved to participate in the Nati</w:t>
      </w:r>
      <w:r w:rsidR="00E84CFF">
        <w:rPr>
          <w:sz w:val="24"/>
          <w:szCs w:val="24"/>
        </w:rPr>
        <w:t>onal School Lunch Program</w:t>
      </w:r>
      <w:r w:rsidR="00BB4CEA">
        <w:rPr>
          <w:sz w:val="24"/>
          <w:szCs w:val="24"/>
        </w:rPr>
        <w:t xml:space="preserve"> </w:t>
      </w:r>
      <w:r w:rsidRPr="007F28D6">
        <w:rPr>
          <w:sz w:val="24"/>
          <w:szCs w:val="24"/>
        </w:rPr>
        <w:t>within the jurisdiction of the SFA.</w:t>
      </w:r>
      <w:r w:rsidR="007B2C91">
        <w:rPr>
          <w:sz w:val="24"/>
          <w:szCs w:val="24"/>
        </w:rPr>
        <w:t xml:space="preserve">  </w:t>
      </w:r>
      <w:r w:rsidR="006E26B3">
        <w:rPr>
          <w:sz w:val="24"/>
          <w:szCs w:val="24"/>
        </w:rPr>
        <w:t xml:space="preserve">SFAs with only one school </w:t>
      </w:r>
      <w:r w:rsidR="007B2C91">
        <w:rPr>
          <w:sz w:val="24"/>
          <w:szCs w:val="24"/>
        </w:rPr>
        <w:t xml:space="preserve">are not required to conduct </w:t>
      </w:r>
      <w:r w:rsidR="00521DED">
        <w:rPr>
          <w:sz w:val="24"/>
          <w:szCs w:val="24"/>
        </w:rPr>
        <w:t xml:space="preserve">such </w:t>
      </w:r>
      <w:r w:rsidR="007B2C91">
        <w:rPr>
          <w:sz w:val="24"/>
          <w:szCs w:val="24"/>
        </w:rPr>
        <w:t xml:space="preserve">on-site reviews </w:t>
      </w:r>
      <w:r w:rsidR="00521DED">
        <w:rPr>
          <w:sz w:val="24"/>
          <w:szCs w:val="24"/>
        </w:rPr>
        <w:t xml:space="preserve">for their approved school.  However, the Food and Nutrition Service </w:t>
      </w:r>
      <w:r w:rsidR="00852116">
        <w:rPr>
          <w:sz w:val="24"/>
          <w:szCs w:val="24"/>
        </w:rPr>
        <w:t xml:space="preserve">(FNS) </w:t>
      </w:r>
      <w:r w:rsidR="00521DED">
        <w:rPr>
          <w:sz w:val="24"/>
          <w:szCs w:val="24"/>
        </w:rPr>
        <w:t xml:space="preserve">highly encourages </w:t>
      </w:r>
      <w:r w:rsidR="006E26B3">
        <w:rPr>
          <w:sz w:val="24"/>
          <w:szCs w:val="24"/>
        </w:rPr>
        <w:t>those</w:t>
      </w:r>
      <w:r w:rsidR="00521DED">
        <w:rPr>
          <w:sz w:val="24"/>
          <w:szCs w:val="24"/>
        </w:rPr>
        <w:t xml:space="preserve"> </w:t>
      </w:r>
      <w:r w:rsidR="00C040EF">
        <w:rPr>
          <w:sz w:val="24"/>
          <w:szCs w:val="24"/>
        </w:rPr>
        <w:t>SFA</w:t>
      </w:r>
      <w:r w:rsidR="00521DED">
        <w:rPr>
          <w:sz w:val="24"/>
          <w:szCs w:val="24"/>
        </w:rPr>
        <w:t xml:space="preserve">s to conduct a self-assessment in the form </w:t>
      </w:r>
      <w:r w:rsidR="00BF53BB">
        <w:rPr>
          <w:sz w:val="24"/>
          <w:szCs w:val="24"/>
        </w:rPr>
        <w:t xml:space="preserve">of an </w:t>
      </w:r>
      <w:r w:rsidR="00521DED">
        <w:rPr>
          <w:sz w:val="24"/>
          <w:szCs w:val="24"/>
        </w:rPr>
        <w:t xml:space="preserve">on-site review to ensure integrity and accountability of the Program. </w:t>
      </w:r>
    </w:p>
    <w:p w:rsidR="00BB126E" w:rsidRPr="007F28D6" w:rsidRDefault="00BB126E" w:rsidP="008A78E8">
      <w:pPr>
        <w:rPr>
          <w:sz w:val="24"/>
          <w:szCs w:val="24"/>
        </w:rPr>
      </w:pPr>
    </w:p>
    <w:p w:rsidR="00BB126E" w:rsidRPr="007F28D6" w:rsidRDefault="00BB126E" w:rsidP="008A78E8">
      <w:pPr>
        <w:rPr>
          <w:sz w:val="24"/>
          <w:szCs w:val="24"/>
        </w:rPr>
      </w:pPr>
      <w:r w:rsidRPr="007F28D6">
        <w:rPr>
          <w:sz w:val="24"/>
          <w:szCs w:val="24"/>
        </w:rPr>
        <w:t>Every school year</w:t>
      </w:r>
      <w:r w:rsidR="00BB4CEA">
        <w:rPr>
          <w:sz w:val="24"/>
          <w:szCs w:val="24"/>
        </w:rPr>
        <w:t xml:space="preserve"> (as defined in 7 CFR Part 210.2, July 1 to June 30)</w:t>
      </w:r>
      <w:r w:rsidRPr="007F28D6">
        <w:rPr>
          <w:sz w:val="24"/>
          <w:szCs w:val="24"/>
        </w:rPr>
        <w:t xml:space="preserve">, each </w:t>
      </w:r>
      <w:r w:rsidR="006E6ABB">
        <w:rPr>
          <w:sz w:val="24"/>
          <w:szCs w:val="24"/>
        </w:rPr>
        <w:t>SFA</w:t>
      </w:r>
      <w:r w:rsidR="006E6ABB" w:rsidRPr="007F28D6">
        <w:rPr>
          <w:sz w:val="24"/>
          <w:szCs w:val="24"/>
        </w:rPr>
        <w:t xml:space="preserve"> </w:t>
      </w:r>
      <w:r w:rsidRPr="007F28D6">
        <w:rPr>
          <w:sz w:val="24"/>
          <w:szCs w:val="24"/>
        </w:rPr>
        <w:t xml:space="preserve">with more than one </w:t>
      </w:r>
      <w:r w:rsidR="00BB4CEA">
        <w:rPr>
          <w:sz w:val="24"/>
          <w:szCs w:val="24"/>
        </w:rPr>
        <w:t>school</w:t>
      </w:r>
      <w:r w:rsidRPr="007F28D6">
        <w:rPr>
          <w:sz w:val="24"/>
          <w:szCs w:val="24"/>
        </w:rPr>
        <w:t xml:space="preserve"> must perform no less than one on-site review of the lunch counting and claiming system in operation at each </w:t>
      </w:r>
      <w:r w:rsidR="00BB4CEA">
        <w:rPr>
          <w:sz w:val="24"/>
          <w:szCs w:val="24"/>
        </w:rPr>
        <w:t>school</w:t>
      </w:r>
      <w:r w:rsidRPr="007F28D6">
        <w:rPr>
          <w:sz w:val="24"/>
          <w:szCs w:val="24"/>
        </w:rPr>
        <w:t xml:space="preserve"> administered by the SFA.  </w:t>
      </w:r>
      <w:r>
        <w:rPr>
          <w:sz w:val="24"/>
          <w:szCs w:val="24"/>
        </w:rPr>
        <w:t xml:space="preserve">The on-site review must take place prior to February 1 of each school year.  </w:t>
      </w:r>
      <w:r w:rsidRPr="007F28D6">
        <w:rPr>
          <w:sz w:val="24"/>
          <w:szCs w:val="24"/>
        </w:rPr>
        <w:t xml:space="preserve">If the review discloses problems with a </w:t>
      </w:r>
      <w:r w:rsidR="00BB4CEA">
        <w:rPr>
          <w:sz w:val="24"/>
          <w:szCs w:val="24"/>
        </w:rPr>
        <w:t>school</w:t>
      </w:r>
      <w:r w:rsidRPr="007F28D6">
        <w:rPr>
          <w:sz w:val="24"/>
          <w:szCs w:val="24"/>
        </w:rPr>
        <w:t xml:space="preserve">’s meal counting and claiming procedures, the SFA must ensure that the </w:t>
      </w:r>
      <w:r w:rsidR="00BB4CEA">
        <w:rPr>
          <w:sz w:val="24"/>
          <w:szCs w:val="24"/>
        </w:rPr>
        <w:t>school</w:t>
      </w:r>
      <w:r w:rsidRPr="007F28D6">
        <w:rPr>
          <w:sz w:val="24"/>
          <w:szCs w:val="24"/>
        </w:rPr>
        <w:t xml:space="preserve"> implements corrective action, and within 45 days of the review</w:t>
      </w:r>
      <w:r>
        <w:rPr>
          <w:sz w:val="24"/>
          <w:szCs w:val="24"/>
        </w:rPr>
        <w:t>,</w:t>
      </w:r>
      <w:r w:rsidRPr="007F28D6">
        <w:rPr>
          <w:sz w:val="24"/>
          <w:szCs w:val="24"/>
        </w:rPr>
        <w:t xml:space="preserve"> conduct a follow-up on-site review to determine that the corrective action resolved the problems.</w:t>
      </w:r>
    </w:p>
    <w:p w:rsidR="00BB126E" w:rsidRPr="007F28D6" w:rsidRDefault="00BB126E" w:rsidP="008A78E8">
      <w:pPr>
        <w:rPr>
          <w:sz w:val="24"/>
          <w:szCs w:val="24"/>
        </w:rPr>
      </w:pPr>
    </w:p>
    <w:p w:rsidR="00BB126E" w:rsidRPr="007F28D6" w:rsidRDefault="00BB126E" w:rsidP="00242748">
      <w:pPr>
        <w:rPr>
          <w:sz w:val="24"/>
          <w:szCs w:val="24"/>
        </w:rPr>
      </w:pPr>
      <w:r w:rsidRPr="007F28D6">
        <w:rPr>
          <w:sz w:val="24"/>
          <w:szCs w:val="24"/>
        </w:rPr>
        <w:t>Each on-site review must ensure the school’s claim is based on the counting system, as implemented, and yields the actual number of reimbursable free, reduced price, and paid lunches, respectively, served for each day of operation.</w:t>
      </w:r>
    </w:p>
    <w:p w:rsidR="00BB126E" w:rsidRPr="007F28D6" w:rsidRDefault="00BB126E" w:rsidP="008A78E8">
      <w:pPr>
        <w:rPr>
          <w:sz w:val="24"/>
          <w:szCs w:val="24"/>
        </w:rPr>
      </w:pPr>
    </w:p>
    <w:p w:rsidR="006F653D" w:rsidRDefault="00881578" w:rsidP="008A78E8">
      <w:pPr>
        <w:rPr>
          <w:sz w:val="24"/>
          <w:szCs w:val="24"/>
        </w:rPr>
      </w:pPr>
      <w:r>
        <w:rPr>
          <w:sz w:val="24"/>
          <w:szCs w:val="24"/>
        </w:rPr>
        <w:t xml:space="preserve">In an effort to assist SFAs in conducting these reviews, FNS is providing </w:t>
      </w:r>
      <w:r w:rsidR="00BB4CEA">
        <w:rPr>
          <w:sz w:val="24"/>
          <w:szCs w:val="24"/>
        </w:rPr>
        <w:t xml:space="preserve">a </w:t>
      </w:r>
      <w:r>
        <w:rPr>
          <w:sz w:val="24"/>
          <w:szCs w:val="24"/>
        </w:rPr>
        <w:t xml:space="preserve">prototype checklist for the SFAs to use as a resource when conducting on-site reviews.  </w:t>
      </w:r>
      <w:r w:rsidR="00852116">
        <w:rPr>
          <w:sz w:val="24"/>
          <w:szCs w:val="24"/>
        </w:rPr>
        <w:t>The content of the prototype checklist</w:t>
      </w:r>
      <w:r>
        <w:rPr>
          <w:sz w:val="24"/>
          <w:szCs w:val="24"/>
        </w:rPr>
        <w:t xml:space="preserve"> contain</w:t>
      </w:r>
      <w:r w:rsidR="009565AE">
        <w:rPr>
          <w:sz w:val="24"/>
          <w:szCs w:val="24"/>
        </w:rPr>
        <w:t>s</w:t>
      </w:r>
      <w:r>
        <w:rPr>
          <w:sz w:val="24"/>
          <w:szCs w:val="24"/>
        </w:rPr>
        <w:t xml:space="preserve"> the minimum requirements for the </w:t>
      </w:r>
    </w:p>
    <w:p w:rsidR="00E84CFF" w:rsidRDefault="00E84CFF" w:rsidP="008A78E8">
      <w:pPr>
        <w:rPr>
          <w:sz w:val="24"/>
          <w:szCs w:val="24"/>
        </w:rPr>
      </w:pPr>
    </w:p>
    <w:p w:rsidR="006F653D" w:rsidRDefault="006F653D" w:rsidP="006F653D">
      <w:pPr>
        <w:ind w:left="630"/>
        <w:rPr>
          <w:sz w:val="24"/>
          <w:szCs w:val="24"/>
        </w:rPr>
      </w:pPr>
    </w:p>
    <w:p w:rsidR="00E84CFF" w:rsidRDefault="00E84CFF" w:rsidP="00E84CFF">
      <w:pPr>
        <w:rPr>
          <w:sz w:val="24"/>
          <w:szCs w:val="24"/>
        </w:rPr>
      </w:pPr>
      <w:r>
        <w:rPr>
          <w:sz w:val="24"/>
          <w:szCs w:val="24"/>
        </w:rPr>
        <w:lastRenderedPageBreak/>
        <w:t>Regional Directors</w:t>
      </w:r>
    </w:p>
    <w:p w:rsidR="00E84CFF" w:rsidRDefault="00E84CFF" w:rsidP="00E84CFF">
      <w:pPr>
        <w:rPr>
          <w:sz w:val="24"/>
          <w:szCs w:val="24"/>
        </w:rPr>
      </w:pPr>
      <w:r>
        <w:rPr>
          <w:sz w:val="24"/>
          <w:szCs w:val="24"/>
        </w:rPr>
        <w:t>State Directors</w:t>
      </w:r>
    </w:p>
    <w:p w:rsidR="00E84CFF" w:rsidRDefault="00E84CFF" w:rsidP="00E84CFF">
      <w:pPr>
        <w:rPr>
          <w:sz w:val="24"/>
          <w:szCs w:val="24"/>
        </w:rPr>
      </w:pPr>
      <w:r>
        <w:rPr>
          <w:sz w:val="24"/>
          <w:szCs w:val="24"/>
        </w:rPr>
        <w:t>Page 2</w:t>
      </w:r>
    </w:p>
    <w:p w:rsidR="00E84CFF" w:rsidRDefault="00E84CFF" w:rsidP="00E84CFF">
      <w:pPr>
        <w:rPr>
          <w:sz w:val="24"/>
          <w:szCs w:val="24"/>
        </w:rPr>
      </w:pPr>
    </w:p>
    <w:p w:rsidR="00E84CFF" w:rsidRPr="007F28D6" w:rsidRDefault="00E84CFF" w:rsidP="00E84CFF">
      <w:pPr>
        <w:rPr>
          <w:sz w:val="24"/>
          <w:szCs w:val="24"/>
        </w:rPr>
      </w:pPr>
      <w:r>
        <w:rPr>
          <w:sz w:val="24"/>
          <w:szCs w:val="24"/>
        </w:rPr>
        <w:t>on-site reviews; therefore, S</w:t>
      </w:r>
      <w:r w:rsidR="009314BA">
        <w:rPr>
          <w:sz w:val="24"/>
          <w:szCs w:val="24"/>
        </w:rPr>
        <w:t>F</w:t>
      </w:r>
      <w:r>
        <w:rPr>
          <w:sz w:val="24"/>
          <w:szCs w:val="24"/>
        </w:rPr>
        <w:t xml:space="preserve">As do not need to make changes to their existing on-site review form(s) unless it does not reflect the information contained in the FNS’ prototype checklist.  </w:t>
      </w:r>
      <w:r w:rsidRPr="007F28D6">
        <w:rPr>
          <w:sz w:val="24"/>
          <w:szCs w:val="24"/>
        </w:rPr>
        <w:t xml:space="preserve">If </w:t>
      </w:r>
      <w:r>
        <w:rPr>
          <w:sz w:val="24"/>
          <w:szCs w:val="24"/>
        </w:rPr>
        <w:t>a checklist for on-site reviews is</w:t>
      </w:r>
      <w:r w:rsidRPr="007F28D6">
        <w:rPr>
          <w:sz w:val="24"/>
          <w:szCs w:val="24"/>
        </w:rPr>
        <w:t xml:space="preserve"> not already</w:t>
      </w:r>
      <w:r>
        <w:rPr>
          <w:sz w:val="24"/>
          <w:szCs w:val="24"/>
        </w:rPr>
        <w:t xml:space="preserve"> in place at the SFA level, FNS </w:t>
      </w:r>
      <w:r w:rsidRPr="007F28D6">
        <w:rPr>
          <w:sz w:val="24"/>
          <w:szCs w:val="24"/>
        </w:rPr>
        <w:t>highly re</w:t>
      </w:r>
      <w:r>
        <w:rPr>
          <w:sz w:val="24"/>
          <w:szCs w:val="24"/>
        </w:rPr>
        <w:t>commends that</w:t>
      </w:r>
      <w:r w:rsidR="009314BA">
        <w:rPr>
          <w:sz w:val="24"/>
          <w:szCs w:val="24"/>
        </w:rPr>
        <w:t xml:space="preserve"> State agencies</w:t>
      </w:r>
      <w:r>
        <w:rPr>
          <w:sz w:val="24"/>
          <w:szCs w:val="24"/>
        </w:rPr>
        <w:t xml:space="preserve"> </w:t>
      </w:r>
      <w:r w:rsidR="009314BA">
        <w:rPr>
          <w:sz w:val="24"/>
          <w:szCs w:val="24"/>
        </w:rPr>
        <w:t>(</w:t>
      </w:r>
      <w:r>
        <w:rPr>
          <w:sz w:val="24"/>
          <w:szCs w:val="24"/>
        </w:rPr>
        <w:t>SAs</w:t>
      </w:r>
      <w:r w:rsidR="009314BA">
        <w:rPr>
          <w:sz w:val="24"/>
          <w:szCs w:val="24"/>
        </w:rPr>
        <w:t>)</w:t>
      </w:r>
      <w:r>
        <w:rPr>
          <w:sz w:val="24"/>
          <w:szCs w:val="24"/>
        </w:rPr>
        <w:t xml:space="preserve"> provide SFAs with the prototype checklist</w:t>
      </w:r>
      <w:r w:rsidRPr="007F28D6">
        <w:rPr>
          <w:sz w:val="24"/>
          <w:szCs w:val="24"/>
        </w:rPr>
        <w:t xml:space="preserve"> attached to this memorandum for conducting these </w:t>
      </w:r>
      <w:r>
        <w:rPr>
          <w:sz w:val="24"/>
          <w:szCs w:val="24"/>
        </w:rPr>
        <w:t xml:space="preserve">on-site </w:t>
      </w:r>
      <w:r w:rsidRPr="007F28D6">
        <w:rPr>
          <w:sz w:val="24"/>
          <w:szCs w:val="24"/>
        </w:rPr>
        <w:t xml:space="preserve">reviews.  </w:t>
      </w:r>
      <w:r>
        <w:rPr>
          <w:sz w:val="24"/>
          <w:szCs w:val="24"/>
        </w:rPr>
        <w:t>The checklist</w:t>
      </w:r>
      <w:r w:rsidRPr="007F28D6">
        <w:rPr>
          <w:sz w:val="24"/>
          <w:szCs w:val="24"/>
        </w:rPr>
        <w:t xml:space="preserve"> </w:t>
      </w:r>
      <w:r>
        <w:rPr>
          <w:sz w:val="24"/>
          <w:szCs w:val="24"/>
        </w:rPr>
        <w:t>assesses</w:t>
      </w:r>
      <w:r w:rsidRPr="007F28D6">
        <w:rPr>
          <w:sz w:val="24"/>
          <w:szCs w:val="24"/>
        </w:rPr>
        <w:t xml:space="preserve"> meal c</w:t>
      </w:r>
      <w:r>
        <w:rPr>
          <w:sz w:val="24"/>
          <w:szCs w:val="24"/>
        </w:rPr>
        <w:t xml:space="preserve">ounting and claiming procedures, </w:t>
      </w:r>
      <w:r w:rsidRPr="007F28D6">
        <w:rPr>
          <w:sz w:val="24"/>
          <w:szCs w:val="24"/>
        </w:rPr>
        <w:t>system accuracy</w:t>
      </w:r>
      <w:r>
        <w:rPr>
          <w:sz w:val="24"/>
          <w:szCs w:val="24"/>
        </w:rPr>
        <w:t>,</w:t>
      </w:r>
      <w:r w:rsidRPr="007F28D6">
        <w:rPr>
          <w:sz w:val="24"/>
          <w:szCs w:val="24"/>
        </w:rPr>
        <w:t xml:space="preserve"> and point of service.  </w:t>
      </w:r>
    </w:p>
    <w:p w:rsidR="00E84CFF" w:rsidRDefault="00E84CFF" w:rsidP="00E84CFF">
      <w:pPr>
        <w:rPr>
          <w:sz w:val="24"/>
          <w:szCs w:val="24"/>
        </w:rPr>
      </w:pPr>
    </w:p>
    <w:p w:rsidR="00E84CFF" w:rsidRPr="007F28D6" w:rsidRDefault="00E84CFF" w:rsidP="00E84CFF">
      <w:pPr>
        <w:rPr>
          <w:sz w:val="24"/>
          <w:szCs w:val="24"/>
        </w:rPr>
      </w:pPr>
      <w:r w:rsidRPr="007F28D6">
        <w:rPr>
          <w:sz w:val="24"/>
          <w:szCs w:val="24"/>
        </w:rPr>
        <w:t>SAs with questions regarding this memo should contact their Regional Office.  Regional Office questions should be di</w:t>
      </w:r>
      <w:r>
        <w:rPr>
          <w:sz w:val="24"/>
          <w:szCs w:val="24"/>
        </w:rPr>
        <w:t>rected to Lynn Rodgers-Kuperman at 703-305-2600.</w:t>
      </w:r>
    </w:p>
    <w:p w:rsidR="00E84CFF" w:rsidRPr="007F28D6" w:rsidRDefault="00E84CFF" w:rsidP="00E84CFF">
      <w:pPr>
        <w:ind w:left="630"/>
        <w:rPr>
          <w:sz w:val="24"/>
          <w:szCs w:val="24"/>
        </w:rPr>
      </w:pPr>
    </w:p>
    <w:p w:rsidR="0046250F" w:rsidRPr="007F28D6" w:rsidRDefault="0046250F" w:rsidP="0046250F">
      <w:pPr>
        <w:rPr>
          <w:sz w:val="24"/>
          <w:szCs w:val="24"/>
        </w:rPr>
      </w:pPr>
      <w:r>
        <w:rPr>
          <w:sz w:val="24"/>
          <w:szCs w:val="24"/>
        </w:rPr>
        <w:t xml:space="preserve">Sincerely, </w:t>
      </w:r>
    </w:p>
    <w:p w:rsidR="0046250F" w:rsidRDefault="00D57789" w:rsidP="0046250F">
      <w:pPr>
        <w:autoSpaceDE w:val="0"/>
        <w:autoSpaceDN w:val="0"/>
        <w:adjustRightInd w:val="0"/>
        <w:rPr>
          <w:sz w:val="24"/>
          <w:szCs w:val="24"/>
        </w:rPr>
      </w:pPr>
      <w:r>
        <w:rPr>
          <w:noProof/>
          <w:sz w:val="24"/>
          <w:szCs w:val="24"/>
        </w:rPr>
        <w:drawing>
          <wp:inline distT="0" distB="0" distL="0" distR="0">
            <wp:extent cx="1152525" cy="457200"/>
            <wp:effectExtent l="19050" t="0" r="9525" b="0"/>
            <wp:docPr id="2" name="Picture 2"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signed"/>
                    <pic:cNvPicPr>
                      <a:picLocks noChangeAspect="1" noChangeArrowheads="1"/>
                    </pic:cNvPicPr>
                  </pic:nvPicPr>
                  <pic:blipFill>
                    <a:blip r:embed="rId13"/>
                    <a:srcRect/>
                    <a:stretch>
                      <a:fillRect/>
                    </a:stretch>
                  </pic:blipFill>
                  <pic:spPr bwMode="auto">
                    <a:xfrm>
                      <a:off x="0" y="0"/>
                      <a:ext cx="1152525" cy="457200"/>
                    </a:xfrm>
                    <a:prstGeom prst="rect">
                      <a:avLst/>
                    </a:prstGeom>
                    <a:noFill/>
                    <a:ln w="9525">
                      <a:noFill/>
                      <a:miter lim="800000"/>
                      <a:headEnd/>
                      <a:tailEnd/>
                    </a:ln>
                  </pic:spPr>
                </pic:pic>
              </a:graphicData>
            </a:graphic>
          </wp:inline>
        </w:drawing>
      </w:r>
    </w:p>
    <w:p w:rsidR="0046250F" w:rsidRDefault="0046250F" w:rsidP="0046250F">
      <w:pPr>
        <w:autoSpaceDE w:val="0"/>
        <w:autoSpaceDN w:val="0"/>
        <w:adjustRightInd w:val="0"/>
        <w:rPr>
          <w:sz w:val="24"/>
          <w:szCs w:val="24"/>
        </w:rPr>
      </w:pPr>
    </w:p>
    <w:p w:rsidR="0046250F" w:rsidRPr="00A244C5" w:rsidRDefault="0046250F" w:rsidP="0046250F">
      <w:pPr>
        <w:autoSpaceDE w:val="0"/>
        <w:autoSpaceDN w:val="0"/>
        <w:adjustRightInd w:val="0"/>
        <w:rPr>
          <w:sz w:val="24"/>
          <w:szCs w:val="24"/>
        </w:rPr>
      </w:pPr>
      <w:r>
        <w:rPr>
          <w:sz w:val="24"/>
          <w:szCs w:val="24"/>
        </w:rPr>
        <w:t>Cynthia Long</w:t>
      </w:r>
    </w:p>
    <w:p w:rsidR="00E84CFF" w:rsidRPr="007F28D6" w:rsidRDefault="00E84CFF" w:rsidP="00E84CFF">
      <w:pPr>
        <w:rPr>
          <w:sz w:val="24"/>
          <w:szCs w:val="24"/>
        </w:rPr>
      </w:pPr>
      <w:r w:rsidRPr="007F28D6">
        <w:rPr>
          <w:sz w:val="24"/>
          <w:szCs w:val="24"/>
        </w:rPr>
        <w:t>Director</w:t>
      </w:r>
    </w:p>
    <w:p w:rsidR="00E84CFF" w:rsidRPr="007F28D6" w:rsidRDefault="00E84CFF" w:rsidP="00E84CFF">
      <w:pPr>
        <w:rPr>
          <w:sz w:val="24"/>
          <w:szCs w:val="24"/>
        </w:rPr>
      </w:pPr>
      <w:r w:rsidRPr="007F28D6">
        <w:rPr>
          <w:sz w:val="24"/>
          <w:szCs w:val="24"/>
        </w:rPr>
        <w:t>Child Nutrition Division</w:t>
      </w:r>
    </w:p>
    <w:p w:rsidR="00E84CFF" w:rsidRPr="007F28D6" w:rsidRDefault="00E84CFF" w:rsidP="00E84CFF">
      <w:pPr>
        <w:rPr>
          <w:sz w:val="24"/>
          <w:szCs w:val="24"/>
        </w:rPr>
      </w:pPr>
    </w:p>
    <w:p w:rsidR="00E84CFF" w:rsidRDefault="00E84CFF" w:rsidP="00E84CFF">
      <w:pPr>
        <w:rPr>
          <w:sz w:val="24"/>
          <w:szCs w:val="24"/>
        </w:rPr>
      </w:pPr>
      <w:r>
        <w:rPr>
          <w:sz w:val="24"/>
          <w:szCs w:val="24"/>
        </w:rPr>
        <w:t>Attachment</w:t>
      </w:r>
    </w:p>
    <w:p w:rsidR="00E84CFF" w:rsidRDefault="00E84CFF" w:rsidP="00E84CFF"/>
    <w:p w:rsidR="0016664B" w:rsidRDefault="0016664B" w:rsidP="0016664B"/>
    <w:p w:rsidR="007520D3" w:rsidRPr="003A572E" w:rsidRDefault="007520D3" w:rsidP="007520D3">
      <w:pPr>
        <w:jc w:val="center"/>
        <w:rPr>
          <w:b/>
        </w:rPr>
      </w:pPr>
      <w:r>
        <w:br w:type="page"/>
      </w:r>
      <w:r w:rsidRPr="003A572E">
        <w:rPr>
          <w:b/>
        </w:rPr>
        <w:lastRenderedPageBreak/>
        <w:t xml:space="preserve">ON-SITE REVIEW </w:t>
      </w:r>
      <w:r>
        <w:rPr>
          <w:b/>
        </w:rPr>
        <w:t>CHECKLIST</w:t>
      </w:r>
    </w:p>
    <w:p w:rsidR="007520D3" w:rsidRPr="003A572E" w:rsidRDefault="007520D3" w:rsidP="007520D3">
      <w:pPr>
        <w:jc w:val="center"/>
      </w:pPr>
      <w:r w:rsidRPr="003A572E">
        <w:t>ASSESSMENT OF THE</w:t>
      </w:r>
      <w:r>
        <w:t xml:space="preserve"> MEA</w:t>
      </w:r>
      <w:r w:rsidRPr="003A572E">
        <w:t>L COUNT</w:t>
      </w:r>
      <w:r>
        <w:t>ING AND CLAIMING</w:t>
      </w:r>
      <w:r w:rsidRPr="003A572E">
        <w:t xml:space="preserve"> SYSTEM</w:t>
      </w:r>
    </w:p>
    <w:p w:rsidR="007520D3" w:rsidRPr="003A572E" w:rsidRDefault="007520D3" w:rsidP="007520D3">
      <w:pPr>
        <w:jc w:val="center"/>
        <w:rPr>
          <w:b/>
        </w:rPr>
      </w:pPr>
    </w:p>
    <w:p w:rsidR="007520D3" w:rsidRPr="003A572E" w:rsidRDefault="007520D3" w:rsidP="007520D3">
      <w:r>
        <w:t>According to 7 CFR 210.8(a)(1), e</w:t>
      </w:r>
      <w:r w:rsidRPr="003A572E">
        <w:t xml:space="preserve">very school year, </w:t>
      </w:r>
      <w:r>
        <w:rPr>
          <w:b/>
        </w:rPr>
        <w:t xml:space="preserve">prior to February </w:t>
      </w:r>
      <w:r w:rsidRPr="00A57BD6">
        <w:rPr>
          <w:b/>
        </w:rPr>
        <w:t>1</w:t>
      </w:r>
      <w:r>
        <w:t xml:space="preserve">, </w:t>
      </w:r>
      <w:r w:rsidRPr="00B63166">
        <w:t>each</w:t>
      </w:r>
      <w:r w:rsidRPr="003A572E">
        <w:t xml:space="preserve"> </w:t>
      </w:r>
      <w:r>
        <w:t>School Food Authority (SFA)</w:t>
      </w:r>
      <w:r w:rsidRPr="003A572E">
        <w:t xml:space="preserve"> with more than one </w:t>
      </w:r>
      <w:r>
        <w:t>school (as defined 7 CFR Part 210.2 to include Residential Child Care Institutions (RCCIs))</w:t>
      </w:r>
      <w:r w:rsidRPr="003A572E">
        <w:t xml:space="preserve"> must perform no less than one on-site review of the lunch counting and claiming system employed by each </w:t>
      </w:r>
      <w:r>
        <w:t>school</w:t>
      </w:r>
      <w:r w:rsidRPr="003A572E">
        <w:t xml:space="preserve"> under its jurisdiction.  </w:t>
      </w:r>
    </w:p>
    <w:p w:rsidR="007520D3" w:rsidRPr="003A572E" w:rsidRDefault="007520D3" w:rsidP="007520D3"/>
    <w:p w:rsidR="007520D3" w:rsidRPr="003A572E" w:rsidRDefault="007520D3" w:rsidP="007520D3">
      <w:r w:rsidRPr="003A572E">
        <w:t>Each on-site review must ensure the school’s claim is based on the counting system, as implemented, and yields the actual number of reimbursable free, reduced price, and paid lunches, respectively, served for each day of operation.</w:t>
      </w:r>
    </w:p>
    <w:p w:rsidR="007520D3" w:rsidRPr="003A572E" w:rsidRDefault="007520D3" w:rsidP="007520D3"/>
    <w:p w:rsidR="007520D3" w:rsidRPr="003A572E" w:rsidRDefault="007520D3" w:rsidP="007520D3">
      <w:r>
        <w:t>I</w:t>
      </w:r>
      <w:r w:rsidRPr="003A572E">
        <w:t>f the review discloses problems with a s</w:t>
      </w:r>
      <w:r>
        <w:t>chool</w:t>
      </w:r>
      <w:r w:rsidRPr="003A572E">
        <w:t xml:space="preserve">’s meal counting or claiming procedures, the </w:t>
      </w:r>
      <w:r>
        <w:t>SFA must ensure that the school</w:t>
      </w:r>
      <w:r w:rsidRPr="003A572E">
        <w:t xml:space="preserve"> implements corrective action, and within 45 days of the review conduct a follow-up on-site review to determine that the corrective action resolved the problems.</w:t>
      </w:r>
    </w:p>
    <w:p w:rsidR="007520D3" w:rsidRPr="003A572E" w:rsidRDefault="007520D3" w:rsidP="007520D3"/>
    <w:p w:rsidR="007520D3" w:rsidRDefault="007520D3" w:rsidP="007520D3">
      <w:r w:rsidRPr="00BC434B">
        <w:rPr>
          <w:b/>
        </w:rPr>
        <w:t>S</w:t>
      </w:r>
      <w:r>
        <w:rPr>
          <w:b/>
        </w:rPr>
        <w:t>chool</w:t>
      </w:r>
      <w:r w:rsidRPr="00BC434B">
        <w:rPr>
          <w:b/>
        </w:rPr>
        <w:t xml:space="preserve"> Name:</w:t>
      </w:r>
      <w:r>
        <w:t xml:space="preserve"> ___________________________________________  </w:t>
      </w:r>
      <w:r>
        <w:rPr>
          <w:b/>
        </w:rPr>
        <w:t xml:space="preserve">Review </w:t>
      </w:r>
      <w:r w:rsidRPr="00BC434B">
        <w:rPr>
          <w:b/>
        </w:rPr>
        <w:t>Date:</w:t>
      </w:r>
      <w:r>
        <w:t xml:space="preserve"> ________________</w:t>
      </w:r>
    </w:p>
    <w:p w:rsidR="007520D3" w:rsidRDefault="007520D3" w:rsidP="007520D3"/>
    <w:p w:rsidR="007520D3" w:rsidRPr="00A02F2D" w:rsidRDefault="007520D3" w:rsidP="007520D3">
      <w:r w:rsidRPr="00A02F2D">
        <w:rPr>
          <w:b/>
        </w:rPr>
        <w:t xml:space="preserve">SFA Reviewer: </w:t>
      </w:r>
      <w:r>
        <w:t>_______________________________________________________________________</w:t>
      </w:r>
    </w:p>
    <w:p w:rsidR="007520D3" w:rsidRDefault="007520D3" w:rsidP="007520D3"/>
    <w:p w:rsidR="007520D3" w:rsidRPr="003A572E" w:rsidRDefault="007520D3" w:rsidP="007520D3">
      <w:r w:rsidRPr="003A572E">
        <w:t xml:space="preserve">The following questions are recommended </w:t>
      </w:r>
      <w:r>
        <w:t xml:space="preserve">at a minimum </w:t>
      </w:r>
      <w:r w:rsidRPr="003A572E">
        <w:t>to complete the on-site review requirement</w:t>
      </w:r>
      <w:r>
        <w:t>:</w:t>
      </w:r>
    </w:p>
    <w:p w:rsidR="007520D3" w:rsidRPr="003A572E" w:rsidRDefault="007520D3" w:rsidP="007520D3"/>
    <w:p w:rsidR="007520D3" w:rsidRDefault="007520D3" w:rsidP="007520D3">
      <w:pPr>
        <w:spacing w:line="360" w:lineRule="auto"/>
        <w:rPr>
          <w:b/>
        </w:rPr>
      </w:pPr>
      <w:r w:rsidRPr="003A572E">
        <w:rPr>
          <w:b/>
        </w:rPr>
        <w:t>YES</w:t>
      </w:r>
      <w:r>
        <w:rPr>
          <w:b/>
        </w:rPr>
        <w:t xml:space="preserve">  </w:t>
      </w:r>
      <w:r w:rsidRPr="003A572E">
        <w:rPr>
          <w:b/>
        </w:rPr>
        <w:t>NO</w:t>
      </w: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91" type="#_x0000_t202" style="position:absolute;left:0;text-align:left;margin-left:28.65pt;margin-top:3pt;width:12.75pt;height:12pt;z-index:251638272">
            <v:textbox style="mso-next-textbox:#_x0000_s1091">
              <w:txbxContent>
                <w:p w:rsidR="00486887" w:rsidRDefault="00486887" w:rsidP="007520D3"/>
              </w:txbxContent>
            </v:textbox>
          </v:shape>
        </w:pict>
      </w:r>
      <w:r>
        <w:rPr>
          <w:rFonts w:ascii="Times New Roman" w:hAnsi="Times New Roman"/>
          <w:noProof/>
        </w:rPr>
        <w:pict>
          <v:shape id="_x0000_s1092" type="#_x0000_t202" style="position:absolute;left:0;text-align:left;margin-left:3pt;margin-top:3pt;width:12.75pt;height:12pt;z-index:251639296">
            <v:textbox style="mso-next-textbox:#_x0000_s1092">
              <w:txbxContent>
                <w:p w:rsidR="00486887" w:rsidRDefault="00486887" w:rsidP="007520D3"/>
              </w:txbxContent>
            </v:textbox>
          </v:shape>
        </w:pict>
      </w:r>
      <w:r w:rsidRPr="003A572E">
        <w:rPr>
          <w:rFonts w:ascii="Times New Roman" w:hAnsi="Times New Roman"/>
        </w:rPr>
        <w:t xml:space="preserve">Is the method used for counting </w:t>
      </w:r>
      <w:r>
        <w:rPr>
          <w:rFonts w:ascii="Times New Roman" w:hAnsi="Times New Roman"/>
        </w:rPr>
        <w:t xml:space="preserve">reimbursable </w:t>
      </w:r>
      <w:r w:rsidRPr="003A572E">
        <w:rPr>
          <w:rFonts w:ascii="Times New Roman" w:hAnsi="Times New Roman"/>
        </w:rPr>
        <w:t xml:space="preserve">meals in compliance with the </w:t>
      </w:r>
      <w:r>
        <w:rPr>
          <w:rFonts w:ascii="Times New Roman" w:hAnsi="Times New Roman"/>
        </w:rPr>
        <w:t xml:space="preserve">approved </w:t>
      </w:r>
      <w:r w:rsidRPr="00A518A7">
        <w:rPr>
          <w:rFonts w:ascii="Times New Roman" w:hAnsi="Times New Roman"/>
          <w:i/>
        </w:rPr>
        <w:t>point of service</w:t>
      </w:r>
      <w:r>
        <w:rPr>
          <w:rFonts w:ascii="Times New Roman" w:hAnsi="Times New Roman"/>
        </w:rPr>
        <w:t xml:space="preserve"> requirement?  (Meal</w:t>
      </w:r>
      <w:r w:rsidRPr="003A572E">
        <w:rPr>
          <w:rFonts w:ascii="Times New Roman" w:hAnsi="Times New Roman"/>
        </w:rPr>
        <w:t xml:space="preserve"> counts must be taken at the </w:t>
      </w:r>
      <w:r>
        <w:rPr>
          <w:rFonts w:ascii="Times New Roman" w:hAnsi="Times New Roman"/>
        </w:rPr>
        <w:t xml:space="preserve">location where </w:t>
      </w:r>
      <w:r w:rsidRPr="003A572E">
        <w:rPr>
          <w:rFonts w:ascii="Times New Roman" w:hAnsi="Times New Roman"/>
        </w:rPr>
        <w:t>complete meals are served to children.)</w:t>
      </w:r>
    </w:p>
    <w:p w:rsidR="007520D3" w:rsidRPr="003A572E" w:rsidRDefault="007520D3" w:rsidP="007520D3">
      <w:pPr>
        <w:pStyle w:val="ListParagraph"/>
        <w:spacing w:line="240" w:lineRule="auto"/>
        <w:ind w:left="0"/>
        <w:rPr>
          <w:rFonts w:ascii="Times New Roman" w:hAnsi="Times New Roman"/>
        </w:rPr>
      </w:pP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094" type="#_x0000_t202" style="position:absolute;left:0;text-align:left;margin-left:27.85pt;margin-top:-.15pt;width:12.75pt;height:12pt;z-index:251641344">
            <v:textbox style="mso-next-textbox:#_x0000_s1094">
              <w:txbxContent>
                <w:p w:rsidR="00486887" w:rsidRDefault="00486887" w:rsidP="007520D3"/>
              </w:txbxContent>
            </v:textbox>
          </v:shape>
        </w:pict>
      </w:r>
      <w:r>
        <w:rPr>
          <w:rFonts w:ascii="Times New Roman" w:hAnsi="Times New Roman"/>
          <w:noProof/>
        </w:rPr>
        <w:pict>
          <v:shape id="_x0000_s1093" type="#_x0000_t202" style="position:absolute;left:0;text-align:left;margin-left:3pt;margin-top:-.15pt;width:12.75pt;height:12pt;z-index:251640320">
            <v:textbox style="mso-next-textbox:#_x0000_s1093">
              <w:txbxContent>
                <w:p w:rsidR="00486887" w:rsidRDefault="00486887" w:rsidP="007520D3"/>
              </w:txbxContent>
            </v:textbox>
          </v:shape>
        </w:pict>
      </w:r>
      <w:r w:rsidRPr="003A572E">
        <w:rPr>
          <w:rFonts w:ascii="Times New Roman" w:hAnsi="Times New Roman"/>
        </w:rPr>
        <w:t xml:space="preserve">Is the </w:t>
      </w:r>
      <w:r w:rsidRPr="00A518A7">
        <w:rPr>
          <w:rFonts w:ascii="Times New Roman" w:hAnsi="Times New Roman"/>
          <w:i/>
        </w:rPr>
        <w:t>point of service</w:t>
      </w:r>
      <w:r w:rsidRPr="003A572E">
        <w:rPr>
          <w:rFonts w:ascii="Times New Roman" w:hAnsi="Times New Roman"/>
        </w:rPr>
        <w:t xml:space="preserve"> meal count used to determine the school’s claim for reimbursement?</w:t>
      </w:r>
    </w:p>
    <w:p w:rsidR="007520D3" w:rsidRPr="003A572E" w:rsidRDefault="007520D3" w:rsidP="007520D3">
      <w:pPr>
        <w:pStyle w:val="ListParagraph"/>
        <w:spacing w:after="0" w:line="240" w:lineRule="auto"/>
        <w:ind w:left="0"/>
        <w:rPr>
          <w:rFonts w:ascii="Times New Roman" w:hAnsi="Times New Roman"/>
        </w:rPr>
      </w:pP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084" type="#_x0000_t202" style="position:absolute;left:0;text-align:left;margin-left:27.9pt;margin-top:2.5pt;width:12.75pt;height:12pt;z-index:251631104">
            <v:textbox style="mso-next-textbox:#_x0000_s1084">
              <w:txbxContent>
                <w:p w:rsidR="00486887" w:rsidRDefault="00486887" w:rsidP="007520D3"/>
              </w:txbxContent>
            </v:textbox>
          </v:shape>
        </w:pict>
      </w:r>
      <w:r>
        <w:rPr>
          <w:rFonts w:ascii="Times New Roman" w:hAnsi="Times New Roman"/>
          <w:noProof/>
        </w:rPr>
        <w:pict>
          <v:shape id="_x0000_s1083" type="#_x0000_t202" style="position:absolute;left:0;text-align:left;margin-left:3pt;margin-top:2.5pt;width:12.75pt;height:12pt;z-index:251630080">
            <v:textbox style="mso-next-textbox:#_x0000_s1083">
              <w:txbxContent>
                <w:p w:rsidR="00486887" w:rsidRDefault="00486887" w:rsidP="007520D3"/>
              </w:txbxContent>
            </v:textbox>
          </v:shape>
        </w:pict>
      </w:r>
      <w:r>
        <w:rPr>
          <w:rFonts w:ascii="Times New Roman" w:hAnsi="Times New Roman"/>
        </w:rPr>
        <w:t>Is</w:t>
      </w:r>
      <w:r w:rsidRPr="003A572E">
        <w:rPr>
          <w:rFonts w:ascii="Times New Roman" w:hAnsi="Times New Roman"/>
        </w:rPr>
        <w:t xml:space="preserve"> the person res</w:t>
      </w:r>
      <w:r>
        <w:rPr>
          <w:rFonts w:ascii="Times New Roman" w:hAnsi="Times New Roman"/>
        </w:rPr>
        <w:t>ponsible for monitoring meals correctly i</w:t>
      </w:r>
      <w:r w:rsidRPr="003A572E">
        <w:rPr>
          <w:rFonts w:ascii="Times New Roman" w:hAnsi="Times New Roman"/>
        </w:rPr>
        <w:t>dentify</w:t>
      </w:r>
      <w:r>
        <w:rPr>
          <w:rFonts w:ascii="Times New Roman" w:hAnsi="Times New Roman"/>
        </w:rPr>
        <w:t>ing</w:t>
      </w:r>
      <w:r w:rsidRPr="003A572E">
        <w:rPr>
          <w:rFonts w:ascii="Times New Roman" w:hAnsi="Times New Roman"/>
        </w:rPr>
        <w:t xml:space="preserve"> reimbursable meal</w:t>
      </w:r>
      <w:r>
        <w:rPr>
          <w:rFonts w:ascii="Times New Roman" w:hAnsi="Times New Roman"/>
        </w:rPr>
        <w:t>s</w:t>
      </w:r>
      <w:r w:rsidRPr="003A572E">
        <w:rPr>
          <w:rFonts w:ascii="Times New Roman" w:hAnsi="Times New Roman"/>
        </w:rPr>
        <w:t xml:space="preserve"> for the menu planning option selected by the </w:t>
      </w:r>
      <w:r>
        <w:rPr>
          <w:rFonts w:ascii="Times New Roman" w:hAnsi="Times New Roman"/>
        </w:rPr>
        <w:t>SFA</w:t>
      </w:r>
      <w:r w:rsidRPr="003A572E">
        <w:rPr>
          <w:rFonts w:ascii="Times New Roman" w:hAnsi="Times New Roman"/>
        </w:rPr>
        <w:t>?</w:t>
      </w:r>
    </w:p>
    <w:p w:rsidR="007520D3" w:rsidRPr="003A572E" w:rsidRDefault="007520D3" w:rsidP="007520D3">
      <w:r>
        <w:rPr>
          <w:noProof/>
        </w:rPr>
        <w:pict>
          <v:shape id="_x0000_s1096" type="#_x0000_t202" style="position:absolute;margin-left:28.7pt;margin-top:11.4pt;width:12.75pt;height:12pt;z-index:251643392">
            <v:textbox style="mso-next-textbox:#_x0000_s1096">
              <w:txbxContent>
                <w:p w:rsidR="00486887" w:rsidRDefault="00D57789" w:rsidP="007520D3">
                  <w:r>
                    <w:rPr>
                      <w:noProof/>
                    </w:rPr>
                    <w:drawing>
                      <wp:inline distT="0" distB="0" distL="0" distR="0">
                        <wp:extent cx="171450" cy="161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71450" cy="161925"/>
                                </a:xfrm>
                                <a:prstGeom prst="rect">
                                  <a:avLst/>
                                </a:prstGeom>
                                <a:noFill/>
                                <a:ln w="9525">
                                  <a:noFill/>
                                  <a:miter lim="800000"/>
                                  <a:headEnd/>
                                  <a:tailEnd/>
                                </a:ln>
                              </pic:spPr>
                            </pic:pic>
                          </a:graphicData>
                        </a:graphic>
                      </wp:inline>
                    </w:drawing>
                  </w:r>
                </w:p>
              </w:txbxContent>
            </v:textbox>
          </v:shape>
        </w:pict>
      </w:r>
      <w:r>
        <w:rPr>
          <w:noProof/>
        </w:rPr>
        <w:pict>
          <v:shape id="_x0000_s1095" type="#_x0000_t202" style="position:absolute;margin-left:3pt;margin-top:11.4pt;width:12.75pt;height:12pt;z-index:251642368">
            <v:textbox style="mso-next-textbox:#_x0000_s1095">
              <w:txbxContent>
                <w:p w:rsidR="00486887" w:rsidRDefault="00486887" w:rsidP="007520D3"/>
              </w:txbxContent>
            </v:textbox>
          </v:shape>
        </w:pict>
      </w:r>
    </w:p>
    <w:p w:rsidR="007520D3" w:rsidRDefault="007520D3" w:rsidP="007520D3">
      <w:pPr>
        <w:pStyle w:val="ListParagraph"/>
        <w:numPr>
          <w:ilvl w:val="0"/>
          <w:numId w:val="24"/>
        </w:numPr>
        <w:spacing w:after="0" w:line="240" w:lineRule="auto"/>
        <w:ind w:left="1440"/>
        <w:rPr>
          <w:rFonts w:ascii="Times New Roman" w:hAnsi="Times New Roman"/>
        </w:rPr>
      </w:pPr>
      <w:r w:rsidRPr="003A572E">
        <w:rPr>
          <w:rFonts w:ascii="Times New Roman" w:hAnsi="Times New Roman"/>
        </w:rPr>
        <w:t>I</w:t>
      </w:r>
      <w:r>
        <w:rPr>
          <w:rFonts w:ascii="Times New Roman" w:hAnsi="Times New Roman"/>
        </w:rPr>
        <w:t xml:space="preserve">s </w:t>
      </w:r>
      <w:r w:rsidRPr="003A572E">
        <w:rPr>
          <w:rFonts w:ascii="Times New Roman" w:hAnsi="Times New Roman"/>
        </w:rPr>
        <w:t xml:space="preserve">the school </w:t>
      </w:r>
      <w:r>
        <w:rPr>
          <w:rFonts w:ascii="Times New Roman" w:hAnsi="Times New Roman"/>
        </w:rPr>
        <w:t xml:space="preserve">correctly implementing </w:t>
      </w:r>
      <w:r w:rsidRPr="003A572E">
        <w:rPr>
          <w:rFonts w:ascii="Times New Roman" w:hAnsi="Times New Roman"/>
        </w:rPr>
        <w:t>policies for handling</w:t>
      </w:r>
      <w:r>
        <w:rPr>
          <w:rFonts w:ascii="Times New Roman" w:hAnsi="Times New Roman"/>
        </w:rPr>
        <w:t xml:space="preserve"> the following (as applicable)</w:t>
      </w:r>
      <w:r w:rsidRPr="003A572E">
        <w:rPr>
          <w:rFonts w:ascii="Times New Roman" w:hAnsi="Times New Roman"/>
        </w:rPr>
        <w:t>:</w:t>
      </w:r>
    </w:p>
    <w:p w:rsidR="007520D3" w:rsidRPr="00676F86" w:rsidRDefault="007520D3" w:rsidP="007520D3">
      <w:pPr>
        <w:pStyle w:val="ListParagraph"/>
        <w:spacing w:after="0" w:line="240" w:lineRule="auto"/>
        <w:ind w:left="1440"/>
        <w:rPr>
          <w:rFonts w:ascii="Times New Roman" w:hAnsi="Times New Roman"/>
          <w:b/>
          <w:sz w:val="10"/>
          <w:szCs w:val="10"/>
        </w:rPr>
      </w:pPr>
    </w:p>
    <w:p w:rsidR="007520D3" w:rsidRPr="00676F86" w:rsidRDefault="007520D3" w:rsidP="007520D3">
      <w:pPr>
        <w:pStyle w:val="ListParagraph"/>
        <w:spacing w:after="240" w:line="360" w:lineRule="auto"/>
        <w:ind w:left="1440"/>
        <w:rPr>
          <w:rFonts w:ascii="Times New Roman" w:hAnsi="Times New Roman"/>
          <w:b/>
          <w:sz w:val="18"/>
          <w:szCs w:val="18"/>
        </w:rPr>
      </w:pPr>
      <w:r w:rsidRPr="00676F86">
        <w:rPr>
          <w:rFonts w:ascii="Times New Roman" w:hAnsi="Times New Roman"/>
          <w:b/>
        </w:rPr>
        <w:t xml:space="preserve"> </w:t>
      </w:r>
      <w:r w:rsidRPr="00676F86">
        <w:rPr>
          <w:rFonts w:ascii="Times New Roman" w:hAnsi="Times New Roman"/>
          <w:b/>
          <w:sz w:val="18"/>
          <w:szCs w:val="18"/>
        </w:rPr>
        <w:t xml:space="preserve">Yes </w:t>
      </w:r>
      <w:r>
        <w:rPr>
          <w:rFonts w:ascii="Times New Roman" w:hAnsi="Times New Roman"/>
          <w:b/>
          <w:sz w:val="18"/>
          <w:szCs w:val="18"/>
        </w:rPr>
        <w:t xml:space="preserve">  </w:t>
      </w:r>
      <w:r w:rsidRPr="00676F86">
        <w:rPr>
          <w:rFonts w:ascii="Times New Roman" w:hAnsi="Times New Roman"/>
          <w:b/>
          <w:sz w:val="18"/>
          <w:szCs w:val="18"/>
        </w:rPr>
        <w:t xml:space="preserve">No </w:t>
      </w:r>
      <w:r>
        <w:rPr>
          <w:rFonts w:ascii="Times New Roman" w:hAnsi="Times New Roman"/>
          <w:b/>
          <w:sz w:val="18"/>
          <w:szCs w:val="18"/>
        </w:rPr>
        <w:t xml:space="preserve"> </w:t>
      </w:r>
      <w:r w:rsidRPr="00676F86">
        <w:rPr>
          <w:rFonts w:ascii="Times New Roman" w:hAnsi="Times New Roman"/>
          <w:b/>
          <w:sz w:val="18"/>
          <w:szCs w:val="18"/>
        </w:rPr>
        <w:t>N/A</w:t>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26" type="#_x0000_t202" style="position:absolute;left:0;text-align:left;margin-left:114.1pt;margin-top:2.1pt;width:8.25pt;height:8.1pt;z-index:251674112">
            <v:textbox style="mso-next-textbox:#_x0000_s1126">
              <w:txbxContent>
                <w:p w:rsidR="00486887" w:rsidRDefault="00486887" w:rsidP="007520D3"/>
              </w:txbxContent>
            </v:textbox>
          </v:shape>
        </w:pict>
      </w:r>
      <w:r>
        <w:rPr>
          <w:rFonts w:ascii="Times New Roman" w:hAnsi="Times New Roman"/>
        </w:rPr>
        <w:t>Incomplete</w:t>
      </w:r>
      <w:r>
        <w:rPr>
          <w:rFonts w:ascii="Times New Roman" w:hAnsi="Times New Roman"/>
          <w:noProof/>
        </w:rPr>
        <w:pict>
          <v:shape id="_x0000_s1112" type="#_x0000_t202" style="position:absolute;left:0;text-align:left;margin-left:77.95pt;margin-top:2.1pt;width:8.25pt;height:8.1pt;z-index:251659776;mso-position-horizontal-relative:text;mso-position-vertical-relative:text">
            <v:textbox style="mso-next-textbox:#_x0000_s1112">
              <w:txbxContent>
                <w:p w:rsidR="00486887" w:rsidRDefault="00486887" w:rsidP="007520D3"/>
              </w:txbxContent>
            </v:textbox>
          </v:shape>
        </w:pict>
      </w:r>
      <w:r>
        <w:rPr>
          <w:rFonts w:ascii="Times New Roman" w:hAnsi="Times New Roman"/>
          <w:noProof/>
        </w:rPr>
        <w:pict>
          <v:shape id="_x0000_s1101" type="#_x0000_t202" style="position:absolute;left:0;text-align:left;margin-left:96.75pt;margin-top:2.1pt;width:8.25pt;height:8.1pt;z-index:251648512;mso-position-horizontal-relative:text;mso-position-vertical-relative:text">
            <v:textbox style="mso-next-textbox:#_x0000_s1101">
              <w:txbxContent>
                <w:p w:rsidR="00486887" w:rsidRDefault="00486887" w:rsidP="007520D3"/>
              </w:txbxContent>
            </v:textbox>
          </v:shape>
        </w:pict>
      </w:r>
      <w:r>
        <w:rPr>
          <w:rFonts w:ascii="Times New Roman" w:hAnsi="Times New Roman"/>
        </w:rPr>
        <w:t xml:space="preserve"> meals?</w:t>
      </w:r>
    </w:p>
    <w:p w:rsidR="007520D3" w:rsidRDefault="007520D3" w:rsidP="007520D3">
      <w:pPr>
        <w:pStyle w:val="ListParagraph"/>
        <w:spacing w:after="0" w:line="240" w:lineRule="auto"/>
        <w:ind w:left="2736"/>
        <w:rPr>
          <w:rFonts w:ascii="Times New Roman" w:hAnsi="Times New Roman"/>
        </w:rPr>
      </w:pPr>
      <w:r>
        <w:rPr>
          <w:rFonts w:ascii="Times New Roman" w:hAnsi="Times New Roman"/>
        </w:rPr>
        <w:t>Second</w:t>
      </w:r>
      <w:r>
        <w:rPr>
          <w:rFonts w:ascii="Times New Roman" w:hAnsi="Times New Roman"/>
          <w:noProof/>
        </w:rPr>
        <w:pict>
          <v:shape id="_x0000_s1113" type="#_x0000_t202" style="position:absolute;left:0;text-align:left;margin-left:77.95pt;margin-top:1.8pt;width:8.25pt;height:8.1pt;z-index:251660800;mso-position-horizontal-relative:text;mso-position-vertical-relative:text">
            <v:textbox style="mso-next-textbox:#_x0000_s1113">
              <w:txbxContent>
                <w:p w:rsidR="00486887" w:rsidRDefault="00486887" w:rsidP="007520D3"/>
              </w:txbxContent>
            </v:textbox>
          </v:shape>
        </w:pict>
      </w:r>
      <w:r>
        <w:rPr>
          <w:rFonts w:ascii="Times New Roman" w:hAnsi="Times New Roman"/>
          <w:noProof/>
        </w:rPr>
        <w:pict>
          <v:shape id="_x0000_s1104" type="#_x0000_t202" style="position:absolute;left:0;text-align:left;margin-left:114.1pt;margin-top:1.8pt;width:8.25pt;height:8.1pt;z-index:251651584;mso-position-horizontal-relative:text;mso-position-vertical-relative:text">
            <v:textbox style="mso-next-textbox:#_x0000_s1104">
              <w:txbxContent>
                <w:p w:rsidR="00486887" w:rsidRDefault="00486887" w:rsidP="007520D3"/>
              </w:txbxContent>
            </v:textbox>
          </v:shape>
        </w:pict>
      </w:r>
      <w:r>
        <w:rPr>
          <w:rFonts w:ascii="Times New Roman" w:hAnsi="Times New Roman"/>
          <w:noProof/>
        </w:rPr>
        <w:pict>
          <v:shape id="_x0000_s1102" type="#_x0000_t202" style="position:absolute;left:0;text-align:left;margin-left:96.75pt;margin-top:1.8pt;width:8.25pt;height:8.1pt;z-index:251649536;mso-position-horizontal-relative:text;mso-position-vertical-relative:text">
            <v:textbox style="mso-next-textbox:#_x0000_s1102">
              <w:txbxContent>
                <w:p w:rsidR="00486887" w:rsidRDefault="00486887" w:rsidP="007520D3"/>
              </w:txbxContent>
            </v:textbox>
          </v:shape>
        </w:pict>
      </w:r>
      <w:r>
        <w:rPr>
          <w:rFonts w:ascii="Times New Roman" w:hAnsi="Times New Roman"/>
        </w:rPr>
        <w:t xml:space="preserve"> meals?</w:t>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14" type="#_x0000_t202" style="position:absolute;left:0;text-align:left;margin-left:77.95pt;margin-top:1.95pt;width:8.25pt;height:8.1pt;z-index:251661824">
            <v:textbox style="mso-next-textbox:#_x0000_s1114">
              <w:txbxContent>
                <w:p w:rsidR="00486887" w:rsidRDefault="00486887" w:rsidP="007520D3"/>
              </w:txbxContent>
            </v:textbox>
          </v:shape>
        </w:pict>
      </w:r>
      <w:r>
        <w:rPr>
          <w:rFonts w:ascii="Times New Roman" w:hAnsi="Times New Roman"/>
          <w:noProof/>
        </w:rPr>
        <w:pict>
          <v:shape id="_x0000_s1105" type="#_x0000_t202" style="position:absolute;left:0;text-align:left;margin-left:114.1pt;margin-top:1.8pt;width:8.25pt;height:8.1pt;z-index:251652608">
            <v:textbox style="mso-next-textbox:#_x0000_s1105">
              <w:txbxContent>
                <w:p w:rsidR="00486887" w:rsidRDefault="00486887" w:rsidP="007520D3"/>
              </w:txbxContent>
            </v:textbox>
          </v:shape>
        </w:pict>
      </w:r>
      <w:r>
        <w:rPr>
          <w:rFonts w:ascii="Times New Roman" w:hAnsi="Times New Roman"/>
          <w:noProof/>
        </w:rPr>
        <w:pict>
          <v:shape id="_x0000_s1097" type="#_x0000_t202" style="position:absolute;left:0;text-align:left;margin-left:96.75pt;margin-top:1.8pt;width:8.25pt;height:8.1pt;z-index:251644416">
            <v:textbox style="mso-next-textbox:#_x0000_s1097">
              <w:txbxContent>
                <w:p w:rsidR="00486887" w:rsidRDefault="00486887" w:rsidP="007520D3"/>
              </w:txbxContent>
            </v:textbox>
          </v:shape>
        </w:pict>
      </w:r>
      <w:r w:rsidRPr="003A572E">
        <w:rPr>
          <w:rFonts w:ascii="Times New Roman" w:hAnsi="Times New Roman"/>
        </w:rPr>
        <w:t xml:space="preserve">Lost, stolen, </w:t>
      </w:r>
      <w:r>
        <w:rPr>
          <w:rFonts w:ascii="Times New Roman" w:hAnsi="Times New Roman"/>
        </w:rPr>
        <w:t xml:space="preserve">misused, </w:t>
      </w:r>
      <w:r w:rsidRPr="003A572E">
        <w:rPr>
          <w:rFonts w:ascii="Times New Roman" w:hAnsi="Times New Roman"/>
        </w:rPr>
        <w:t>forgotten or destroyed tickets, tokens, IDs</w:t>
      </w:r>
      <w:r>
        <w:rPr>
          <w:rFonts w:ascii="Times New Roman" w:hAnsi="Times New Roman"/>
        </w:rPr>
        <w:t>, PINs</w:t>
      </w:r>
      <w:r w:rsidRPr="003A572E">
        <w:rPr>
          <w:rFonts w:ascii="Times New Roman" w:hAnsi="Times New Roman"/>
        </w:rPr>
        <w:t>?</w:t>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16" type="#_x0000_t202" style="position:absolute;left:0;text-align:left;margin-left:77.95pt;margin-top:2.5pt;width:8.25pt;height:8.1pt;z-index:251663872">
            <v:textbox style="mso-next-textbox:#_x0000_s1116">
              <w:txbxContent>
                <w:p w:rsidR="00486887" w:rsidRDefault="00486887" w:rsidP="007520D3"/>
              </w:txbxContent>
            </v:textbox>
          </v:shape>
        </w:pict>
      </w:r>
      <w:r>
        <w:rPr>
          <w:rFonts w:ascii="Times New Roman" w:hAnsi="Times New Roman"/>
          <w:noProof/>
        </w:rPr>
        <w:pict>
          <v:shape id="_x0000_s1106" type="#_x0000_t202" style="position:absolute;left:0;text-align:left;margin-left:114.1pt;margin-top:2pt;width:8.25pt;height:8.1pt;z-index:251653632">
            <v:textbox style="mso-next-textbox:#_x0000_s1106">
              <w:txbxContent>
                <w:p w:rsidR="00486887" w:rsidRDefault="00486887" w:rsidP="007520D3"/>
              </w:txbxContent>
            </v:textbox>
          </v:shape>
        </w:pict>
      </w:r>
      <w:r>
        <w:rPr>
          <w:rFonts w:ascii="Times New Roman" w:hAnsi="Times New Roman"/>
          <w:noProof/>
        </w:rPr>
        <w:pict>
          <v:shape id="_x0000_s1098" type="#_x0000_t202" style="position:absolute;left:0;text-align:left;margin-left:96.75pt;margin-top:2pt;width:8.25pt;height:8.1pt;z-index:251645440">
            <v:textbox style="mso-next-textbox:#_x0000_s1098">
              <w:txbxContent>
                <w:p w:rsidR="00486887" w:rsidRDefault="00486887" w:rsidP="007520D3"/>
              </w:txbxContent>
            </v:textbox>
          </v:shape>
        </w:pict>
      </w:r>
      <w:r>
        <w:rPr>
          <w:rFonts w:ascii="Times New Roman" w:hAnsi="Times New Roman"/>
        </w:rPr>
        <w:t>Visiting student meals</w:t>
      </w:r>
      <w:r w:rsidRPr="003A572E">
        <w:rPr>
          <w:rFonts w:ascii="Times New Roman" w:hAnsi="Times New Roman"/>
        </w:rPr>
        <w:t>?</w:t>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17" type="#_x0000_t202" style="position:absolute;left:0;text-align:left;margin-left:77.95pt;margin-top:1.95pt;width:8.25pt;height:8.1pt;z-index:251664896">
            <v:textbox style="mso-next-textbox:#_x0000_s1117">
              <w:txbxContent>
                <w:p w:rsidR="00486887" w:rsidRDefault="00486887" w:rsidP="007520D3"/>
              </w:txbxContent>
            </v:textbox>
          </v:shape>
        </w:pict>
      </w:r>
      <w:r>
        <w:rPr>
          <w:rFonts w:ascii="Times New Roman" w:hAnsi="Times New Roman"/>
          <w:noProof/>
        </w:rPr>
        <w:pict>
          <v:shape id="_x0000_s1107" type="#_x0000_t202" style="position:absolute;left:0;text-align:left;margin-left:114.1pt;margin-top:1.95pt;width:8.25pt;height:8.1pt;z-index:251654656">
            <v:textbox style="mso-next-textbox:#_x0000_s1107">
              <w:txbxContent>
                <w:p w:rsidR="00486887" w:rsidRDefault="00486887" w:rsidP="007520D3"/>
              </w:txbxContent>
            </v:textbox>
          </v:shape>
        </w:pict>
      </w:r>
      <w:r>
        <w:rPr>
          <w:rFonts w:ascii="Times New Roman" w:hAnsi="Times New Roman"/>
          <w:noProof/>
        </w:rPr>
        <w:pict>
          <v:shape id="_x0000_s1099" type="#_x0000_t202" style="position:absolute;left:0;text-align:left;margin-left:96.75pt;margin-top:1.95pt;width:8.25pt;height:8.1pt;z-index:251646464">
            <v:textbox style="mso-next-textbox:#_x0000_s1099">
              <w:txbxContent>
                <w:p w:rsidR="00486887" w:rsidRDefault="00486887" w:rsidP="007520D3"/>
              </w:txbxContent>
            </v:textbox>
          </v:shape>
        </w:pict>
      </w:r>
      <w:r w:rsidRPr="003A572E">
        <w:rPr>
          <w:rFonts w:ascii="Times New Roman" w:hAnsi="Times New Roman"/>
        </w:rPr>
        <w:t xml:space="preserve">Adult </w:t>
      </w:r>
      <w:r>
        <w:rPr>
          <w:rFonts w:ascii="Times New Roman" w:hAnsi="Times New Roman"/>
        </w:rPr>
        <w:t xml:space="preserve">and non-student </w:t>
      </w:r>
      <w:r w:rsidRPr="003A572E">
        <w:rPr>
          <w:rFonts w:ascii="Times New Roman" w:hAnsi="Times New Roman"/>
        </w:rPr>
        <w:t>meals</w:t>
      </w:r>
      <w:r>
        <w:rPr>
          <w:rFonts w:ascii="Times New Roman" w:hAnsi="Times New Roman"/>
        </w:rPr>
        <w:t xml:space="preserve"> (and identifying program vs. non-program)</w:t>
      </w:r>
      <w:r w:rsidRPr="003A572E">
        <w:rPr>
          <w:rFonts w:ascii="Times New Roman" w:hAnsi="Times New Roman"/>
        </w:rPr>
        <w:t>?</w:t>
      </w:r>
    </w:p>
    <w:p w:rsidR="007520D3" w:rsidRDefault="007520D3" w:rsidP="007520D3">
      <w:pPr>
        <w:pStyle w:val="ListParagraph"/>
        <w:tabs>
          <w:tab w:val="left" w:pos="4140"/>
        </w:tabs>
        <w:spacing w:after="0" w:line="240" w:lineRule="auto"/>
        <w:ind w:left="2736"/>
        <w:rPr>
          <w:rFonts w:ascii="Times New Roman" w:hAnsi="Times New Roman"/>
        </w:rPr>
      </w:pPr>
      <w:r>
        <w:rPr>
          <w:rFonts w:ascii="Times New Roman" w:hAnsi="Times New Roman"/>
          <w:noProof/>
        </w:rPr>
        <w:pict>
          <v:shape id="_x0000_s1124" type="#_x0000_t202" style="position:absolute;left:0;text-align:left;margin-left:114.1pt;margin-top:1.95pt;width:8.25pt;height:8.1pt;z-index:251672064">
            <v:textbox style="mso-next-textbox:#_x0000_s1124">
              <w:txbxContent>
                <w:p w:rsidR="00486887" w:rsidRDefault="00486887" w:rsidP="007520D3"/>
              </w:txbxContent>
            </v:textbox>
          </v:shape>
        </w:pict>
      </w:r>
      <w:r>
        <w:rPr>
          <w:rFonts w:ascii="Times New Roman" w:hAnsi="Times New Roman"/>
          <w:noProof/>
        </w:rPr>
        <w:pict>
          <v:shape id="_x0000_s1123" type="#_x0000_t202" style="position:absolute;left:0;text-align:left;margin-left:96.75pt;margin-top:1.95pt;width:8.25pt;height:8.1pt;z-index:251671040">
            <v:textbox style="mso-next-textbox:#_x0000_s1123">
              <w:txbxContent>
                <w:p w:rsidR="00486887" w:rsidRDefault="00486887" w:rsidP="007520D3"/>
              </w:txbxContent>
            </v:textbox>
          </v:shape>
        </w:pict>
      </w:r>
      <w:r>
        <w:rPr>
          <w:rFonts w:ascii="Times New Roman" w:hAnsi="Times New Roman"/>
          <w:noProof/>
        </w:rPr>
        <w:pict>
          <v:shape id="_x0000_s1125" type="#_x0000_t202" style="position:absolute;left:0;text-align:left;margin-left:77.95pt;margin-top:1.95pt;width:8.25pt;height:8.1pt;z-index:251673088">
            <v:textbox style="mso-next-textbox:#_x0000_s1125">
              <w:txbxContent>
                <w:p w:rsidR="00486887" w:rsidRDefault="00486887" w:rsidP="007520D3"/>
              </w:txbxContent>
            </v:textbox>
          </v:shape>
        </w:pict>
      </w:r>
      <w:r>
        <w:rPr>
          <w:rFonts w:ascii="Times New Roman" w:hAnsi="Times New Roman"/>
        </w:rPr>
        <w:t>A la carte?</w:t>
      </w:r>
      <w:r>
        <w:rPr>
          <w:rFonts w:ascii="Times New Roman" w:hAnsi="Times New Roman"/>
        </w:rPr>
        <w:tab/>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18" type="#_x0000_t202" style="position:absolute;left:0;text-align:left;margin-left:77.95pt;margin-top:.65pt;width:8.25pt;height:8.1pt;z-index:251665920">
            <v:textbox style="mso-next-textbox:#_x0000_s1118">
              <w:txbxContent>
                <w:p w:rsidR="00486887" w:rsidRDefault="00486887" w:rsidP="007520D3"/>
              </w:txbxContent>
            </v:textbox>
          </v:shape>
        </w:pict>
      </w:r>
      <w:r>
        <w:rPr>
          <w:rFonts w:ascii="Times New Roman" w:hAnsi="Times New Roman"/>
          <w:noProof/>
        </w:rPr>
        <w:pict>
          <v:shape id="_x0000_s1111" type="#_x0000_t202" style="position:absolute;left:0;text-align:left;margin-left:114.1pt;margin-top:.65pt;width:8.25pt;height:8.1pt;z-index:251658752">
            <v:textbox style="mso-next-textbox:#_x0000_s1111">
              <w:txbxContent>
                <w:p w:rsidR="00486887" w:rsidRDefault="00486887" w:rsidP="007520D3"/>
              </w:txbxContent>
            </v:textbox>
          </v:shape>
        </w:pict>
      </w:r>
      <w:r>
        <w:rPr>
          <w:rFonts w:ascii="Times New Roman" w:hAnsi="Times New Roman"/>
          <w:noProof/>
        </w:rPr>
        <w:pict>
          <v:shape id="_x0000_s1110" type="#_x0000_t202" style="position:absolute;left:0;text-align:left;margin-left:96.75pt;margin-top:.65pt;width:8.25pt;height:8.1pt;z-index:251657728">
            <v:textbox style="mso-next-textbox:#_x0000_s1110">
              <w:txbxContent>
                <w:p w:rsidR="00486887" w:rsidRDefault="00486887" w:rsidP="007520D3"/>
              </w:txbxContent>
            </v:textbox>
          </v:shape>
        </w:pict>
      </w:r>
      <w:r>
        <w:rPr>
          <w:rFonts w:ascii="Times New Roman" w:hAnsi="Times New Roman"/>
        </w:rPr>
        <w:t>Student worker meals?</w:t>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19" type="#_x0000_t202" style="position:absolute;left:0;text-align:left;margin-left:77.95pt;margin-top:1.45pt;width:8.25pt;height:8.1pt;z-index:251666944">
            <v:textbox style="mso-next-textbox:#_x0000_s1119">
              <w:txbxContent>
                <w:p w:rsidR="00486887" w:rsidRDefault="00486887" w:rsidP="007520D3"/>
              </w:txbxContent>
            </v:textbox>
          </v:shape>
        </w:pict>
      </w:r>
      <w:r>
        <w:rPr>
          <w:rFonts w:ascii="Times New Roman" w:hAnsi="Times New Roman"/>
          <w:noProof/>
        </w:rPr>
        <w:pict>
          <v:shape id="_x0000_s1108" type="#_x0000_t202" style="position:absolute;left:0;text-align:left;margin-left:114.1pt;margin-top:1.45pt;width:8.25pt;height:8.1pt;z-index:251655680">
            <v:textbox style="mso-next-textbox:#_x0000_s1108">
              <w:txbxContent>
                <w:p w:rsidR="00486887" w:rsidRDefault="00486887" w:rsidP="007520D3"/>
              </w:txbxContent>
            </v:textbox>
          </v:shape>
        </w:pict>
      </w:r>
      <w:r>
        <w:rPr>
          <w:rFonts w:ascii="Times New Roman" w:hAnsi="Times New Roman"/>
        </w:rPr>
        <w:t>Field Trips?</w:t>
      </w:r>
      <w:r>
        <w:rPr>
          <w:rFonts w:ascii="Times New Roman" w:hAnsi="Times New Roman"/>
          <w:noProof/>
        </w:rPr>
        <w:pict>
          <v:shape id="_x0000_s1100" type="#_x0000_t202" style="position:absolute;left:0;text-align:left;margin-left:96.75pt;margin-top:1.5pt;width:8.25pt;height:8.1pt;z-index:251647488;mso-position-horizontal-relative:text;mso-position-vertical-relative:text">
            <v:textbox style="mso-next-textbox:#_x0000_s1100">
              <w:txbxContent>
                <w:p w:rsidR="00486887" w:rsidRDefault="00486887" w:rsidP="007520D3"/>
              </w:txbxContent>
            </v:textbox>
          </v:shape>
        </w:pict>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21" type="#_x0000_t202" style="position:absolute;left:0;text-align:left;margin-left:114.1pt;margin-top:1.45pt;width:8.25pt;height:8.1pt;z-index:251668992">
            <v:textbox style="mso-next-textbox:#_x0000_s1121">
              <w:txbxContent>
                <w:p w:rsidR="00486887" w:rsidRDefault="00486887" w:rsidP="007520D3"/>
              </w:txbxContent>
            </v:textbox>
          </v:shape>
        </w:pict>
      </w:r>
      <w:r>
        <w:rPr>
          <w:rFonts w:ascii="Times New Roman" w:hAnsi="Times New Roman"/>
          <w:noProof/>
        </w:rPr>
        <w:pict>
          <v:shape id="_x0000_s1122" type="#_x0000_t202" style="position:absolute;left:0;text-align:left;margin-left:77.95pt;margin-top:1.45pt;width:8.25pt;height:8.1pt;z-index:251670016">
            <v:textbox style="mso-next-textbox:#_x0000_s1122">
              <w:txbxContent>
                <w:p w:rsidR="00486887" w:rsidRDefault="00486887" w:rsidP="007520D3"/>
              </w:txbxContent>
            </v:textbox>
          </v:shape>
        </w:pict>
      </w:r>
      <w:r>
        <w:rPr>
          <w:rFonts w:ascii="Times New Roman" w:hAnsi="Times New Roman"/>
          <w:noProof/>
        </w:rPr>
        <w:pict>
          <v:shape id="_x0000_s1120" type="#_x0000_t202" style="position:absolute;left:0;text-align:left;margin-left:96.75pt;margin-top:1.45pt;width:8.25pt;height:8.1pt;z-index:251667968">
            <v:textbox style="mso-next-textbox:#_x0000_s1120">
              <w:txbxContent>
                <w:p w:rsidR="00486887" w:rsidRDefault="00486887" w:rsidP="007520D3"/>
              </w:txbxContent>
            </v:textbox>
          </v:shape>
        </w:pict>
      </w:r>
      <w:r>
        <w:rPr>
          <w:rFonts w:ascii="Times New Roman" w:hAnsi="Times New Roman"/>
        </w:rPr>
        <w:t>Charged and/or prepaid meals?</w:t>
      </w:r>
    </w:p>
    <w:p w:rsidR="007520D3" w:rsidRDefault="007520D3" w:rsidP="007520D3">
      <w:pPr>
        <w:pStyle w:val="ListParagraph"/>
        <w:spacing w:after="0" w:line="240" w:lineRule="auto"/>
        <w:ind w:left="2736"/>
        <w:rPr>
          <w:rFonts w:ascii="Times New Roman" w:hAnsi="Times New Roman"/>
        </w:rPr>
      </w:pPr>
      <w:r>
        <w:rPr>
          <w:rFonts w:ascii="Times New Roman" w:hAnsi="Times New Roman"/>
          <w:noProof/>
        </w:rPr>
        <w:pict>
          <v:shape id="_x0000_s1109" type="#_x0000_t202" style="position:absolute;left:0;text-align:left;margin-left:114.1pt;margin-top:.95pt;width:8.25pt;height:8.1pt;z-index:251656704">
            <v:textbox style="mso-next-textbox:#_x0000_s1109">
              <w:txbxContent>
                <w:p w:rsidR="00486887" w:rsidRDefault="00486887" w:rsidP="007520D3"/>
              </w:txbxContent>
            </v:textbox>
          </v:shape>
        </w:pict>
      </w:r>
      <w:r>
        <w:rPr>
          <w:rFonts w:ascii="Times New Roman" w:hAnsi="Times New Roman"/>
          <w:noProof/>
        </w:rPr>
        <w:pict>
          <v:shape id="_x0000_s1115" type="#_x0000_t202" style="position:absolute;left:0;text-align:left;margin-left:77.7pt;margin-top:.95pt;width:8.25pt;height:8.1pt;z-index:251662848">
            <v:textbox style="mso-next-textbox:#_x0000_s1115">
              <w:txbxContent>
                <w:p w:rsidR="00486887" w:rsidRDefault="00486887" w:rsidP="007520D3"/>
              </w:txbxContent>
            </v:textbox>
          </v:shape>
        </w:pict>
      </w:r>
      <w:r w:rsidRPr="003A572E">
        <w:rPr>
          <w:rFonts w:ascii="Times New Roman" w:hAnsi="Times New Roman"/>
        </w:rPr>
        <w:t>Offer vs. Serve</w:t>
      </w:r>
      <w:r>
        <w:rPr>
          <w:rFonts w:ascii="Times New Roman" w:hAnsi="Times New Roman"/>
        </w:rPr>
        <w:t>?</w:t>
      </w:r>
      <w:r>
        <w:rPr>
          <w:rFonts w:ascii="Times New Roman" w:hAnsi="Times New Roman"/>
          <w:noProof/>
        </w:rPr>
        <w:pict>
          <v:shape id="_x0000_s1103" type="#_x0000_t202" style="position:absolute;left:0;text-align:left;margin-left:96.75pt;margin-top:.95pt;width:8.25pt;height:8.1pt;z-index:251650560;mso-position-horizontal-relative:text;mso-position-vertical-relative:text">
            <v:textbox style="mso-next-textbox:#_x0000_s1103">
              <w:txbxContent>
                <w:p w:rsidR="00486887" w:rsidRDefault="00486887" w:rsidP="007520D3"/>
              </w:txbxContent>
            </v:textbox>
          </v:shape>
        </w:pict>
      </w:r>
    </w:p>
    <w:p w:rsidR="007520D3" w:rsidRPr="003A572E" w:rsidRDefault="007520D3" w:rsidP="007520D3">
      <w:pPr>
        <w:pStyle w:val="ListParagraph"/>
        <w:spacing w:after="0" w:line="240" w:lineRule="auto"/>
        <w:ind w:left="0"/>
        <w:rPr>
          <w:rFonts w:ascii="Times New Roman" w:hAnsi="Times New Roman"/>
        </w:rPr>
      </w:pP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128" type="#_x0000_t202" style="position:absolute;left:0;text-align:left;margin-left:29.45pt;margin-top:2.55pt;width:12.75pt;height:12pt;z-index:251676160">
            <v:textbox>
              <w:txbxContent>
                <w:p w:rsidR="00486887" w:rsidRDefault="00486887" w:rsidP="007520D3"/>
              </w:txbxContent>
            </v:textbox>
          </v:shape>
        </w:pict>
      </w:r>
      <w:r>
        <w:rPr>
          <w:rFonts w:ascii="Times New Roman" w:hAnsi="Times New Roman"/>
          <w:noProof/>
        </w:rPr>
        <w:pict>
          <v:shape id="_x0000_s1127" type="#_x0000_t202" style="position:absolute;left:0;text-align:left;margin-left:3pt;margin-top:2.55pt;width:12.75pt;height:12pt;z-index:251675136">
            <v:textbox>
              <w:txbxContent>
                <w:p w:rsidR="00486887" w:rsidRDefault="00486887" w:rsidP="007520D3"/>
              </w:txbxContent>
            </v:textbox>
          </v:shape>
        </w:pict>
      </w:r>
      <w:r w:rsidRPr="003A572E">
        <w:rPr>
          <w:rFonts w:ascii="Times New Roman" w:hAnsi="Times New Roman"/>
        </w:rPr>
        <w:t>Is there a method of identifying non-reimbursable meals</w:t>
      </w:r>
      <w:r>
        <w:rPr>
          <w:rFonts w:ascii="Times New Roman" w:hAnsi="Times New Roman"/>
        </w:rPr>
        <w:t xml:space="preserve"> (i.e. not meeting meal pattern requirements, seconds, adult meals, etc.),</w:t>
      </w:r>
      <w:r w:rsidRPr="003A572E">
        <w:rPr>
          <w:rFonts w:ascii="Times New Roman" w:hAnsi="Times New Roman"/>
        </w:rPr>
        <w:t xml:space="preserve"> distinguishing them from reimbursable meals?  </w:t>
      </w:r>
    </w:p>
    <w:p w:rsidR="007520D3" w:rsidRPr="00A02F2D" w:rsidRDefault="007520D3" w:rsidP="007520D3"/>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086" type="#_x0000_t202" style="position:absolute;left:0;text-align:left;margin-left:27.9pt;margin-top:2.4pt;width:12.75pt;height:12pt;z-index:251633152">
            <v:textbox style="mso-next-textbox:#_x0000_s1086">
              <w:txbxContent>
                <w:p w:rsidR="00486887" w:rsidRDefault="00486887" w:rsidP="007520D3"/>
              </w:txbxContent>
            </v:textbox>
          </v:shape>
        </w:pict>
      </w:r>
      <w:r>
        <w:rPr>
          <w:rFonts w:ascii="Times New Roman" w:hAnsi="Times New Roman"/>
          <w:noProof/>
        </w:rPr>
        <w:pict>
          <v:shape id="_x0000_s1085" type="#_x0000_t202" style="position:absolute;left:0;text-align:left;margin-left:3pt;margin-top:2.4pt;width:12.75pt;height:12pt;z-index:251632128">
            <v:textbox style="mso-next-textbox:#_x0000_s1085">
              <w:txbxContent>
                <w:p w:rsidR="00486887" w:rsidRDefault="00486887" w:rsidP="007520D3"/>
              </w:txbxContent>
            </v:textbox>
          </v:shape>
        </w:pict>
      </w:r>
      <w:r w:rsidRPr="003A572E">
        <w:rPr>
          <w:rFonts w:ascii="Times New Roman" w:hAnsi="Times New Roman"/>
        </w:rPr>
        <w:t xml:space="preserve">Is someone trained as a backup for the </w:t>
      </w:r>
      <w:r>
        <w:rPr>
          <w:rFonts w:ascii="Times New Roman" w:hAnsi="Times New Roman"/>
        </w:rPr>
        <w:t xml:space="preserve">monitor and the </w:t>
      </w:r>
      <w:r w:rsidRPr="003A572E">
        <w:rPr>
          <w:rFonts w:ascii="Times New Roman" w:hAnsi="Times New Roman"/>
        </w:rPr>
        <w:t>meal counter?</w:t>
      </w:r>
    </w:p>
    <w:p w:rsidR="007520D3" w:rsidRDefault="007520D3" w:rsidP="007520D3">
      <w:pPr>
        <w:pStyle w:val="ListParagraph"/>
        <w:spacing w:after="0" w:line="240" w:lineRule="auto"/>
        <w:ind w:left="0"/>
        <w:rPr>
          <w:rFonts w:ascii="Times New Roman" w:hAnsi="Times New Roman"/>
        </w:rPr>
      </w:pPr>
    </w:p>
    <w:p w:rsidR="007520D3" w:rsidRDefault="007520D3" w:rsidP="007520D3">
      <w:pPr>
        <w:spacing w:line="360" w:lineRule="auto"/>
        <w:rPr>
          <w:b/>
        </w:rPr>
      </w:pPr>
      <w:r w:rsidRPr="003A572E">
        <w:rPr>
          <w:b/>
        </w:rPr>
        <w:t>YES</w:t>
      </w:r>
      <w:r>
        <w:rPr>
          <w:b/>
        </w:rPr>
        <w:t xml:space="preserve">  </w:t>
      </w:r>
      <w:r w:rsidRPr="003A572E">
        <w:rPr>
          <w:b/>
        </w:rPr>
        <w:t>NO</w:t>
      </w: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090" type="#_x0000_t202" style="position:absolute;left:0;text-align:left;margin-left:27.9pt;margin-top:1.1pt;width:12.75pt;height:12pt;z-index:251637248">
            <v:textbox style="mso-next-textbox:#_x0000_s1090">
              <w:txbxContent>
                <w:p w:rsidR="00486887" w:rsidRDefault="00486887" w:rsidP="007520D3"/>
              </w:txbxContent>
            </v:textbox>
          </v:shape>
        </w:pict>
      </w:r>
      <w:r>
        <w:rPr>
          <w:rFonts w:ascii="Times New Roman" w:hAnsi="Times New Roman"/>
          <w:noProof/>
        </w:rPr>
        <w:pict>
          <v:shape id="_x0000_s1089" type="#_x0000_t202" style="position:absolute;left:0;text-align:left;margin-left:3pt;margin-top:1.1pt;width:12.75pt;height:12pt;z-index:251636224">
            <v:textbox style="mso-next-textbox:#_x0000_s1089">
              <w:txbxContent>
                <w:p w:rsidR="00486887" w:rsidRDefault="00486887" w:rsidP="007520D3"/>
              </w:txbxContent>
            </v:textbox>
          </v:shape>
        </w:pict>
      </w:r>
      <w:r>
        <w:rPr>
          <w:rFonts w:ascii="Times New Roman" w:hAnsi="Times New Roman"/>
        </w:rPr>
        <w:t>Are there procedures for meal counting and claiming when the primary counting and claiming system is not available and do staff know when and how to implement it?</w:t>
      </w:r>
    </w:p>
    <w:p w:rsidR="007520D3" w:rsidRPr="00676F86" w:rsidRDefault="007520D3" w:rsidP="007520D3"/>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132" type="#_x0000_t202" style="position:absolute;left:0;text-align:left;margin-left:27.85pt;margin-top:2.5pt;width:12.75pt;height:12pt;z-index:251680256">
            <v:textbox style="mso-next-textbox:#_x0000_s1132">
              <w:txbxContent>
                <w:p w:rsidR="00486887" w:rsidRDefault="00486887" w:rsidP="007520D3"/>
              </w:txbxContent>
            </v:textbox>
          </v:shape>
        </w:pict>
      </w:r>
      <w:r>
        <w:rPr>
          <w:rFonts w:ascii="Times New Roman" w:hAnsi="Times New Roman"/>
          <w:noProof/>
        </w:rPr>
        <w:pict>
          <v:shape id="_x0000_s1131" type="#_x0000_t202" style="position:absolute;left:0;text-align:left;margin-left:3pt;margin-top:2.5pt;width:12.75pt;height:12pt;z-index:251679232">
            <v:textbox style="mso-next-textbox:#_x0000_s1131">
              <w:txbxContent>
                <w:p w:rsidR="00486887" w:rsidRDefault="00486887" w:rsidP="007520D3"/>
              </w:txbxContent>
            </v:textbox>
          </v:shape>
        </w:pict>
      </w:r>
      <w:r w:rsidRPr="003A572E">
        <w:rPr>
          <w:rFonts w:ascii="Times New Roman" w:hAnsi="Times New Roman"/>
        </w:rPr>
        <w:t>Are daily counts correctly totaled and recorded?</w:t>
      </w:r>
    </w:p>
    <w:p w:rsidR="007520D3" w:rsidRDefault="007520D3" w:rsidP="007520D3">
      <w:pPr>
        <w:pStyle w:val="ListParagraph"/>
        <w:spacing w:after="0" w:line="240" w:lineRule="auto"/>
        <w:rPr>
          <w:rFonts w:ascii="Times New Roman" w:hAnsi="Times New Roman"/>
        </w:rPr>
      </w:pPr>
      <w:r>
        <w:rPr>
          <w:rFonts w:ascii="Times New Roman" w:hAnsi="Times New Roman"/>
          <w:noProof/>
        </w:rPr>
        <w:pict>
          <v:shape id="_x0000_s1133" type="#_x0000_t202" style="position:absolute;left:0;text-align:left;margin-left:3pt;margin-top:13.9pt;width:12.75pt;height:12pt;z-index:251681280">
            <v:textbox style="mso-next-textbox:#_x0000_s1133">
              <w:txbxContent>
                <w:p w:rsidR="00486887" w:rsidRDefault="00486887" w:rsidP="007520D3"/>
              </w:txbxContent>
            </v:textbox>
          </v:shape>
        </w:pict>
      </w: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134" type="#_x0000_t202" style="position:absolute;left:0;text-align:left;margin-left:27pt;margin-top:.15pt;width:12.75pt;height:12pt;z-index:251682304">
            <v:textbox style="mso-next-textbox:#_x0000_s1134">
              <w:txbxContent>
                <w:p w:rsidR="00486887" w:rsidRDefault="00486887" w:rsidP="007520D3"/>
              </w:txbxContent>
            </v:textbox>
          </v:shape>
        </w:pict>
      </w:r>
      <w:r>
        <w:rPr>
          <w:rFonts w:ascii="Times New Roman" w:hAnsi="Times New Roman"/>
        </w:rPr>
        <w:t>If claims are aggregated, are the meal counts correctly totaled and consolidated?</w:t>
      </w:r>
    </w:p>
    <w:p w:rsidR="007520D3" w:rsidRPr="00A02F2D" w:rsidRDefault="007520D3" w:rsidP="007520D3">
      <w:pPr>
        <w:pStyle w:val="ListParagraph"/>
        <w:spacing w:after="0" w:line="240" w:lineRule="auto"/>
        <w:ind w:left="0"/>
        <w:rPr>
          <w:rFonts w:ascii="Times New Roman" w:hAnsi="Times New Roman"/>
        </w:rPr>
      </w:pP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129" type="#_x0000_t202" style="position:absolute;left:0;text-align:left;margin-left:3pt;margin-top:1.3pt;width:12.75pt;height:12pt;z-index:251677184">
            <v:textbox style="mso-next-textbox:#_x0000_s1129">
              <w:txbxContent>
                <w:p w:rsidR="00486887" w:rsidRDefault="00486887" w:rsidP="007520D3"/>
              </w:txbxContent>
            </v:textbox>
          </v:shape>
        </w:pict>
      </w:r>
      <w:r>
        <w:rPr>
          <w:rFonts w:ascii="Times New Roman" w:hAnsi="Times New Roman"/>
          <w:noProof/>
        </w:rPr>
        <w:pict>
          <v:shape id="_x0000_s1130" type="#_x0000_t202" style="position:absolute;left:0;text-align:left;margin-left:27.75pt;margin-top:1.3pt;width:12.75pt;height:12pt;z-index:251678208">
            <v:textbox style="mso-next-textbox:#_x0000_s1130">
              <w:txbxContent>
                <w:p w:rsidR="00486887" w:rsidRDefault="00486887" w:rsidP="007520D3"/>
              </w:txbxContent>
            </v:textbox>
          </v:shape>
        </w:pict>
      </w:r>
      <w:r>
        <w:rPr>
          <w:rFonts w:ascii="Times New Roman" w:hAnsi="Times New Roman"/>
        </w:rPr>
        <w:t>Are internal controls (edits, monitoring, etc.) established to ensure that daily counts do not exceed the number of students eligible or in attendance and that an accurate claim for reimbursement is made?  Record today’s meal counts by category and compare to the number of students eligible by category.</w:t>
      </w:r>
    </w:p>
    <w:p w:rsidR="007520D3" w:rsidRDefault="007520D3" w:rsidP="007520D3">
      <w:pPr>
        <w:ind w:left="1080"/>
      </w:pPr>
    </w:p>
    <w:p w:rsidR="007520D3" w:rsidRDefault="007520D3" w:rsidP="007520D3">
      <w:pPr>
        <w:ind w:left="1440"/>
      </w:pPr>
      <w:r>
        <w:rPr>
          <w:u w:val="single"/>
        </w:rPr>
        <w:t>Number of Students Approved by C</w:t>
      </w:r>
      <w:r w:rsidRPr="006E2D69">
        <w:rPr>
          <w:u w:val="single"/>
        </w:rPr>
        <w:t>ategory</w:t>
      </w:r>
      <w:r>
        <w:tab/>
      </w:r>
      <w:r w:rsidRPr="006E2D69">
        <w:rPr>
          <w:u w:val="single"/>
        </w:rPr>
        <w:t>Today’</w:t>
      </w:r>
      <w:r>
        <w:rPr>
          <w:u w:val="single"/>
        </w:rPr>
        <w:t>s Meal Counts by C</w:t>
      </w:r>
      <w:r w:rsidRPr="006E2D69">
        <w:rPr>
          <w:u w:val="single"/>
        </w:rPr>
        <w:t>ategory</w:t>
      </w:r>
    </w:p>
    <w:p w:rsidR="007520D3" w:rsidRDefault="007520D3" w:rsidP="007520D3">
      <w:pPr>
        <w:ind w:left="1440"/>
      </w:pPr>
      <w:r>
        <w:t>Free:</w:t>
      </w:r>
      <w:r>
        <w:tab/>
      </w:r>
      <w:r>
        <w:tab/>
      </w:r>
      <w:r>
        <w:tab/>
      </w:r>
      <w:r>
        <w:tab/>
      </w:r>
      <w:r>
        <w:tab/>
      </w:r>
      <w:r>
        <w:tab/>
        <w:t>Free:</w:t>
      </w:r>
    </w:p>
    <w:p w:rsidR="007520D3" w:rsidRDefault="007520D3" w:rsidP="007520D3">
      <w:pPr>
        <w:ind w:left="1440"/>
      </w:pPr>
      <w:r>
        <w:t>Reduced price:</w:t>
      </w:r>
      <w:r>
        <w:tab/>
      </w:r>
      <w:r>
        <w:tab/>
      </w:r>
      <w:r>
        <w:tab/>
      </w:r>
      <w:r>
        <w:tab/>
      </w:r>
      <w:r>
        <w:tab/>
        <w:t>Reduced price:</w:t>
      </w:r>
    </w:p>
    <w:p w:rsidR="007520D3" w:rsidRDefault="007520D3" w:rsidP="007520D3">
      <w:pPr>
        <w:ind w:left="1440"/>
      </w:pPr>
      <w:r>
        <w:t>Paid:</w:t>
      </w:r>
      <w:r>
        <w:tab/>
      </w:r>
      <w:r>
        <w:tab/>
      </w:r>
      <w:r>
        <w:tab/>
      </w:r>
      <w:r>
        <w:tab/>
      </w:r>
      <w:r>
        <w:tab/>
      </w:r>
      <w:r>
        <w:tab/>
        <w:t>Paid:</w:t>
      </w:r>
    </w:p>
    <w:p w:rsidR="007520D3" w:rsidRDefault="007520D3" w:rsidP="007520D3">
      <w:pPr>
        <w:ind w:left="1440"/>
      </w:pP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138" type="#_x0000_t202" style="position:absolute;left:0;text-align:left;margin-left:27pt;margin-top:1.8pt;width:12.75pt;height:12pt;z-index:251686400">
            <v:textbox style="mso-next-textbox:#_x0000_s1138">
              <w:txbxContent>
                <w:p w:rsidR="00486887" w:rsidRDefault="00486887" w:rsidP="007520D3"/>
              </w:txbxContent>
            </v:textbox>
          </v:shape>
        </w:pict>
      </w:r>
      <w:r>
        <w:rPr>
          <w:rFonts w:ascii="Times New Roman" w:hAnsi="Times New Roman"/>
          <w:noProof/>
        </w:rPr>
        <w:pict>
          <v:shape id="_x0000_s1137" type="#_x0000_t202" style="position:absolute;left:0;text-align:left;margin-left:3pt;margin-top:1.8pt;width:12.75pt;height:12pt;z-index:251685376">
            <v:textbox style="mso-next-textbox:#_x0000_s1137">
              <w:txbxContent>
                <w:p w:rsidR="00486887" w:rsidRDefault="00486887" w:rsidP="007520D3"/>
              </w:txbxContent>
            </v:textbox>
          </v:shape>
        </w:pict>
      </w:r>
      <w:r w:rsidRPr="003A572E">
        <w:rPr>
          <w:rFonts w:ascii="Times New Roman" w:hAnsi="Times New Roman"/>
        </w:rPr>
        <w:t>Does the system prevent overt identification</w:t>
      </w:r>
      <w:r>
        <w:rPr>
          <w:rFonts w:ascii="Times New Roman" w:hAnsi="Times New Roman"/>
        </w:rPr>
        <w:t xml:space="preserve"> of</w:t>
      </w:r>
      <w:r w:rsidRPr="003A572E">
        <w:rPr>
          <w:rFonts w:ascii="Times New Roman" w:hAnsi="Times New Roman"/>
        </w:rPr>
        <w:t xml:space="preserve"> children receiving free or reduced price meals?</w:t>
      </w:r>
    </w:p>
    <w:p w:rsidR="007520D3" w:rsidRPr="00A9348A" w:rsidRDefault="007520D3" w:rsidP="007520D3"/>
    <w:p w:rsidR="007520D3" w:rsidRPr="00BF7482" w:rsidRDefault="007520D3" w:rsidP="007520D3">
      <w:pPr>
        <w:ind w:left="2304" w:hanging="864"/>
      </w:pPr>
      <w:r w:rsidRPr="00BF7482">
        <w:rPr>
          <w:b/>
        </w:rPr>
        <w:t xml:space="preserve">NOTE: </w:t>
      </w:r>
      <w:r>
        <w:rPr>
          <w:b/>
        </w:rPr>
        <w:t xml:space="preserve">  THE FOLLLOWING TWO QUESTIONS ARE FOR ALL SFAs    </w:t>
      </w:r>
      <w:r w:rsidRPr="00EF58E3">
        <w:rPr>
          <w:b/>
          <w:u w:val="single"/>
        </w:rPr>
        <w:t>EXCEPT</w:t>
      </w:r>
      <w:r>
        <w:rPr>
          <w:b/>
        </w:rPr>
        <w:t xml:space="preserve"> FOR </w:t>
      </w:r>
      <w:r w:rsidRPr="00BF7482">
        <w:rPr>
          <w:b/>
        </w:rPr>
        <w:t xml:space="preserve">SFAs </w:t>
      </w:r>
      <w:r>
        <w:rPr>
          <w:b/>
        </w:rPr>
        <w:t xml:space="preserve">ON </w:t>
      </w:r>
      <w:r w:rsidRPr="00BF7482">
        <w:rPr>
          <w:b/>
        </w:rPr>
        <w:t xml:space="preserve">PROVISION 2 OR 3 </w:t>
      </w:r>
      <w:r>
        <w:rPr>
          <w:b/>
        </w:rPr>
        <w:t>I</w:t>
      </w:r>
      <w:r w:rsidRPr="00BF7482">
        <w:rPr>
          <w:b/>
        </w:rPr>
        <w:t xml:space="preserve">N </w:t>
      </w:r>
      <w:r>
        <w:rPr>
          <w:b/>
        </w:rPr>
        <w:t xml:space="preserve">NON-BASE YEARS </w:t>
      </w:r>
      <w:r w:rsidRPr="00BF7482">
        <w:rPr>
          <w:b/>
        </w:rPr>
        <w:t>OR RCCIs WITH ONLY RESIDENTIAL CHILDREN:</w:t>
      </w:r>
    </w:p>
    <w:p w:rsidR="007520D3" w:rsidRPr="00A02F2D" w:rsidRDefault="007520D3" w:rsidP="007520D3"/>
    <w:p w:rsidR="007520D3" w:rsidRPr="00D62EA4"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noProof/>
        </w:rPr>
        <w:pict>
          <v:shape id="_x0000_s1088" type="#_x0000_t202" style="position:absolute;left:0;text-align:left;margin-left:27.9pt;margin-top:1.8pt;width:12.75pt;height:12pt;z-index:251635200">
            <v:textbox style="mso-next-textbox:#_x0000_s1088">
              <w:txbxContent>
                <w:p w:rsidR="00486887" w:rsidRDefault="00486887" w:rsidP="007520D3"/>
              </w:txbxContent>
            </v:textbox>
          </v:shape>
        </w:pict>
      </w:r>
      <w:r>
        <w:rPr>
          <w:rFonts w:ascii="Times New Roman" w:hAnsi="Times New Roman"/>
          <w:noProof/>
        </w:rPr>
        <w:pict>
          <v:shape id="_x0000_s1087" type="#_x0000_t202" style="position:absolute;left:0;text-align:left;margin-left:3pt;margin-top:1.8pt;width:12.75pt;height:12pt;z-index:251634176">
            <v:textbox style="mso-next-textbox:#_x0000_s1087">
              <w:txbxContent>
                <w:p w:rsidR="00486887" w:rsidRDefault="00486887" w:rsidP="007520D3"/>
              </w:txbxContent>
            </v:textbox>
          </v:shape>
        </w:pict>
      </w:r>
      <w:r w:rsidRPr="003A572E">
        <w:rPr>
          <w:rFonts w:ascii="Times New Roman" w:hAnsi="Times New Roman"/>
        </w:rPr>
        <w:t xml:space="preserve">Is a current eligibility list </w:t>
      </w:r>
      <w:r>
        <w:rPr>
          <w:rFonts w:ascii="Times New Roman" w:hAnsi="Times New Roman"/>
        </w:rPr>
        <w:t xml:space="preserve">kept up-to-date and used by the meal count system to provide an accurate daily count of reimbursable meals </w:t>
      </w:r>
      <w:r w:rsidRPr="00D62EA4">
        <w:rPr>
          <w:rFonts w:ascii="Times New Roman" w:hAnsi="Times New Roman"/>
          <w:b/>
        </w:rPr>
        <w:t>by category</w:t>
      </w:r>
      <w:r>
        <w:rPr>
          <w:rFonts w:ascii="Times New Roman" w:hAnsi="Times New Roman"/>
          <w:b/>
        </w:rPr>
        <w:t xml:space="preserve"> </w:t>
      </w:r>
      <w:r w:rsidRPr="00D62EA4">
        <w:rPr>
          <w:rFonts w:ascii="Times New Roman" w:hAnsi="Times New Roman"/>
        </w:rPr>
        <w:t>(</w:t>
      </w:r>
      <w:r w:rsidRPr="003A572E">
        <w:rPr>
          <w:rFonts w:ascii="Times New Roman" w:hAnsi="Times New Roman"/>
        </w:rPr>
        <w:t>free, reduced price, paid)?</w:t>
      </w:r>
    </w:p>
    <w:p w:rsidR="007520D3" w:rsidRPr="003A572E" w:rsidRDefault="007520D3" w:rsidP="007520D3">
      <w:pPr>
        <w:pStyle w:val="ListParagraph"/>
        <w:spacing w:after="0" w:line="240" w:lineRule="auto"/>
        <w:ind w:left="0"/>
        <w:rPr>
          <w:rFonts w:ascii="Times New Roman" w:hAnsi="Times New Roman"/>
        </w:rPr>
      </w:pPr>
      <w:r>
        <w:rPr>
          <w:rFonts w:ascii="Times New Roman" w:hAnsi="Times New Roman"/>
          <w:noProof/>
        </w:rPr>
        <w:pict>
          <v:shape id="_x0000_s1136" type="#_x0000_t202" style="position:absolute;margin-left:27pt;margin-top:10.5pt;width:12.75pt;height:12pt;z-index:251684352">
            <v:textbox style="mso-next-textbox:#_x0000_s1136">
              <w:txbxContent>
                <w:p w:rsidR="00486887" w:rsidRDefault="00486887" w:rsidP="007520D3"/>
              </w:txbxContent>
            </v:textbox>
          </v:shape>
        </w:pict>
      </w:r>
      <w:r>
        <w:rPr>
          <w:rFonts w:ascii="Times New Roman" w:hAnsi="Times New Roman"/>
          <w:noProof/>
        </w:rPr>
        <w:pict>
          <v:shape id="_x0000_s1135" type="#_x0000_t202" style="position:absolute;margin-left:3pt;margin-top:10.5pt;width:12.75pt;height:12pt;z-index:251683328">
            <v:textbox style="mso-next-textbox:#_x0000_s1135">
              <w:txbxContent>
                <w:p w:rsidR="00486887" w:rsidRDefault="00486887" w:rsidP="007520D3"/>
              </w:txbxContent>
            </v:textbox>
          </v:shape>
        </w:pict>
      </w:r>
    </w:p>
    <w:p w:rsidR="007520D3" w:rsidRDefault="007520D3" w:rsidP="007520D3">
      <w:pPr>
        <w:pStyle w:val="ListParagraph"/>
        <w:numPr>
          <w:ilvl w:val="0"/>
          <w:numId w:val="24"/>
        </w:numPr>
        <w:spacing w:after="0" w:line="240" w:lineRule="auto"/>
        <w:ind w:left="1440"/>
        <w:rPr>
          <w:rFonts w:ascii="Times New Roman" w:hAnsi="Times New Roman"/>
        </w:rPr>
      </w:pPr>
      <w:r>
        <w:rPr>
          <w:rFonts w:ascii="Times New Roman" w:hAnsi="Times New Roman"/>
        </w:rPr>
        <w:t>If applicable according to 7 CFR 210.8(a)(3), a</w:t>
      </w:r>
      <w:r w:rsidRPr="003A572E">
        <w:rPr>
          <w:rFonts w:ascii="Times New Roman" w:hAnsi="Times New Roman"/>
        </w:rPr>
        <w:t>re edit checks completed and documented</w:t>
      </w:r>
      <w:r>
        <w:rPr>
          <w:rFonts w:ascii="Times New Roman" w:hAnsi="Times New Roman"/>
        </w:rPr>
        <w:t xml:space="preserve"> which compare the daily counts of free, reduced price and paid lunches against the product of the number of children currently eligible for free, reduced price and paid lunches, respectively, times an attendance factor (and any discrepancies accounted for)</w:t>
      </w:r>
      <w:r w:rsidRPr="003A572E">
        <w:rPr>
          <w:rFonts w:ascii="Times New Roman" w:hAnsi="Times New Roman"/>
        </w:rPr>
        <w:t>?</w:t>
      </w:r>
    </w:p>
    <w:p w:rsidR="007520D3" w:rsidRDefault="007520D3" w:rsidP="007520D3">
      <w:pPr>
        <w:pStyle w:val="ListParagraph"/>
        <w:spacing w:after="0" w:line="240" w:lineRule="auto"/>
        <w:ind w:left="0"/>
        <w:rPr>
          <w:rFonts w:ascii="Times New Roman" w:hAnsi="Times New Roman"/>
        </w:rPr>
      </w:pPr>
    </w:p>
    <w:p w:rsidR="007520D3" w:rsidRDefault="007520D3" w:rsidP="007520D3">
      <w:pPr>
        <w:rPr>
          <w:b/>
        </w:rPr>
      </w:pPr>
      <w:r>
        <w:rPr>
          <w:b/>
        </w:rPr>
        <w:br w:type="page"/>
      </w:r>
    </w:p>
    <w:p w:rsidR="007520D3" w:rsidRPr="003A572E" w:rsidRDefault="007520D3" w:rsidP="007520D3">
      <w:pPr>
        <w:rPr>
          <w:b/>
        </w:rPr>
      </w:pPr>
      <w:r w:rsidRPr="003A572E">
        <w:rPr>
          <w:b/>
        </w:rPr>
        <w:t>CORRECTIVE ACTION PLAN</w:t>
      </w:r>
      <w:r>
        <w:rPr>
          <w:b/>
        </w:rPr>
        <w:t xml:space="preserve"> (</w:t>
      </w:r>
      <w:r w:rsidRPr="003A572E">
        <w:t>for above “NO” answers</w:t>
      </w:r>
      <w:r>
        <w:rPr>
          <w:b/>
        </w:rPr>
        <w:t>)</w:t>
      </w:r>
      <w:r w:rsidRPr="003A572E">
        <w:rPr>
          <w:b/>
        </w:rPr>
        <w:t>:</w:t>
      </w:r>
    </w:p>
    <w:p w:rsidR="007520D3" w:rsidRDefault="007520D3" w:rsidP="007520D3"/>
    <w:p w:rsidR="007520D3" w:rsidRDefault="007520D3" w:rsidP="007520D3"/>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r>
        <w:rPr>
          <w:b/>
        </w:rPr>
        <w:t xml:space="preserve">SPECIFY DATE </w:t>
      </w:r>
      <w:r w:rsidRPr="00AC1A50">
        <w:rPr>
          <w:b/>
        </w:rPr>
        <w:t>CORRECTIVE ACTION</w:t>
      </w:r>
      <w:r>
        <w:rPr>
          <w:b/>
        </w:rPr>
        <w:t>(S)</w:t>
      </w:r>
      <w:r w:rsidRPr="00AC1A50">
        <w:rPr>
          <w:b/>
        </w:rPr>
        <w:t xml:space="preserve"> WILL BE IMPLEMENTED:</w:t>
      </w:r>
      <w:r>
        <w:t xml:space="preserve"> ___________________</w:t>
      </w:r>
    </w:p>
    <w:p w:rsidR="007520D3" w:rsidRDefault="007520D3" w:rsidP="007520D3"/>
    <w:p w:rsidR="007520D3" w:rsidRDefault="007520D3" w:rsidP="007520D3">
      <w:r w:rsidRPr="00AC1A50">
        <w:rPr>
          <w:b/>
        </w:rPr>
        <w:t>BY WHOM:</w:t>
      </w:r>
      <w:r>
        <w:t xml:space="preserve"> _________________________________________________________________________</w:t>
      </w:r>
    </w:p>
    <w:p w:rsidR="007520D3" w:rsidRDefault="007520D3" w:rsidP="007520D3"/>
    <w:p w:rsidR="007520D3" w:rsidRDefault="007520D3" w:rsidP="007520D3">
      <w:r>
        <w:rPr>
          <w:b/>
        </w:rPr>
        <w:t>SIGNATURE:</w:t>
      </w:r>
      <w:r>
        <w:t xml:space="preserve">  _________________________     _________________________     ________________</w:t>
      </w:r>
    </w:p>
    <w:p w:rsidR="007520D3" w:rsidRPr="004B0617" w:rsidRDefault="007520D3" w:rsidP="007520D3">
      <w:pPr>
        <w:rPr>
          <w:b/>
        </w:rPr>
      </w:pPr>
      <w:r>
        <w:tab/>
      </w:r>
      <w:r>
        <w:tab/>
        <w:t xml:space="preserve">  </w:t>
      </w:r>
      <w:r>
        <w:tab/>
      </w:r>
      <w:r>
        <w:rPr>
          <w:b/>
        </w:rPr>
        <w:t>School Representative</w:t>
      </w:r>
      <w:r>
        <w:rPr>
          <w:b/>
        </w:rPr>
        <w:tab/>
      </w:r>
      <w:r>
        <w:rPr>
          <w:b/>
        </w:rPr>
        <w:tab/>
      </w:r>
      <w:r>
        <w:rPr>
          <w:b/>
        </w:rPr>
        <w:tab/>
        <w:t>Title</w:t>
      </w:r>
      <w:r>
        <w:rPr>
          <w:b/>
        </w:rPr>
        <w:tab/>
      </w:r>
      <w:r>
        <w:rPr>
          <w:b/>
        </w:rPr>
        <w:tab/>
      </w:r>
      <w:r>
        <w:rPr>
          <w:b/>
        </w:rPr>
        <w:tab/>
      </w:r>
      <w:r w:rsidRPr="004B0617">
        <w:rPr>
          <w:b/>
        </w:rPr>
        <w:t>Date</w:t>
      </w:r>
    </w:p>
    <w:p w:rsidR="007520D3" w:rsidRDefault="007520D3" w:rsidP="007520D3">
      <w:pPr>
        <w:rPr>
          <w:b/>
        </w:rPr>
      </w:pPr>
    </w:p>
    <w:p w:rsidR="007520D3" w:rsidRDefault="007520D3" w:rsidP="007520D3">
      <w:pPr>
        <w:ind w:left="720" w:firstLine="720"/>
      </w:pPr>
      <w:r>
        <w:t>_________________________     _________________________     ________________</w:t>
      </w:r>
    </w:p>
    <w:p w:rsidR="007520D3" w:rsidRPr="004B0617" w:rsidRDefault="007520D3" w:rsidP="007520D3">
      <w:pPr>
        <w:rPr>
          <w:b/>
        </w:rPr>
      </w:pPr>
      <w:r>
        <w:tab/>
      </w:r>
      <w:r>
        <w:tab/>
        <w:t xml:space="preserve">  </w:t>
      </w:r>
      <w:r>
        <w:tab/>
      </w:r>
      <w:r>
        <w:rPr>
          <w:b/>
        </w:rPr>
        <w:t>SFA Reviewer</w:t>
      </w:r>
      <w:r>
        <w:rPr>
          <w:b/>
        </w:rPr>
        <w:tab/>
      </w:r>
      <w:r>
        <w:rPr>
          <w:b/>
        </w:rPr>
        <w:tab/>
      </w:r>
      <w:r>
        <w:rPr>
          <w:b/>
        </w:rPr>
        <w:tab/>
      </w:r>
      <w:r>
        <w:rPr>
          <w:b/>
        </w:rPr>
        <w:tab/>
        <w:t>Title</w:t>
      </w:r>
      <w:r>
        <w:rPr>
          <w:b/>
        </w:rPr>
        <w:tab/>
      </w:r>
      <w:r>
        <w:rPr>
          <w:b/>
        </w:rPr>
        <w:tab/>
      </w:r>
      <w:r>
        <w:rPr>
          <w:b/>
        </w:rPr>
        <w:tab/>
      </w:r>
      <w:r w:rsidRPr="004B0617">
        <w:rPr>
          <w:b/>
        </w:rPr>
        <w:t>Date</w:t>
      </w:r>
    </w:p>
    <w:p w:rsidR="007520D3" w:rsidRDefault="007520D3" w:rsidP="007520D3">
      <w:pPr>
        <w:rPr>
          <w:b/>
        </w:rPr>
      </w:pPr>
    </w:p>
    <w:p w:rsidR="007520D3" w:rsidRDefault="007520D3" w:rsidP="007520D3">
      <w:pPr>
        <w:rPr>
          <w:b/>
        </w:rPr>
      </w:pPr>
    </w:p>
    <w:p w:rsidR="007520D3" w:rsidRDefault="007520D3" w:rsidP="007520D3">
      <w:pPr>
        <w:rPr>
          <w:b/>
        </w:rPr>
      </w:pPr>
    </w:p>
    <w:p w:rsidR="007520D3" w:rsidRPr="003A572E" w:rsidRDefault="007520D3" w:rsidP="007520D3">
      <w:pPr>
        <w:rPr>
          <w:b/>
        </w:rPr>
      </w:pPr>
      <w:r w:rsidRPr="003A572E">
        <w:rPr>
          <w:b/>
        </w:rPr>
        <w:t>FOLLOW-UP VISIT</w:t>
      </w:r>
      <w:r>
        <w:rPr>
          <w:b/>
        </w:rPr>
        <w:t xml:space="preserve"> (must be conducted within 45 days if corrective action was required)</w:t>
      </w:r>
      <w:r w:rsidRPr="003A572E">
        <w:rPr>
          <w:b/>
        </w:rPr>
        <w:t>:</w:t>
      </w:r>
    </w:p>
    <w:p w:rsidR="007520D3" w:rsidRPr="00A02F2D" w:rsidRDefault="007520D3" w:rsidP="007520D3">
      <w:r>
        <w:t>Observations of corrective action implementation</w:t>
      </w:r>
      <w:r w:rsidRPr="003A572E">
        <w:t>:</w:t>
      </w: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pPr>
        <w:rPr>
          <w:b/>
        </w:rPr>
      </w:pPr>
    </w:p>
    <w:p w:rsidR="007520D3" w:rsidRDefault="007520D3" w:rsidP="007520D3">
      <w:r>
        <w:rPr>
          <w:b/>
        </w:rPr>
        <w:t>SIGNATURE:</w:t>
      </w:r>
      <w:r>
        <w:t xml:space="preserve">  _________________________     _________________________     ________________</w:t>
      </w:r>
    </w:p>
    <w:p w:rsidR="007520D3" w:rsidRDefault="007520D3" w:rsidP="007520D3">
      <w:pPr>
        <w:rPr>
          <w:b/>
        </w:rPr>
      </w:pPr>
      <w:r>
        <w:tab/>
      </w:r>
      <w:r>
        <w:tab/>
        <w:t xml:space="preserve">  </w:t>
      </w:r>
      <w:r>
        <w:tab/>
      </w:r>
      <w:r>
        <w:rPr>
          <w:b/>
        </w:rPr>
        <w:t>School Representative</w:t>
      </w:r>
      <w:r>
        <w:rPr>
          <w:b/>
        </w:rPr>
        <w:tab/>
      </w:r>
      <w:r>
        <w:rPr>
          <w:b/>
        </w:rPr>
        <w:tab/>
      </w:r>
      <w:r>
        <w:rPr>
          <w:b/>
        </w:rPr>
        <w:tab/>
        <w:t>Title</w:t>
      </w:r>
      <w:r>
        <w:rPr>
          <w:b/>
        </w:rPr>
        <w:tab/>
      </w:r>
      <w:r>
        <w:rPr>
          <w:b/>
        </w:rPr>
        <w:tab/>
      </w:r>
      <w:r>
        <w:rPr>
          <w:b/>
        </w:rPr>
        <w:tab/>
      </w:r>
      <w:r w:rsidRPr="004B0617">
        <w:rPr>
          <w:b/>
        </w:rPr>
        <w:t>Date</w:t>
      </w:r>
    </w:p>
    <w:p w:rsidR="007520D3" w:rsidRDefault="007520D3" w:rsidP="007520D3">
      <w:pPr>
        <w:tabs>
          <w:tab w:val="left" w:pos="1440"/>
          <w:tab w:val="left" w:pos="4500"/>
          <w:tab w:val="left" w:pos="7560"/>
        </w:tabs>
        <w:rPr>
          <w:b/>
        </w:rPr>
      </w:pPr>
    </w:p>
    <w:p w:rsidR="007520D3" w:rsidRDefault="007520D3" w:rsidP="007520D3">
      <w:pPr>
        <w:ind w:left="720" w:firstLine="720"/>
      </w:pPr>
      <w:r>
        <w:t>_________________________     _________________________     ________________</w:t>
      </w:r>
    </w:p>
    <w:p w:rsidR="0016664B" w:rsidRPr="00391183" w:rsidRDefault="007520D3" w:rsidP="00E84CFF">
      <w:pPr>
        <w:rPr>
          <w:b/>
        </w:rPr>
      </w:pPr>
      <w:r>
        <w:tab/>
      </w:r>
      <w:r>
        <w:tab/>
        <w:t xml:space="preserve">  </w:t>
      </w:r>
      <w:r>
        <w:tab/>
      </w:r>
      <w:r>
        <w:rPr>
          <w:b/>
        </w:rPr>
        <w:t>SFA Reviewer</w:t>
      </w:r>
      <w:r>
        <w:rPr>
          <w:b/>
        </w:rPr>
        <w:tab/>
      </w:r>
      <w:r>
        <w:rPr>
          <w:b/>
        </w:rPr>
        <w:tab/>
      </w:r>
      <w:r>
        <w:rPr>
          <w:b/>
        </w:rPr>
        <w:tab/>
      </w:r>
      <w:r>
        <w:rPr>
          <w:b/>
        </w:rPr>
        <w:tab/>
        <w:t>Title</w:t>
      </w:r>
      <w:r>
        <w:rPr>
          <w:b/>
        </w:rPr>
        <w:tab/>
      </w:r>
      <w:r>
        <w:rPr>
          <w:b/>
        </w:rPr>
        <w:tab/>
      </w:r>
      <w:r>
        <w:rPr>
          <w:b/>
        </w:rPr>
        <w:tab/>
      </w:r>
      <w:r w:rsidRPr="004B0617">
        <w:rPr>
          <w:b/>
        </w:rPr>
        <w:t>Date</w:t>
      </w:r>
      <w:bookmarkEnd w:id="0"/>
      <w:bookmarkEnd w:id="1"/>
    </w:p>
    <w:sectPr w:rsidR="0016664B" w:rsidRPr="00391183" w:rsidSect="00314D7D">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F2" w:rsidRDefault="005168F2">
      <w:r>
        <w:separator/>
      </w:r>
    </w:p>
  </w:endnote>
  <w:endnote w:type="continuationSeparator" w:id="0">
    <w:p w:rsidR="005168F2" w:rsidRDefault="00516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7D" w:rsidRDefault="00314D7D" w:rsidP="00314D7D">
    <w:pPr>
      <w:pStyle w:val="Footer"/>
      <w:jc w:val="center"/>
    </w:pPr>
    <w:r>
      <w:rPr>
        <w:rFonts w:ascii="Univers" w:hAnsi="Univers" w:cs="Univers"/>
        <w:sz w:val="16"/>
        <w:szCs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F2" w:rsidRDefault="005168F2">
      <w:r>
        <w:separator/>
      </w:r>
    </w:p>
  </w:footnote>
  <w:footnote w:type="continuationSeparator" w:id="0">
    <w:p w:rsidR="005168F2" w:rsidRDefault="00516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CD24E3D"/>
    <w:multiLevelType w:val="hybridMultilevel"/>
    <w:tmpl w:val="99DAE87E"/>
    <w:lvl w:ilvl="0" w:tplc="6A3AD2C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D17810"/>
    <w:rsid w:val="000162A0"/>
    <w:rsid w:val="000442E6"/>
    <w:rsid w:val="00045E9B"/>
    <w:rsid w:val="000472D5"/>
    <w:rsid w:val="00053CD7"/>
    <w:rsid w:val="000A75AC"/>
    <w:rsid w:val="000E5B41"/>
    <w:rsid w:val="000E6128"/>
    <w:rsid w:val="001170F8"/>
    <w:rsid w:val="001328FC"/>
    <w:rsid w:val="00141D5D"/>
    <w:rsid w:val="00141F99"/>
    <w:rsid w:val="00145449"/>
    <w:rsid w:val="00151289"/>
    <w:rsid w:val="001562C9"/>
    <w:rsid w:val="0016664B"/>
    <w:rsid w:val="00185908"/>
    <w:rsid w:val="00191A5C"/>
    <w:rsid w:val="001A7BB1"/>
    <w:rsid w:val="001C2D2B"/>
    <w:rsid w:val="001C5CAD"/>
    <w:rsid w:val="001E25C0"/>
    <w:rsid w:val="001E610A"/>
    <w:rsid w:val="001F4D9B"/>
    <w:rsid w:val="001F50EA"/>
    <w:rsid w:val="00213C20"/>
    <w:rsid w:val="00221513"/>
    <w:rsid w:val="00242748"/>
    <w:rsid w:val="00250B6C"/>
    <w:rsid w:val="00256311"/>
    <w:rsid w:val="00264608"/>
    <w:rsid w:val="0026617A"/>
    <w:rsid w:val="0027238F"/>
    <w:rsid w:val="00285E0A"/>
    <w:rsid w:val="002907C4"/>
    <w:rsid w:val="00291ECA"/>
    <w:rsid w:val="002939C0"/>
    <w:rsid w:val="00294EE6"/>
    <w:rsid w:val="002B0EB2"/>
    <w:rsid w:val="002D430B"/>
    <w:rsid w:val="002F12A1"/>
    <w:rsid w:val="002F4A40"/>
    <w:rsid w:val="0031355B"/>
    <w:rsid w:val="00314D7D"/>
    <w:rsid w:val="0032553D"/>
    <w:rsid w:val="00337279"/>
    <w:rsid w:val="00347302"/>
    <w:rsid w:val="00364CDA"/>
    <w:rsid w:val="00371EFE"/>
    <w:rsid w:val="00381766"/>
    <w:rsid w:val="00391183"/>
    <w:rsid w:val="003E0490"/>
    <w:rsid w:val="003F7AEC"/>
    <w:rsid w:val="00403C61"/>
    <w:rsid w:val="0046250F"/>
    <w:rsid w:val="00463D57"/>
    <w:rsid w:val="00483881"/>
    <w:rsid w:val="00486887"/>
    <w:rsid w:val="004A01A7"/>
    <w:rsid w:val="004B3E46"/>
    <w:rsid w:val="004D0C3E"/>
    <w:rsid w:val="004F642D"/>
    <w:rsid w:val="005168F2"/>
    <w:rsid w:val="00521DED"/>
    <w:rsid w:val="00537D05"/>
    <w:rsid w:val="00543F74"/>
    <w:rsid w:val="00565082"/>
    <w:rsid w:val="00576853"/>
    <w:rsid w:val="0058372D"/>
    <w:rsid w:val="005A0972"/>
    <w:rsid w:val="005C2DDE"/>
    <w:rsid w:val="005D66D2"/>
    <w:rsid w:val="005F71DE"/>
    <w:rsid w:val="006106F5"/>
    <w:rsid w:val="00613738"/>
    <w:rsid w:val="00613BC0"/>
    <w:rsid w:val="006478DB"/>
    <w:rsid w:val="006547C2"/>
    <w:rsid w:val="006C76E1"/>
    <w:rsid w:val="006C777F"/>
    <w:rsid w:val="006D59CC"/>
    <w:rsid w:val="006E26B3"/>
    <w:rsid w:val="006E6ABB"/>
    <w:rsid w:val="006E71D3"/>
    <w:rsid w:val="006F653D"/>
    <w:rsid w:val="00714F99"/>
    <w:rsid w:val="007247D5"/>
    <w:rsid w:val="00724EA7"/>
    <w:rsid w:val="00730FE4"/>
    <w:rsid w:val="00742DFA"/>
    <w:rsid w:val="007520D3"/>
    <w:rsid w:val="00767324"/>
    <w:rsid w:val="0077629A"/>
    <w:rsid w:val="007824E6"/>
    <w:rsid w:val="00791EB8"/>
    <w:rsid w:val="007933A8"/>
    <w:rsid w:val="007941D7"/>
    <w:rsid w:val="007A5204"/>
    <w:rsid w:val="007B0EB0"/>
    <w:rsid w:val="007B1E92"/>
    <w:rsid w:val="007B2C91"/>
    <w:rsid w:val="007B4BC1"/>
    <w:rsid w:val="007B71E6"/>
    <w:rsid w:val="007B75D8"/>
    <w:rsid w:val="007C5026"/>
    <w:rsid w:val="007C5934"/>
    <w:rsid w:val="007C659A"/>
    <w:rsid w:val="007E2EF8"/>
    <w:rsid w:val="007F28D6"/>
    <w:rsid w:val="00833550"/>
    <w:rsid w:val="00835497"/>
    <w:rsid w:val="00847A10"/>
    <w:rsid w:val="00852116"/>
    <w:rsid w:val="00855E6D"/>
    <w:rsid w:val="008717F7"/>
    <w:rsid w:val="00881578"/>
    <w:rsid w:val="00887609"/>
    <w:rsid w:val="008A4014"/>
    <w:rsid w:val="008A5FB6"/>
    <w:rsid w:val="008A6709"/>
    <w:rsid w:val="008A78E8"/>
    <w:rsid w:val="008B241A"/>
    <w:rsid w:val="008B6E6D"/>
    <w:rsid w:val="008C56B6"/>
    <w:rsid w:val="008D0D20"/>
    <w:rsid w:val="008D277A"/>
    <w:rsid w:val="008D3308"/>
    <w:rsid w:val="008D7646"/>
    <w:rsid w:val="00913566"/>
    <w:rsid w:val="00915FD4"/>
    <w:rsid w:val="00924C3E"/>
    <w:rsid w:val="009250D7"/>
    <w:rsid w:val="0092741C"/>
    <w:rsid w:val="009314BA"/>
    <w:rsid w:val="009460FB"/>
    <w:rsid w:val="00947272"/>
    <w:rsid w:val="009565AE"/>
    <w:rsid w:val="00962C0D"/>
    <w:rsid w:val="00962F8D"/>
    <w:rsid w:val="00972861"/>
    <w:rsid w:val="00975FA0"/>
    <w:rsid w:val="00986E93"/>
    <w:rsid w:val="0099119E"/>
    <w:rsid w:val="009F2B42"/>
    <w:rsid w:val="009F5F73"/>
    <w:rsid w:val="00A20162"/>
    <w:rsid w:val="00A446AC"/>
    <w:rsid w:val="00A50514"/>
    <w:rsid w:val="00A73F5E"/>
    <w:rsid w:val="00A82E29"/>
    <w:rsid w:val="00AA4BF3"/>
    <w:rsid w:val="00AC09A9"/>
    <w:rsid w:val="00AE6805"/>
    <w:rsid w:val="00AE68AB"/>
    <w:rsid w:val="00AF6EC5"/>
    <w:rsid w:val="00B03240"/>
    <w:rsid w:val="00B3390A"/>
    <w:rsid w:val="00B35EB6"/>
    <w:rsid w:val="00B45E93"/>
    <w:rsid w:val="00B92CBF"/>
    <w:rsid w:val="00BB126E"/>
    <w:rsid w:val="00BB48AC"/>
    <w:rsid w:val="00BB4CEA"/>
    <w:rsid w:val="00BB5B70"/>
    <w:rsid w:val="00BB5FDE"/>
    <w:rsid w:val="00BE0EBF"/>
    <w:rsid w:val="00BF14C3"/>
    <w:rsid w:val="00BF53BB"/>
    <w:rsid w:val="00BF6F4B"/>
    <w:rsid w:val="00C040EF"/>
    <w:rsid w:val="00C05C8A"/>
    <w:rsid w:val="00C11959"/>
    <w:rsid w:val="00C430C4"/>
    <w:rsid w:val="00C4445F"/>
    <w:rsid w:val="00CB727C"/>
    <w:rsid w:val="00CF2464"/>
    <w:rsid w:val="00D05AE8"/>
    <w:rsid w:val="00D11289"/>
    <w:rsid w:val="00D1158A"/>
    <w:rsid w:val="00D17810"/>
    <w:rsid w:val="00D3064F"/>
    <w:rsid w:val="00D57789"/>
    <w:rsid w:val="00D74081"/>
    <w:rsid w:val="00D74421"/>
    <w:rsid w:val="00D94403"/>
    <w:rsid w:val="00DA061D"/>
    <w:rsid w:val="00DA26C9"/>
    <w:rsid w:val="00DC2E19"/>
    <w:rsid w:val="00DD3D14"/>
    <w:rsid w:val="00E04C4B"/>
    <w:rsid w:val="00E13495"/>
    <w:rsid w:val="00E669C3"/>
    <w:rsid w:val="00E73181"/>
    <w:rsid w:val="00E84CFF"/>
    <w:rsid w:val="00E935D2"/>
    <w:rsid w:val="00EB2B6E"/>
    <w:rsid w:val="00EF10EE"/>
    <w:rsid w:val="00F000A2"/>
    <w:rsid w:val="00F25191"/>
    <w:rsid w:val="00F3388F"/>
    <w:rsid w:val="00F53EDB"/>
    <w:rsid w:val="00F57CA4"/>
    <w:rsid w:val="00F80D63"/>
    <w:rsid w:val="00FB6C4B"/>
    <w:rsid w:val="00FE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05"/>
  </w:style>
  <w:style w:type="paragraph" w:styleId="Heading1">
    <w:name w:val="heading 1"/>
    <w:basedOn w:val="Normal"/>
    <w:next w:val="Normal"/>
    <w:link w:val="Heading1Char"/>
    <w:uiPriority w:val="99"/>
    <w:qFormat/>
    <w:rsid w:val="00537D05"/>
    <w:pPr>
      <w:keepNext/>
      <w:spacing w:before="240" w:after="60"/>
      <w:outlineLvl w:val="0"/>
    </w:pPr>
    <w:rPr>
      <w:rFonts w:ascii="Arial" w:hAnsi="Arial" w:cs="Arial"/>
      <w:b/>
      <w:bCs/>
      <w:kern w:val="28"/>
      <w:sz w:val="28"/>
      <w:szCs w:val="28"/>
    </w:rPr>
  </w:style>
  <w:style w:type="paragraph" w:styleId="Heading4">
    <w:name w:val="heading 4"/>
    <w:basedOn w:val="Normal"/>
    <w:next w:val="Normal"/>
    <w:link w:val="Heading4Char"/>
    <w:uiPriority w:val="99"/>
    <w:qFormat/>
    <w:rsid w:val="00294EE6"/>
    <w:pPr>
      <w:keepNext/>
      <w:spacing w:before="240" w:after="60"/>
      <w:outlineLvl w:val="3"/>
    </w:pPr>
    <w:rPr>
      <w:b/>
      <w:bCs/>
      <w:sz w:val="28"/>
      <w:szCs w:val="28"/>
    </w:rPr>
  </w:style>
  <w:style w:type="paragraph" w:styleId="Heading5">
    <w:name w:val="heading 5"/>
    <w:basedOn w:val="Normal"/>
    <w:next w:val="Normal"/>
    <w:link w:val="Heading5Char"/>
    <w:uiPriority w:val="99"/>
    <w:qFormat/>
    <w:rsid w:val="00294EE6"/>
    <w:pPr>
      <w:spacing w:before="240" w:after="60"/>
      <w:outlineLvl w:val="4"/>
    </w:pPr>
    <w:rPr>
      <w:b/>
      <w:bCs/>
      <w:i/>
      <w:iCs/>
      <w:sz w:val="26"/>
      <w:szCs w:val="26"/>
    </w:rPr>
  </w:style>
  <w:style w:type="paragraph" w:styleId="Heading6">
    <w:name w:val="heading 6"/>
    <w:basedOn w:val="Normal"/>
    <w:next w:val="Normal"/>
    <w:link w:val="Heading6Char"/>
    <w:uiPriority w:val="99"/>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1E6"/>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7B71E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B71E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B71E6"/>
    <w:rPr>
      <w:rFonts w:ascii="Calibri" w:hAnsi="Calibri" w:cs="Calibri"/>
      <w:b/>
      <w:bCs/>
    </w:rPr>
  </w:style>
  <w:style w:type="paragraph" w:styleId="Header">
    <w:name w:val="header"/>
    <w:basedOn w:val="Normal"/>
    <w:link w:val="HeaderChar"/>
    <w:uiPriority w:val="99"/>
    <w:rsid w:val="00537D05"/>
    <w:pPr>
      <w:tabs>
        <w:tab w:val="center" w:pos="4320"/>
        <w:tab w:val="right" w:pos="8640"/>
      </w:tabs>
    </w:pPr>
  </w:style>
  <w:style w:type="character" w:customStyle="1" w:styleId="HeaderChar">
    <w:name w:val="Header Char"/>
    <w:basedOn w:val="DefaultParagraphFont"/>
    <w:link w:val="Header"/>
    <w:uiPriority w:val="99"/>
    <w:semiHidden/>
    <w:locked/>
    <w:rsid w:val="007B71E6"/>
    <w:rPr>
      <w:sz w:val="20"/>
      <w:szCs w:val="20"/>
    </w:rPr>
  </w:style>
  <w:style w:type="paragraph" w:styleId="Footer">
    <w:name w:val="footer"/>
    <w:basedOn w:val="Normal"/>
    <w:link w:val="FooterChar"/>
    <w:uiPriority w:val="99"/>
    <w:rsid w:val="00537D05"/>
    <w:pPr>
      <w:tabs>
        <w:tab w:val="center" w:pos="4320"/>
        <w:tab w:val="right" w:pos="8640"/>
      </w:tabs>
    </w:pPr>
  </w:style>
  <w:style w:type="character" w:customStyle="1" w:styleId="FooterChar">
    <w:name w:val="Footer Char"/>
    <w:basedOn w:val="DefaultParagraphFont"/>
    <w:link w:val="Footer"/>
    <w:uiPriority w:val="99"/>
    <w:semiHidden/>
    <w:locked/>
    <w:rsid w:val="007B71E6"/>
    <w:rPr>
      <w:sz w:val="20"/>
      <w:szCs w:val="20"/>
    </w:rPr>
  </w:style>
  <w:style w:type="paragraph" w:styleId="BodyText">
    <w:name w:val="Body Text"/>
    <w:basedOn w:val="Normal"/>
    <w:link w:val="BodyTextChar"/>
    <w:uiPriority w:val="99"/>
    <w:rsid w:val="00537D05"/>
    <w:pPr>
      <w:spacing w:after="120"/>
    </w:pPr>
  </w:style>
  <w:style w:type="character" w:customStyle="1" w:styleId="BodyTextChar">
    <w:name w:val="Body Text Char"/>
    <w:basedOn w:val="DefaultParagraphFont"/>
    <w:link w:val="BodyText"/>
    <w:uiPriority w:val="99"/>
    <w:semiHidden/>
    <w:locked/>
    <w:rsid w:val="007B71E6"/>
    <w:rPr>
      <w:sz w:val="20"/>
      <w:szCs w:val="20"/>
    </w:rPr>
  </w:style>
  <w:style w:type="character" w:styleId="PageNumber">
    <w:name w:val="page number"/>
    <w:basedOn w:val="DefaultParagraphFont"/>
    <w:uiPriority w:val="99"/>
    <w:rsid w:val="00537D05"/>
  </w:style>
  <w:style w:type="paragraph" w:styleId="Caption">
    <w:name w:val="caption"/>
    <w:basedOn w:val="Normal"/>
    <w:next w:val="Normal"/>
    <w:uiPriority w:val="99"/>
    <w:qFormat/>
    <w:rsid w:val="00537D05"/>
    <w:pPr>
      <w:jc w:val="right"/>
    </w:pPr>
    <w:rPr>
      <w:sz w:val="24"/>
      <w:szCs w:val="24"/>
    </w:rPr>
  </w:style>
  <w:style w:type="paragraph" w:customStyle="1" w:styleId="Default">
    <w:name w:val="Default"/>
    <w:uiPriority w:val="99"/>
    <w:rsid w:val="00B03240"/>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294EE6"/>
    <w:pPr>
      <w:spacing w:after="120"/>
      <w:ind w:left="360"/>
    </w:pPr>
  </w:style>
  <w:style w:type="character" w:customStyle="1" w:styleId="BodyTextIndentChar">
    <w:name w:val="Body Text Indent Char"/>
    <w:basedOn w:val="DefaultParagraphFont"/>
    <w:link w:val="BodyTextIndent"/>
    <w:uiPriority w:val="99"/>
    <w:semiHidden/>
    <w:locked/>
    <w:rsid w:val="007B71E6"/>
    <w:rPr>
      <w:sz w:val="20"/>
      <w:szCs w:val="20"/>
    </w:rPr>
  </w:style>
  <w:style w:type="paragraph" w:styleId="BodyText2">
    <w:name w:val="Body Text 2"/>
    <w:basedOn w:val="Normal"/>
    <w:link w:val="BodyText2Char"/>
    <w:uiPriority w:val="99"/>
    <w:rsid w:val="00294EE6"/>
    <w:pPr>
      <w:spacing w:after="120" w:line="480" w:lineRule="auto"/>
    </w:pPr>
  </w:style>
  <w:style w:type="character" w:customStyle="1" w:styleId="BodyText2Char">
    <w:name w:val="Body Text 2 Char"/>
    <w:basedOn w:val="DefaultParagraphFont"/>
    <w:link w:val="BodyText2"/>
    <w:uiPriority w:val="99"/>
    <w:semiHidden/>
    <w:locked/>
    <w:rsid w:val="007B71E6"/>
    <w:rPr>
      <w:sz w:val="20"/>
      <w:szCs w:val="20"/>
    </w:rPr>
  </w:style>
  <w:style w:type="paragraph" w:styleId="Title">
    <w:name w:val="Title"/>
    <w:basedOn w:val="Default"/>
    <w:next w:val="Default"/>
    <w:link w:val="TitleChar"/>
    <w:uiPriority w:val="99"/>
    <w:qFormat/>
    <w:rsid w:val="00294EE6"/>
    <w:rPr>
      <w:color w:val="auto"/>
    </w:rPr>
  </w:style>
  <w:style w:type="character" w:customStyle="1" w:styleId="TitleChar">
    <w:name w:val="Title Char"/>
    <w:basedOn w:val="DefaultParagraphFont"/>
    <w:link w:val="Title"/>
    <w:uiPriority w:val="99"/>
    <w:locked/>
    <w:rsid w:val="007B71E6"/>
    <w:rPr>
      <w:rFonts w:ascii="Cambria" w:hAnsi="Cambria" w:cs="Cambria"/>
      <w:b/>
      <w:bCs/>
      <w:kern w:val="28"/>
      <w:sz w:val="32"/>
      <w:szCs w:val="32"/>
    </w:rPr>
  </w:style>
  <w:style w:type="character" w:styleId="Emphasis">
    <w:name w:val="Emphasis"/>
    <w:basedOn w:val="DefaultParagraphFont"/>
    <w:uiPriority w:val="99"/>
    <w:qFormat/>
    <w:rsid w:val="007933A8"/>
    <w:rPr>
      <w:i/>
      <w:iCs/>
    </w:rPr>
  </w:style>
  <w:style w:type="character" w:styleId="CommentReference">
    <w:name w:val="annotation reference"/>
    <w:basedOn w:val="DefaultParagraphFont"/>
    <w:uiPriority w:val="99"/>
    <w:semiHidden/>
    <w:rsid w:val="00364CDA"/>
    <w:rPr>
      <w:sz w:val="16"/>
      <w:szCs w:val="16"/>
    </w:rPr>
  </w:style>
  <w:style w:type="paragraph" w:styleId="CommentText">
    <w:name w:val="annotation text"/>
    <w:basedOn w:val="Normal"/>
    <w:link w:val="CommentTextChar"/>
    <w:uiPriority w:val="99"/>
    <w:semiHidden/>
    <w:rsid w:val="00364CDA"/>
  </w:style>
  <w:style w:type="character" w:customStyle="1" w:styleId="CommentTextChar">
    <w:name w:val="Comment Text Char"/>
    <w:basedOn w:val="DefaultParagraphFont"/>
    <w:link w:val="CommentText"/>
    <w:uiPriority w:val="99"/>
    <w:locked/>
    <w:rsid w:val="00364CDA"/>
  </w:style>
  <w:style w:type="paragraph" w:styleId="CommentSubject">
    <w:name w:val="annotation subject"/>
    <w:basedOn w:val="CommentText"/>
    <w:next w:val="CommentText"/>
    <w:link w:val="CommentSubjectChar"/>
    <w:uiPriority w:val="99"/>
    <w:semiHidden/>
    <w:rsid w:val="00364CDA"/>
    <w:rPr>
      <w:b/>
      <w:bCs/>
    </w:rPr>
  </w:style>
  <w:style w:type="character" w:customStyle="1" w:styleId="CommentSubjectChar">
    <w:name w:val="Comment Subject Char"/>
    <w:basedOn w:val="CommentTextChar"/>
    <w:link w:val="CommentSubject"/>
    <w:uiPriority w:val="99"/>
    <w:locked/>
    <w:rsid w:val="00364CDA"/>
    <w:rPr>
      <w:b/>
      <w:bCs/>
    </w:rPr>
  </w:style>
  <w:style w:type="paragraph" w:styleId="BalloonText">
    <w:name w:val="Balloon Text"/>
    <w:basedOn w:val="Normal"/>
    <w:link w:val="BalloonTextChar"/>
    <w:uiPriority w:val="99"/>
    <w:semiHidden/>
    <w:rsid w:val="00364CDA"/>
    <w:rPr>
      <w:rFonts w:ascii="Tahoma" w:hAnsi="Tahoma" w:cs="Tahoma"/>
      <w:sz w:val="16"/>
      <w:szCs w:val="16"/>
    </w:rPr>
  </w:style>
  <w:style w:type="character" w:customStyle="1" w:styleId="BalloonTextChar">
    <w:name w:val="Balloon Text Char"/>
    <w:basedOn w:val="DefaultParagraphFont"/>
    <w:link w:val="BalloonText"/>
    <w:uiPriority w:val="99"/>
    <w:locked/>
    <w:rsid w:val="00364CDA"/>
    <w:rPr>
      <w:rFonts w:ascii="Tahoma" w:hAnsi="Tahoma" w:cs="Tahoma"/>
      <w:sz w:val="16"/>
      <w:szCs w:val="16"/>
    </w:rPr>
  </w:style>
  <w:style w:type="paragraph" w:styleId="ListParagraph">
    <w:name w:val="List Paragraph"/>
    <w:basedOn w:val="Normal"/>
    <w:uiPriority w:val="34"/>
    <w:qFormat/>
    <w:rsid w:val="007520D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Prototype Checklists for School Food Authorities for Conducting Annual On-site Reviews</Description0>
    <Issue_x0020_Date xmlns="76983112-C951-433B-8FB5-570596957979">2011-01-24T06:00:00+00:00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576A-8A90-4135-8342-83D02882C10E}">
  <ds:schemaRefs>
    <ds:schemaRef ds:uri="http://schemas.microsoft.com/office/2006/metadata/longProperties"/>
  </ds:schemaRefs>
</ds:datastoreItem>
</file>

<file path=customXml/itemProps2.xml><?xml version="1.0" encoding="utf-8"?>
<ds:datastoreItem xmlns:ds="http://schemas.openxmlformats.org/officeDocument/2006/customXml" ds:itemID="{8494CE75-AEE7-4DFA-9C7D-17F9974F348B}">
  <ds:schemaRefs>
    <ds:schemaRef ds:uri="http://schemas.microsoft.com/sharepoint/v3/contenttype/forms"/>
  </ds:schemaRefs>
</ds:datastoreItem>
</file>

<file path=customXml/itemProps3.xml><?xml version="1.0" encoding="utf-8"?>
<ds:datastoreItem xmlns:ds="http://schemas.openxmlformats.org/officeDocument/2006/customXml" ds:itemID="{4A3BF6F7-13A5-49A5-B76F-14A1F85F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9A6937-3AA0-496E-8779-A10090F5388B}">
  <ds:schemaRefs>
    <ds:schemaRef ds:uri="http://schemas.microsoft.com/office/2006/metadata/properties"/>
  </ds:schemaRefs>
</ds:datastoreItem>
</file>

<file path=customXml/itemProps5.xml><?xml version="1.0" encoding="utf-8"?>
<ds:datastoreItem xmlns:ds="http://schemas.openxmlformats.org/officeDocument/2006/customXml" ds:itemID="{D4739704-FA59-445D-AA2D-64B99D2D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2011-01-07T16:16:00Z</cp:lastPrinted>
  <dcterms:created xsi:type="dcterms:W3CDTF">2011-08-22T16:46:00Z</dcterms:created>
  <dcterms:modified xsi:type="dcterms:W3CDTF">2011-08-22T16:46:00Z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