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A244C5" w:rsidRDefault="00A244C5" w:rsidP="008A78E8">
      <w:pPr>
        <w:rPr>
          <w:sz w:val="23"/>
        </w:rPr>
      </w:pPr>
    </w:p>
    <w:p w:rsidR="00543F74" w:rsidRDefault="007B3981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38" w:rsidRPr="00A244C5" w:rsidRDefault="006453D3" w:rsidP="000D060D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11, 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MEMO CODE:</w:t>
      </w:r>
      <w:r w:rsidRPr="00A244C5">
        <w:rPr>
          <w:sz w:val="24"/>
          <w:szCs w:val="24"/>
        </w:rPr>
        <w:tab/>
      </w:r>
      <w:r w:rsidR="00077A34">
        <w:rPr>
          <w:sz w:val="24"/>
          <w:szCs w:val="24"/>
        </w:rPr>
        <w:t>CACFP</w:t>
      </w:r>
      <w:r w:rsidR="006453D3">
        <w:rPr>
          <w:sz w:val="24"/>
          <w:szCs w:val="24"/>
        </w:rPr>
        <w:t xml:space="preserve"> 21-</w:t>
      </w:r>
      <w:r w:rsidR="00C14DAE">
        <w:rPr>
          <w:sz w:val="24"/>
          <w:szCs w:val="24"/>
        </w:rPr>
        <w:t>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6453D3" w:rsidRDefault="00701C92" w:rsidP="006453D3">
      <w:pPr>
        <w:ind w:left="2160" w:hanging="2160"/>
        <w:rPr>
          <w:sz w:val="24"/>
          <w:szCs w:val="24"/>
        </w:rPr>
      </w:pPr>
      <w:r w:rsidRPr="00A244C5">
        <w:rPr>
          <w:sz w:val="24"/>
          <w:szCs w:val="24"/>
        </w:rPr>
        <w:t>SUBJECT: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C45AAC">
        <w:rPr>
          <w:sz w:val="24"/>
          <w:szCs w:val="24"/>
        </w:rPr>
        <w:t xml:space="preserve">Child Nutrition </w:t>
      </w:r>
      <w:r w:rsidR="009A6E2E" w:rsidRPr="00A244C5">
        <w:rPr>
          <w:sz w:val="24"/>
          <w:szCs w:val="24"/>
        </w:rPr>
        <w:t>Rea</w:t>
      </w:r>
      <w:r w:rsidR="00610FE5" w:rsidRPr="00A244C5">
        <w:rPr>
          <w:sz w:val="24"/>
          <w:szCs w:val="24"/>
        </w:rPr>
        <w:t>uthorization</w:t>
      </w:r>
      <w:r w:rsidR="00C45AAC">
        <w:rPr>
          <w:sz w:val="24"/>
          <w:szCs w:val="24"/>
        </w:rPr>
        <w:t xml:space="preserve"> 201</w:t>
      </w:r>
      <w:r w:rsidR="00394F7F">
        <w:rPr>
          <w:sz w:val="24"/>
          <w:szCs w:val="24"/>
        </w:rPr>
        <w:t>0</w:t>
      </w:r>
      <w:r w:rsidR="00C45AAC">
        <w:rPr>
          <w:sz w:val="24"/>
          <w:szCs w:val="24"/>
        </w:rPr>
        <w:t>:</w:t>
      </w:r>
      <w:r w:rsidR="00E72222">
        <w:rPr>
          <w:sz w:val="24"/>
          <w:szCs w:val="24"/>
        </w:rPr>
        <w:t xml:space="preserve">  </w:t>
      </w:r>
      <w:r w:rsidR="00522102">
        <w:rPr>
          <w:sz w:val="24"/>
          <w:szCs w:val="24"/>
        </w:rPr>
        <w:t>Nutrition Requirements for</w:t>
      </w:r>
    </w:p>
    <w:p w:rsidR="006453D3" w:rsidRDefault="00522102" w:rsidP="006453D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6453D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7503">
        <w:rPr>
          <w:sz w:val="24"/>
          <w:szCs w:val="24"/>
        </w:rPr>
        <w:t>Fluid Milk</w:t>
      </w:r>
      <w:r w:rsidR="00F74943">
        <w:rPr>
          <w:sz w:val="24"/>
          <w:szCs w:val="24"/>
        </w:rPr>
        <w:t xml:space="preserve"> and Fluid Milk Substitutions</w:t>
      </w:r>
      <w:r>
        <w:rPr>
          <w:sz w:val="24"/>
          <w:szCs w:val="24"/>
        </w:rPr>
        <w:t xml:space="preserve"> in the Child and Adult Care</w:t>
      </w:r>
    </w:p>
    <w:p w:rsidR="00642800" w:rsidRDefault="00522102" w:rsidP="006453D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3D3">
        <w:rPr>
          <w:sz w:val="24"/>
          <w:szCs w:val="24"/>
        </w:rPr>
        <w:tab/>
      </w:r>
      <w:r>
        <w:rPr>
          <w:sz w:val="24"/>
          <w:szCs w:val="24"/>
        </w:rPr>
        <w:t>Food Program</w:t>
      </w:r>
    </w:p>
    <w:p w:rsidR="005877CC" w:rsidRDefault="005877CC" w:rsidP="00A244C5">
      <w:pPr>
        <w:rPr>
          <w:sz w:val="24"/>
          <w:szCs w:val="24"/>
        </w:rPr>
      </w:pPr>
    </w:p>
    <w:p w:rsidR="009A6E2E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TO: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Regional Directors</w:t>
      </w:r>
    </w:p>
    <w:p w:rsidR="00701C92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701C92" w:rsidRPr="00A244C5">
        <w:rPr>
          <w:sz w:val="24"/>
          <w:szCs w:val="24"/>
        </w:rPr>
        <w:tab/>
        <w:t>Special Nutrition Programs</w:t>
      </w:r>
    </w:p>
    <w:p w:rsidR="009A6E2E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Regions</w:t>
      </w:r>
    </w:p>
    <w:p w:rsidR="009A6E2E" w:rsidRPr="00A244C5" w:rsidRDefault="009A6E2E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State Directors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Child Nutrition Programs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States</w:t>
      </w:r>
    </w:p>
    <w:p w:rsidR="00701C92" w:rsidRPr="00A244C5" w:rsidRDefault="00701C92" w:rsidP="00A244C5">
      <w:pPr>
        <w:rPr>
          <w:sz w:val="24"/>
          <w:szCs w:val="24"/>
        </w:rPr>
      </w:pPr>
    </w:p>
    <w:p w:rsidR="00077A34" w:rsidRDefault="000E3602" w:rsidP="00077A34">
      <w:pPr>
        <w:rPr>
          <w:sz w:val="24"/>
          <w:szCs w:val="24"/>
        </w:rPr>
      </w:pPr>
      <w:r>
        <w:rPr>
          <w:sz w:val="24"/>
          <w:szCs w:val="24"/>
        </w:rPr>
        <w:t>The Healthy, Hunger-Free Kids Act of 2010 (the Act), Public Law 111-296, modified</w:t>
      </w:r>
      <w:r w:rsidR="0072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requirements for fluid milk </w:t>
      </w:r>
      <w:r w:rsidR="00F74943">
        <w:rPr>
          <w:sz w:val="24"/>
          <w:szCs w:val="24"/>
        </w:rPr>
        <w:t xml:space="preserve">and fluid milk </w:t>
      </w:r>
      <w:r>
        <w:rPr>
          <w:sz w:val="24"/>
          <w:szCs w:val="24"/>
        </w:rPr>
        <w:t>substitutions in the Child and Adult Care Food Program (CACF</w:t>
      </w:r>
      <w:r w:rsidR="00324519">
        <w:rPr>
          <w:sz w:val="24"/>
          <w:szCs w:val="24"/>
        </w:rPr>
        <w:t>P</w:t>
      </w:r>
      <w:r>
        <w:rPr>
          <w:sz w:val="24"/>
          <w:szCs w:val="24"/>
        </w:rPr>
        <w:t xml:space="preserve">). </w:t>
      </w:r>
      <w:r w:rsidR="00B40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purpose of this memorandum is to provide guidance on the implementation of </w:t>
      </w:r>
      <w:r w:rsidR="004A2995">
        <w:rPr>
          <w:sz w:val="24"/>
          <w:szCs w:val="24"/>
        </w:rPr>
        <w:t xml:space="preserve">these provisions. </w:t>
      </w:r>
    </w:p>
    <w:p w:rsidR="000E3602" w:rsidRDefault="000E3602" w:rsidP="00077A34">
      <w:pPr>
        <w:rPr>
          <w:sz w:val="24"/>
          <w:szCs w:val="24"/>
        </w:rPr>
      </w:pPr>
    </w:p>
    <w:p w:rsidR="00541E43" w:rsidRDefault="000E3602" w:rsidP="00077A34">
      <w:pPr>
        <w:rPr>
          <w:sz w:val="24"/>
          <w:szCs w:val="24"/>
        </w:rPr>
      </w:pPr>
      <w:r>
        <w:rPr>
          <w:sz w:val="24"/>
          <w:szCs w:val="24"/>
        </w:rPr>
        <w:t xml:space="preserve">Section 221 of the Act amends section </w:t>
      </w:r>
      <w:r w:rsidR="004A2995">
        <w:rPr>
          <w:sz w:val="24"/>
          <w:szCs w:val="24"/>
        </w:rPr>
        <w:t xml:space="preserve">17(g) of </w:t>
      </w:r>
      <w:r w:rsidR="00F74943">
        <w:rPr>
          <w:sz w:val="24"/>
          <w:szCs w:val="24"/>
        </w:rPr>
        <w:t>the Richard B. Russel</w:t>
      </w:r>
      <w:r w:rsidR="004A2995">
        <w:rPr>
          <w:sz w:val="24"/>
          <w:szCs w:val="24"/>
        </w:rPr>
        <w:t>l</w:t>
      </w:r>
      <w:r w:rsidR="00F74943">
        <w:rPr>
          <w:sz w:val="24"/>
          <w:szCs w:val="24"/>
        </w:rPr>
        <w:t xml:space="preserve"> National School Lunch Act </w:t>
      </w:r>
      <w:r w:rsidR="004A2995">
        <w:rPr>
          <w:sz w:val="24"/>
          <w:szCs w:val="24"/>
        </w:rPr>
        <w:t>(42 U.S.C</w:t>
      </w:r>
      <w:r w:rsidR="004A2995" w:rsidRPr="007928FB">
        <w:rPr>
          <w:sz w:val="24"/>
          <w:szCs w:val="24"/>
        </w:rPr>
        <w:t xml:space="preserve">. </w:t>
      </w:r>
      <w:r w:rsidR="007928FB" w:rsidRPr="007928FB">
        <w:rPr>
          <w:sz w:val="24"/>
          <w:szCs w:val="24"/>
        </w:rPr>
        <w:t>1766</w:t>
      </w:r>
      <w:r w:rsidR="00541E43" w:rsidRPr="007928FB">
        <w:rPr>
          <w:sz w:val="24"/>
          <w:szCs w:val="24"/>
        </w:rPr>
        <w:t>(g))</w:t>
      </w:r>
      <w:r w:rsidR="007928FB">
        <w:rPr>
          <w:sz w:val="24"/>
          <w:szCs w:val="24"/>
        </w:rPr>
        <w:t xml:space="preserve"> </w:t>
      </w:r>
      <w:r w:rsidR="00F74943">
        <w:rPr>
          <w:sz w:val="24"/>
          <w:szCs w:val="24"/>
        </w:rPr>
        <w:t xml:space="preserve">by requiring that fluid milk served </w:t>
      </w:r>
      <w:r w:rsidR="00324519">
        <w:rPr>
          <w:sz w:val="24"/>
          <w:szCs w:val="24"/>
        </w:rPr>
        <w:t xml:space="preserve">in </w:t>
      </w:r>
      <w:r w:rsidR="00197B4B">
        <w:rPr>
          <w:sz w:val="24"/>
          <w:szCs w:val="24"/>
        </w:rPr>
        <w:t xml:space="preserve">the </w:t>
      </w:r>
      <w:r w:rsidR="00324519">
        <w:rPr>
          <w:sz w:val="24"/>
          <w:szCs w:val="24"/>
        </w:rPr>
        <w:t xml:space="preserve">CACFP be </w:t>
      </w:r>
      <w:r w:rsidR="00F74943">
        <w:rPr>
          <w:sz w:val="24"/>
          <w:szCs w:val="24"/>
        </w:rPr>
        <w:t>consistent with the most recent version of the Di</w:t>
      </w:r>
      <w:r w:rsidR="00541E43">
        <w:rPr>
          <w:sz w:val="24"/>
          <w:szCs w:val="24"/>
        </w:rPr>
        <w:t>etary Guidelines for Americans</w:t>
      </w:r>
      <w:r w:rsidR="00A715BD">
        <w:rPr>
          <w:sz w:val="24"/>
          <w:szCs w:val="24"/>
        </w:rPr>
        <w:t xml:space="preserve"> and allowing</w:t>
      </w:r>
      <w:r w:rsidR="00541E43">
        <w:rPr>
          <w:sz w:val="24"/>
          <w:szCs w:val="24"/>
        </w:rPr>
        <w:t xml:space="preserve"> </w:t>
      </w:r>
      <w:r w:rsidR="002C1908">
        <w:rPr>
          <w:sz w:val="24"/>
          <w:szCs w:val="24"/>
        </w:rPr>
        <w:t xml:space="preserve">the substitution of </w:t>
      </w:r>
      <w:r w:rsidR="00541E43">
        <w:rPr>
          <w:sz w:val="24"/>
          <w:szCs w:val="24"/>
        </w:rPr>
        <w:t xml:space="preserve">non-dairy beverages </w:t>
      </w:r>
      <w:r w:rsidR="00324519">
        <w:rPr>
          <w:sz w:val="24"/>
          <w:szCs w:val="24"/>
        </w:rPr>
        <w:t xml:space="preserve">that are nutritionally equivalent to </w:t>
      </w:r>
      <w:r w:rsidR="008D1B45">
        <w:rPr>
          <w:sz w:val="24"/>
          <w:szCs w:val="24"/>
        </w:rPr>
        <w:t>fluid</w:t>
      </w:r>
      <w:r w:rsidR="00C11939">
        <w:rPr>
          <w:sz w:val="24"/>
          <w:szCs w:val="24"/>
        </w:rPr>
        <w:t xml:space="preserve"> </w:t>
      </w:r>
      <w:r w:rsidR="00324519">
        <w:rPr>
          <w:sz w:val="24"/>
          <w:szCs w:val="24"/>
        </w:rPr>
        <w:t xml:space="preserve">milk </w:t>
      </w:r>
      <w:r w:rsidR="008D1B45">
        <w:rPr>
          <w:sz w:val="24"/>
          <w:szCs w:val="24"/>
        </w:rPr>
        <w:t>in cases of special dietary needs</w:t>
      </w:r>
      <w:r w:rsidR="00541E43">
        <w:rPr>
          <w:sz w:val="24"/>
          <w:szCs w:val="24"/>
        </w:rPr>
        <w:t>.</w:t>
      </w:r>
    </w:p>
    <w:p w:rsidR="00541E43" w:rsidRDefault="00541E43" w:rsidP="00077A34">
      <w:pPr>
        <w:rPr>
          <w:sz w:val="24"/>
          <w:szCs w:val="24"/>
        </w:rPr>
      </w:pPr>
    </w:p>
    <w:p w:rsidR="00324519" w:rsidRPr="00324519" w:rsidRDefault="00EB735D" w:rsidP="00A244C5">
      <w:pPr>
        <w:suppressAutoHyphens/>
        <w:rPr>
          <w:b/>
          <w:sz w:val="24"/>
          <w:szCs w:val="24"/>
        </w:rPr>
      </w:pPr>
      <w:r w:rsidRPr="00EB735D">
        <w:rPr>
          <w:b/>
          <w:sz w:val="24"/>
          <w:szCs w:val="24"/>
        </w:rPr>
        <w:t>Fat-Free and Low-Fat Milk</w:t>
      </w:r>
    </w:p>
    <w:p w:rsidR="00324519" w:rsidRDefault="002612A7" w:rsidP="00A244C5">
      <w:pPr>
        <w:suppressAutoHyphens/>
        <w:rPr>
          <w:sz w:val="24"/>
          <w:szCs w:val="24"/>
        </w:rPr>
      </w:pPr>
      <w:r>
        <w:rPr>
          <w:sz w:val="24"/>
          <w:szCs w:val="24"/>
        </w:rPr>
        <w:t>M</w:t>
      </w:r>
      <w:r w:rsidR="00541E43">
        <w:rPr>
          <w:sz w:val="24"/>
          <w:szCs w:val="24"/>
        </w:rPr>
        <w:t xml:space="preserve">ilk served in the CACFP must be consistent with the most recent version of the </w:t>
      </w:r>
      <w:r w:rsidR="00674049">
        <w:rPr>
          <w:sz w:val="24"/>
          <w:szCs w:val="24"/>
        </w:rPr>
        <w:t xml:space="preserve">Dietary </w:t>
      </w:r>
      <w:r w:rsidR="00541E43">
        <w:rPr>
          <w:sz w:val="24"/>
          <w:szCs w:val="24"/>
        </w:rPr>
        <w:t>Guidelines for Americans.</w:t>
      </w:r>
      <w:r w:rsidR="00B4040A">
        <w:rPr>
          <w:sz w:val="24"/>
          <w:szCs w:val="24"/>
        </w:rPr>
        <w:t xml:space="preserve">  </w:t>
      </w:r>
      <w:r w:rsidR="00541E43">
        <w:rPr>
          <w:sz w:val="24"/>
          <w:szCs w:val="24"/>
        </w:rPr>
        <w:t>The 2010 Dietary Guidelines recommend that persons over two years of age consume fat-free (skim) or low-fat (1%) fluid milk.</w:t>
      </w:r>
      <w:r w:rsidR="00A715BD">
        <w:rPr>
          <w:sz w:val="24"/>
          <w:szCs w:val="24"/>
        </w:rPr>
        <w:t xml:space="preserve"> </w:t>
      </w:r>
      <w:r w:rsidR="00B4040A">
        <w:rPr>
          <w:sz w:val="24"/>
          <w:szCs w:val="24"/>
        </w:rPr>
        <w:t xml:space="preserve"> </w:t>
      </w:r>
      <w:r w:rsidR="00A715BD">
        <w:rPr>
          <w:sz w:val="24"/>
          <w:szCs w:val="24"/>
        </w:rPr>
        <w:t>T</w:t>
      </w:r>
      <w:r w:rsidR="00324519">
        <w:rPr>
          <w:sz w:val="24"/>
          <w:szCs w:val="24"/>
        </w:rPr>
        <w:t>herefore,</w:t>
      </w:r>
      <w:r w:rsidR="00A715BD">
        <w:rPr>
          <w:sz w:val="24"/>
          <w:szCs w:val="24"/>
        </w:rPr>
        <w:t xml:space="preserve"> fluid milk served </w:t>
      </w:r>
      <w:r w:rsidR="00674049">
        <w:rPr>
          <w:sz w:val="24"/>
          <w:szCs w:val="24"/>
        </w:rPr>
        <w:t xml:space="preserve">in CACFP </w:t>
      </w:r>
      <w:r w:rsidR="00A715BD">
        <w:rPr>
          <w:sz w:val="24"/>
          <w:szCs w:val="24"/>
        </w:rPr>
        <w:t xml:space="preserve">to </w:t>
      </w:r>
      <w:r w:rsidR="009325E9">
        <w:rPr>
          <w:sz w:val="24"/>
          <w:szCs w:val="24"/>
        </w:rPr>
        <w:t>participants</w:t>
      </w:r>
      <w:r w:rsidR="00A715BD">
        <w:rPr>
          <w:sz w:val="24"/>
          <w:szCs w:val="24"/>
        </w:rPr>
        <w:t xml:space="preserve"> two years of age and older must be</w:t>
      </w:r>
      <w:r w:rsidR="00324519">
        <w:rPr>
          <w:sz w:val="24"/>
          <w:szCs w:val="24"/>
        </w:rPr>
        <w:t>:</w:t>
      </w:r>
      <w:r w:rsidR="00A715BD">
        <w:rPr>
          <w:sz w:val="24"/>
          <w:szCs w:val="24"/>
        </w:rPr>
        <w:t xml:space="preserve"> fat-free or low-fat</w:t>
      </w:r>
      <w:r w:rsidR="00324519">
        <w:rPr>
          <w:sz w:val="24"/>
          <w:szCs w:val="24"/>
        </w:rPr>
        <w:t xml:space="preserve"> milk</w:t>
      </w:r>
      <w:r w:rsidR="003F605C">
        <w:rPr>
          <w:sz w:val="24"/>
          <w:szCs w:val="24"/>
        </w:rPr>
        <w:t xml:space="preserve">, fat-free or low-fat lactose reduced milk, fat-free or low-fat lactose free milk, fat-free or low-fat buttermilk, or fat-free or low-fat </w:t>
      </w:r>
      <w:r w:rsidR="008D1B45">
        <w:rPr>
          <w:sz w:val="24"/>
          <w:szCs w:val="24"/>
        </w:rPr>
        <w:t xml:space="preserve">acidified </w:t>
      </w:r>
      <w:r w:rsidR="003F605C">
        <w:rPr>
          <w:sz w:val="24"/>
          <w:szCs w:val="24"/>
        </w:rPr>
        <w:t>milk.</w:t>
      </w:r>
      <w:r w:rsidR="00B4040A">
        <w:rPr>
          <w:sz w:val="24"/>
          <w:szCs w:val="24"/>
        </w:rPr>
        <w:t xml:space="preserve"> </w:t>
      </w:r>
      <w:r w:rsidR="00A715BD">
        <w:rPr>
          <w:sz w:val="24"/>
          <w:szCs w:val="24"/>
        </w:rPr>
        <w:t xml:space="preserve"> </w:t>
      </w:r>
      <w:r w:rsidR="00833D50">
        <w:rPr>
          <w:sz w:val="24"/>
          <w:szCs w:val="24"/>
        </w:rPr>
        <w:t>Milk serve</w:t>
      </w:r>
      <w:r w:rsidR="00AE3836">
        <w:rPr>
          <w:sz w:val="24"/>
          <w:szCs w:val="24"/>
        </w:rPr>
        <w:t>d must be pasteurized fluid milk</w:t>
      </w:r>
      <w:r w:rsidR="00A427D8">
        <w:rPr>
          <w:sz w:val="24"/>
          <w:szCs w:val="24"/>
        </w:rPr>
        <w:t xml:space="preserve"> that meets State and local standards</w:t>
      </w:r>
      <w:r w:rsidR="00AE3836">
        <w:rPr>
          <w:sz w:val="24"/>
          <w:szCs w:val="24"/>
        </w:rPr>
        <w:t>,</w:t>
      </w:r>
      <w:r w:rsidR="00A427D8">
        <w:rPr>
          <w:sz w:val="24"/>
          <w:szCs w:val="24"/>
        </w:rPr>
        <w:t xml:space="preserve"> and may be</w:t>
      </w:r>
      <w:r w:rsidR="00AE3836">
        <w:rPr>
          <w:sz w:val="24"/>
          <w:szCs w:val="24"/>
        </w:rPr>
        <w:t xml:space="preserve"> flavored or unflavored</w:t>
      </w:r>
      <w:r w:rsidR="007F253F">
        <w:rPr>
          <w:sz w:val="24"/>
          <w:szCs w:val="24"/>
        </w:rPr>
        <w:t>.</w:t>
      </w:r>
      <w:r w:rsidR="005E7E13">
        <w:rPr>
          <w:sz w:val="24"/>
          <w:szCs w:val="24"/>
        </w:rPr>
        <w:t xml:space="preserve"> </w:t>
      </w:r>
      <w:r w:rsidR="00B4040A">
        <w:rPr>
          <w:sz w:val="24"/>
          <w:szCs w:val="24"/>
        </w:rPr>
        <w:t xml:space="preserve"> </w:t>
      </w:r>
      <w:r w:rsidR="005E7E13">
        <w:rPr>
          <w:sz w:val="24"/>
          <w:szCs w:val="24"/>
        </w:rPr>
        <w:t>Whole milk and reduced-fat (2%) milk may not be served to participants over two years of age.</w:t>
      </w:r>
    </w:p>
    <w:p w:rsidR="007F253F" w:rsidRDefault="007F253F" w:rsidP="00A244C5">
      <w:pPr>
        <w:suppressAutoHyphens/>
        <w:rPr>
          <w:sz w:val="24"/>
          <w:szCs w:val="24"/>
        </w:rPr>
      </w:pPr>
    </w:p>
    <w:p w:rsidR="00310C27" w:rsidRDefault="00324519" w:rsidP="00B4040A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Because the Dietary Guidelines for Americans do not address milk served to children under the age of two, </w:t>
      </w:r>
      <w:r w:rsidR="002C1908">
        <w:rPr>
          <w:sz w:val="24"/>
          <w:szCs w:val="24"/>
        </w:rPr>
        <w:t xml:space="preserve">our requirements relating to children in this age group are </w:t>
      </w:r>
      <w:r>
        <w:rPr>
          <w:sz w:val="24"/>
          <w:szCs w:val="24"/>
        </w:rPr>
        <w:t>unchanged</w:t>
      </w:r>
      <w:r w:rsidR="002C1908">
        <w:rPr>
          <w:sz w:val="24"/>
          <w:szCs w:val="24"/>
        </w:rPr>
        <w:t xml:space="preserve"> at this time</w:t>
      </w:r>
      <w:r w:rsidR="00674049">
        <w:rPr>
          <w:sz w:val="24"/>
          <w:szCs w:val="24"/>
        </w:rPr>
        <w:t xml:space="preserve">. </w:t>
      </w:r>
    </w:p>
    <w:p w:rsidR="00F26EA6" w:rsidRPr="00B4040A" w:rsidRDefault="00F26EA6" w:rsidP="00B4040A">
      <w:pPr>
        <w:suppressAutoHyphens/>
        <w:rPr>
          <w:sz w:val="24"/>
          <w:szCs w:val="24"/>
        </w:rPr>
      </w:pPr>
    </w:p>
    <w:p w:rsidR="00F26EA6" w:rsidRDefault="00EB735D">
      <w:pPr>
        <w:keepNext/>
        <w:suppressAutoHyphens/>
        <w:rPr>
          <w:b/>
          <w:sz w:val="24"/>
          <w:szCs w:val="24"/>
        </w:rPr>
      </w:pPr>
      <w:r w:rsidRPr="00EB735D">
        <w:rPr>
          <w:b/>
          <w:sz w:val="24"/>
          <w:szCs w:val="24"/>
        </w:rPr>
        <w:lastRenderedPageBreak/>
        <w:t>Non-dairy Beverages</w:t>
      </w:r>
    </w:p>
    <w:p w:rsidR="00B4040A" w:rsidRDefault="008D1B45">
      <w:pPr>
        <w:keepNext/>
        <w:suppressAutoHyphens/>
        <w:rPr>
          <w:sz w:val="24"/>
          <w:szCs w:val="24"/>
        </w:rPr>
      </w:pPr>
      <w:r>
        <w:rPr>
          <w:sz w:val="24"/>
          <w:szCs w:val="24"/>
        </w:rPr>
        <w:t>In the case of children who cannot consume fluid milk due to medical or other special dietary needs, other than a disability,</w:t>
      </w:r>
      <w:r w:rsidR="002C1908">
        <w:rPr>
          <w:sz w:val="24"/>
          <w:szCs w:val="24"/>
        </w:rPr>
        <w:t xml:space="preserve"> </w:t>
      </w:r>
      <w:r w:rsidR="00541E43">
        <w:rPr>
          <w:sz w:val="24"/>
          <w:szCs w:val="24"/>
        </w:rPr>
        <w:t>non-dairy beverage</w:t>
      </w:r>
      <w:r w:rsidR="001D1BD6">
        <w:rPr>
          <w:sz w:val="24"/>
          <w:szCs w:val="24"/>
        </w:rPr>
        <w:t>s</w:t>
      </w:r>
      <w:r w:rsidR="00541E43">
        <w:rPr>
          <w:sz w:val="24"/>
          <w:szCs w:val="24"/>
        </w:rPr>
        <w:t xml:space="preserve"> may be served in lieu of fluid milk</w:t>
      </w:r>
      <w:r>
        <w:rPr>
          <w:sz w:val="24"/>
          <w:szCs w:val="24"/>
        </w:rPr>
        <w:t>.</w:t>
      </w:r>
      <w:r w:rsidR="00541E4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A715BD">
        <w:rPr>
          <w:sz w:val="24"/>
          <w:szCs w:val="24"/>
        </w:rPr>
        <w:t xml:space="preserve">on-dairy </w:t>
      </w:r>
      <w:r w:rsidR="001D1BD6">
        <w:rPr>
          <w:sz w:val="24"/>
          <w:szCs w:val="24"/>
        </w:rPr>
        <w:t>beverages must</w:t>
      </w:r>
      <w:r>
        <w:rPr>
          <w:sz w:val="24"/>
          <w:szCs w:val="24"/>
        </w:rPr>
        <w:t xml:space="preserve"> be</w:t>
      </w:r>
      <w:r w:rsidR="00A715BD">
        <w:rPr>
          <w:sz w:val="24"/>
          <w:szCs w:val="24"/>
        </w:rPr>
        <w:t xml:space="preserve"> </w:t>
      </w:r>
      <w:r w:rsidR="00541E43">
        <w:rPr>
          <w:sz w:val="24"/>
          <w:szCs w:val="24"/>
        </w:rPr>
        <w:t>nutrition</w:t>
      </w:r>
      <w:r w:rsidR="00A715BD">
        <w:rPr>
          <w:sz w:val="24"/>
          <w:szCs w:val="24"/>
        </w:rPr>
        <w:t xml:space="preserve">ally equivalent to milk and </w:t>
      </w:r>
      <w:r w:rsidR="00541E43">
        <w:rPr>
          <w:sz w:val="24"/>
          <w:szCs w:val="24"/>
        </w:rPr>
        <w:t>mee</w:t>
      </w:r>
      <w:r w:rsidR="003F605C">
        <w:rPr>
          <w:sz w:val="24"/>
          <w:szCs w:val="24"/>
        </w:rPr>
        <w:t xml:space="preserve">t the nutritional standards for </w:t>
      </w:r>
      <w:r w:rsidR="00541E43">
        <w:rPr>
          <w:sz w:val="24"/>
          <w:szCs w:val="24"/>
        </w:rPr>
        <w:t>fortification of calcium, protein, vitamin A, vitamin D</w:t>
      </w:r>
      <w:r>
        <w:rPr>
          <w:sz w:val="24"/>
          <w:szCs w:val="24"/>
        </w:rPr>
        <w:t>,</w:t>
      </w:r>
      <w:r w:rsidR="00541E43">
        <w:rPr>
          <w:sz w:val="24"/>
          <w:szCs w:val="24"/>
        </w:rPr>
        <w:t xml:space="preserve"> </w:t>
      </w:r>
      <w:r w:rsidR="00A427D8">
        <w:rPr>
          <w:sz w:val="24"/>
          <w:szCs w:val="24"/>
        </w:rPr>
        <w:t xml:space="preserve">and other nutrients </w:t>
      </w:r>
      <w:r w:rsidR="00541E43">
        <w:rPr>
          <w:sz w:val="24"/>
          <w:szCs w:val="24"/>
        </w:rPr>
        <w:t>to levels found in cow’s milk</w:t>
      </w:r>
      <w:r w:rsidR="007F253F">
        <w:rPr>
          <w:sz w:val="24"/>
          <w:szCs w:val="24"/>
        </w:rPr>
        <w:t xml:space="preserve">, as </w:t>
      </w:r>
      <w:r w:rsidR="00595B96">
        <w:rPr>
          <w:sz w:val="24"/>
          <w:szCs w:val="24"/>
        </w:rPr>
        <w:t>outlined</w:t>
      </w:r>
      <w:r w:rsidR="007F253F">
        <w:rPr>
          <w:sz w:val="24"/>
          <w:szCs w:val="24"/>
        </w:rPr>
        <w:t xml:space="preserve"> in </w:t>
      </w:r>
      <w:r w:rsidR="00B4040A">
        <w:rPr>
          <w:sz w:val="24"/>
          <w:szCs w:val="24"/>
        </w:rPr>
        <w:t xml:space="preserve">the </w:t>
      </w:r>
      <w:r w:rsidR="009325E9">
        <w:rPr>
          <w:sz w:val="24"/>
          <w:szCs w:val="24"/>
        </w:rPr>
        <w:t>National School Lunch Program (NSLP) regulations at</w:t>
      </w:r>
      <w:r w:rsidR="00B4040A">
        <w:rPr>
          <w:sz w:val="24"/>
          <w:szCs w:val="24"/>
        </w:rPr>
        <w:br/>
      </w:r>
      <w:r w:rsidR="007F253F">
        <w:rPr>
          <w:sz w:val="24"/>
          <w:szCs w:val="24"/>
        </w:rPr>
        <w:t xml:space="preserve">7 CFR 210.10 (m)(3). </w:t>
      </w:r>
      <w:r w:rsidR="00B4040A">
        <w:rPr>
          <w:sz w:val="24"/>
          <w:szCs w:val="24"/>
        </w:rPr>
        <w:t xml:space="preserve"> </w:t>
      </w:r>
      <w:r w:rsidR="00A427D8">
        <w:rPr>
          <w:sz w:val="24"/>
          <w:szCs w:val="24"/>
        </w:rPr>
        <w:t>CACFP State agencies</w:t>
      </w:r>
      <w:r w:rsidR="000D0FA3">
        <w:rPr>
          <w:sz w:val="24"/>
          <w:szCs w:val="24"/>
        </w:rPr>
        <w:t xml:space="preserve"> have the discretion to identify appropriate substitutions that meet these requirements.</w:t>
      </w:r>
      <w:r w:rsidR="00B4040A">
        <w:rPr>
          <w:sz w:val="24"/>
          <w:szCs w:val="24"/>
        </w:rPr>
        <w:t xml:space="preserve">  </w:t>
      </w:r>
      <w:r w:rsidR="005F216C">
        <w:rPr>
          <w:sz w:val="24"/>
          <w:szCs w:val="24"/>
        </w:rPr>
        <w:t xml:space="preserve">We encourage </w:t>
      </w:r>
      <w:r w:rsidR="00A427D8">
        <w:rPr>
          <w:sz w:val="24"/>
          <w:szCs w:val="24"/>
        </w:rPr>
        <w:t xml:space="preserve">CACFP </w:t>
      </w:r>
      <w:r w:rsidR="005F216C">
        <w:rPr>
          <w:sz w:val="24"/>
          <w:szCs w:val="24"/>
        </w:rPr>
        <w:t>State</w:t>
      </w:r>
      <w:r w:rsidR="00A427D8">
        <w:rPr>
          <w:sz w:val="24"/>
          <w:szCs w:val="24"/>
        </w:rPr>
        <w:t xml:space="preserve"> agencies</w:t>
      </w:r>
      <w:r w:rsidR="005F216C">
        <w:rPr>
          <w:sz w:val="24"/>
          <w:szCs w:val="24"/>
        </w:rPr>
        <w:t xml:space="preserve"> to coordinate with the State agency operating</w:t>
      </w:r>
      <w:r w:rsidR="00197B4B">
        <w:rPr>
          <w:sz w:val="24"/>
          <w:szCs w:val="24"/>
        </w:rPr>
        <w:t xml:space="preserve"> the </w:t>
      </w:r>
      <w:r w:rsidR="009325E9">
        <w:rPr>
          <w:sz w:val="24"/>
          <w:szCs w:val="24"/>
        </w:rPr>
        <w:t>NSLP</w:t>
      </w:r>
      <w:r w:rsidR="00197B4B">
        <w:rPr>
          <w:sz w:val="24"/>
          <w:szCs w:val="24"/>
        </w:rPr>
        <w:t xml:space="preserve"> </w:t>
      </w:r>
      <w:r w:rsidR="005F216C">
        <w:rPr>
          <w:sz w:val="24"/>
          <w:szCs w:val="24"/>
        </w:rPr>
        <w:t xml:space="preserve">to ensure consistency in identifying appropriate locally available substitutions.  </w:t>
      </w:r>
      <w:r w:rsidR="000D0FA3">
        <w:rPr>
          <w:sz w:val="24"/>
          <w:szCs w:val="24"/>
        </w:rPr>
        <w:t xml:space="preserve"> </w:t>
      </w:r>
      <w:r w:rsidR="00B4040A">
        <w:rPr>
          <w:sz w:val="24"/>
          <w:szCs w:val="24"/>
        </w:rPr>
        <w:br/>
      </w:r>
    </w:p>
    <w:p w:rsidR="00F26EA6" w:rsidRDefault="00837E61">
      <w:pPr>
        <w:keepNext/>
        <w:suppressAutoHyphens/>
        <w:rPr>
          <w:sz w:val="24"/>
          <w:szCs w:val="24"/>
        </w:rPr>
      </w:pPr>
      <w:r>
        <w:rPr>
          <w:sz w:val="24"/>
          <w:szCs w:val="24"/>
        </w:rPr>
        <w:t>P</w:t>
      </w:r>
      <w:r w:rsidR="00197B4B">
        <w:rPr>
          <w:sz w:val="24"/>
          <w:szCs w:val="24"/>
        </w:rPr>
        <w:t>arents</w:t>
      </w:r>
      <w:r w:rsidR="009325E9">
        <w:rPr>
          <w:sz w:val="24"/>
          <w:szCs w:val="24"/>
        </w:rPr>
        <w:t xml:space="preserve"> or guardians</w:t>
      </w:r>
      <w:r w:rsidR="00197B4B">
        <w:rPr>
          <w:sz w:val="24"/>
          <w:szCs w:val="24"/>
        </w:rPr>
        <w:t xml:space="preserve"> may now request </w:t>
      </w:r>
      <w:r w:rsidR="009325E9">
        <w:rPr>
          <w:sz w:val="24"/>
          <w:szCs w:val="24"/>
        </w:rPr>
        <w:t xml:space="preserve">in writing non-dairy </w:t>
      </w:r>
      <w:r w:rsidR="00875459">
        <w:rPr>
          <w:sz w:val="24"/>
          <w:szCs w:val="24"/>
        </w:rPr>
        <w:t xml:space="preserve">milk </w:t>
      </w:r>
      <w:r w:rsidR="00197B4B">
        <w:rPr>
          <w:sz w:val="24"/>
          <w:szCs w:val="24"/>
        </w:rPr>
        <w:t>substitutions</w:t>
      </w:r>
      <w:r w:rsidR="009325E9">
        <w:rPr>
          <w:sz w:val="24"/>
          <w:szCs w:val="24"/>
        </w:rPr>
        <w:t>, as described above</w:t>
      </w:r>
      <w:r w:rsidR="00875459">
        <w:rPr>
          <w:sz w:val="24"/>
          <w:szCs w:val="24"/>
        </w:rPr>
        <w:t>,</w:t>
      </w:r>
      <w:r w:rsidR="00197B4B">
        <w:rPr>
          <w:sz w:val="24"/>
          <w:szCs w:val="24"/>
        </w:rPr>
        <w:t xml:space="preserve"> without providing a medical stateme</w:t>
      </w:r>
      <w:r w:rsidR="009325E9">
        <w:rPr>
          <w:sz w:val="24"/>
          <w:szCs w:val="24"/>
        </w:rPr>
        <w:t>nt.</w:t>
      </w:r>
      <w:r w:rsidR="00B4040A">
        <w:rPr>
          <w:sz w:val="24"/>
          <w:szCs w:val="24"/>
        </w:rPr>
        <w:t xml:space="preserve"> </w:t>
      </w:r>
      <w:r w:rsidR="009325E9">
        <w:rPr>
          <w:sz w:val="24"/>
          <w:szCs w:val="24"/>
        </w:rPr>
        <w:t xml:space="preserve"> </w:t>
      </w:r>
      <w:r w:rsidR="001D1BD6">
        <w:rPr>
          <w:sz w:val="24"/>
          <w:szCs w:val="24"/>
        </w:rPr>
        <w:t xml:space="preserve">As an example, if a parent has a child who follows a vegan diet, the parent can submit a written request to the child’s caretaker asking that soy milk be served in lieu of cow’s milk. </w:t>
      </w:r>
      <w:r w:rsidR="00B4040A">
        <w:rPr>
          <w:sz w:val="24"/>
          <w:szCs w:val="24"/>
        </w:rPr>
        <w:t xml:space="preserve"> </w:t>
      </w:r>
      <w:r w:rsidR="008D1B45">
        <w:rPr>
          <w:sz w:val="24"/>
          <w:szCs w:val="24"/>
        </w:rPr>
        <w:t xml:space="preserve">The written </w:t>
      </w:r>
      <w:r w:rsidR="001D1BD6">
        <w:rPr>
          <w:sz w:val="24"/>
          <w:szCs w:val="24"/>
        </w:rPr>
        <w:t>request</w:t>
      </w:r>
      <w:r w:rsidR="008D1B45">
        <w:rPr>
          <w:sz w:val="24"/>
          <w:szCs w:val="24"/>
        </w:rPr>
        <w:t xml:space="preserve"> must identi</w:t>
      </w:r>
      <w:r w:rsidR="00725A4D">
        <w:rPr>
          <w:sz w:val="24"/>
          <w:szCs w:val="24"/>
        </w:rPr>
        <w:t>f</w:t>
      </w:r>
      <w:r w:rsidR="008D1B45">
        <w:rPr>
          <w:sz w:val="24"/>
          <w:szCs w:val="24"/>
        </w:rPr>
        <w:t>y the medical or other special dietary need that restricts the diet of the child.</w:t>
      </w:r>
      <w:r w:rsidR="001D1BD6">
        <w:rPr>
          <w:sz w:val="24"/>
          <w:szCs w:val="24"/>
        </w:rPr>
        <w:t xml:space="preserve"> </w:t>
      </w:r>
      <w:r w:rsidR="00B4040A">
        <w:rPr>
          <w:sz w:val="24"/>
          <w:szCs w:val="24"/>
        </w:rPr>
        <w:t xml:space="preserve"> </w:t>
      </w:r>
      <w:r w:rsidR="001D1BD6">
        <w:rPr>
          <w:sz w:val="24"/>
          <w:szCs w:val="24"/>
        </w:rPr>
        <w:t xml:space="preserve">Such substitutions are at the option and the expense of the facility. </w:t>
      </w:r>
      <w:r w:rsidR="00B4040A">
        <w:rPr>
          <w:sz w:val="24"/>
          <w:szCs w:val="24"/>
        </w:rPr>
        <w:t xml:space="preserve"> </w:t>
      </w:r>
      <w:r w:rsidR="00197B4B">
        <w:rPr>
          <w:sz w:val="24"/>
          <w:szCs w:val="24"/>
        </w:rPr>
        <w:t>The requirement</w:t>
      </w:r>
      <w:r w:rsidR="00875459">
        <w:rPr>
          <w:sz w:val="24"/>
          <w:szCs w:val="24"/>
        </w:rPr>
        <w:t>s</w:t>
      </w:r>
      <w:r w:rsidR="00197B4B">
        <w:rPr>
          <w:sz w:val="24"/>
          <w:szCs w:val="24"/>
        </w:rPr>
        <w:t xml:space="preserve"> </w:t>
      </w:r>
      <w:r w:rsidR="00875459">
        <w:rPr>
          <w:sz w:val="24"/>
          <w:szCs w:val="24"/>
        </w:rPr>
        <w:t xml:space="preserve">related to milk or food </w:t>
      </w:r>
      <w:r w:rsidR="00197B4B">
        <w:rPr>
          <w:sz w:val="24"/>
          <w:szCs w:val="24"/>
        </w:rPr>
        <w:t>substitution</w:t>
      </w:r>
      <w:r w:rsidR="00875459">
        <w:rPr>
          <w:sz w:val="24"/>
          <w:szCs w:val="24"/>
        </w:rPr>
        <w:t>s</w:t>
      </w:r>
      <w:r w:rsidR="00197B4B">
        <w:rPr>
          <w:sz w:val="24"/>
          <w:szCs w:val="24"/>
        </w:rPr>
        <w:t xml:space="preserve"> for a </w:t>
      </w:r>
      <w:r w:rsidR="009325E9">
        <w:rPr>
          <w:sz w:val="24"/>
          <w:szCs w:val="24"/>
        </w:rPr>
        <w:t>participant</w:t>
      </w:r>
      <w:r w:rsidR="00197B4B">
        <w:rPr>
          <w:sz w:val="24"/>
          <w:szCs w:val="24"/>
        </w:rPr>
        <w:t xml:space="preserve"> who has a medical disability and who </w:t>
      </w:r>
      <w:r w:rsidR="006E03C0">
        <w:rPr>
          <w:sz w:val="24"/>
          <w:szCs w:val="24"/>
        </w:rPr>
        <w:t xml:space="preserve">submits a medical statement signed by a licensed </w:t>
      </w:r>
      <w:r w:rsidR="00197B4B">
        <w:rPr>
          <w:sz w:val="24"/>
          <w:szCs w:val="24"/>
        </w:rPr>
        <w:t>physician</w:t>
      </w:r>
      <w:r w:rsidR="009325E9">
        <w:rPr>
          <w:sz w:val="24"/>
          <w:szCs w:val="24"/>
        </w:rPr>
        <w:t xml:space="preserve"> </w:t>
      </w:r>
      <w:r w:rsidR="00197B4B">
        <w:rPr>
          <w:sz w:val="24"/>
          <w:szCs w:val="24"/>
        </w:rPr>
        <w:t>remain unchanged</w:t>
      </w:r>
      <w:r w:rsidR="006E03C0">
        <w:rPr>
          <w:sz w:val="24"/>
          <w:szCs w:val="24"/>
        </w:rPr>
        <w:t>.</w:t>
      </w:r>
    </w:p>
    <w:p w:rsidR="001D1BD6" w:rsidRDefault="001D1BD6" w:rsidP="00A244C5">
      <w:pPr>
        <w:suppressAutoHyphens/>
        <w:rPr>
          <w:sz w:val="24"/>
          <w:szCs w:val="24"/>
        </w:rPr>
      </w:pPr>
    </w:p>
    <w:p w:rsidR="002D6BDB" w:rsidRPr="006C0B2A" w:rsidRDefault="00197B4B" w:rsidP="002D6BD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This provision is effective </w:t>
      </w:r>
      <w:r w:rsidR="00432B7D">
        <w:rPr>
          <w:sz w:val="24"/>
          <w:szCs w:val="24"/>
        </w:rPr>
        <w:t>immediately;</w:t>
      </w:r>
      <w:r>
        <w:rPr>
          <w:sz w:val="24"/>
          <w:szCs w:val="24"/>
        </w:rPr>
        <w:t xml:space="preserve"> therefore State agencies and sponsors should notify </w:t>
      </w:r>
      <w:r w:rsidR="009325E9">
        <w:rPr>
          <w:sz w:val="24"/>
          <w:szCs w:val="24"/>
        </w:rPr>
        <w:t>facilities</w:t>
      </w:r>
      <w:r>
        <w:rPr>
          <w:sz w:val="24"/>
          <w:szCs w:val="24"/>
        </w:rPr>
        <w:t xml:space="preserve"> of these required changes </w:t>
      </w:r>
      <w:r w:rsidR="004E3FE0">
        <w:rPr>
          <w:sz w:val="24"/>
          <w:szCs w:val="24"/>
        </w:rPr>
        <w:t>immediately</w:t>
      </w:r>
      <w:r>
        <w:rPr>
          <w:sz w:val="24"/>
          <w:szCs w:val="24"/>
        </w:rPr>
        <w:t xml:space="preserve">.  However, to </w:t>
      </w:r>
      <w:r w:rsidR="002D6BDB">
        <w:rPr>
          <w:sz w:val="24"/>
          <w:szCs w:val="24"/>
        </w:rPr>
        <w:t xml:space="preserve">provide </w:t>
      </w:r>
      <w:r w:rsidR="00197BF5">
        <w:rPr>
          <w:sz w:val="24"/>
          <w:szCs w:val="24"/>
        </w:rPr>
        <w:t xml:space="preserve">adequate </w:t>
      </w:r>
      <w:r w:rsidR="002D6BDB">
        <w:rPr>
          <w:sz w:val="24"/>
          <w:szCs w:val="24"/>
        </w:rPr>
        <w:t xml:space="preserve">time for training and </w:t>
      </w:r>
      <w:r w:rsidR="005F216C">
        <w:rPr>
          <w:sz w:val="24"/>
          <w:szCs w:val="24"/>
        </w:rPr>
        <w:t>technical assistance</w:t>
      </w:r>
      <w:r w:rsidR="002D6BDB">
        <w:rPr>
          <w:sz w:val="24"/>
          <w:szCs w:val="24"/>
        </w:rPr>
        <w:t xml:space="preserve">, </w:t>
      </w:r>
      <w:r>
        <w:rPr>
          <w:sz w:val="24"/>
          <w:szCs w:val="24"/>
        </w:rPr>
        <w:t>full compliance should occur no later than</w:t>
      </w:r>
      <w:r w:rsidR="002D6BDB">
        <w:rPr>
          <w:sz w:val="24"/>
          <w:szCs w:val="24"/>
        </w:rPr>
        <w:t xml:space="preserve"> </w:t>
      </w:r>
      <w:r w:rsidR="002612A7">
        <w:rPr>
          <w:sz w:val="24"/>
          <w:szCs w:val="24"/>
        </w:rPr>
        <w:t>October 1, 2011</w:t>
      </w:r>
      <w:r w:rsidR="002D6BDB">
        <w:rPr>
          <w:sz w:val="24"/>
          <w:szCs w:val="24"/>
        </w:rPr>
        <w:t>.</w:t>
      </w:r>
    </w:p>
    <w:p w:rsidR="007928FB" w:rsidRDefault="007928FB" w:rsidP="00A244C5">
      <w:pPr>
        <w:suppressAutoHyphens/>
        <w:rPr>
          <w:sz w:val="24"/>
          <w:szCs w:val="24"/>
        </w:rPr>
      </w:pPr>
    </w:p>
    <w:p w:rsidR="007928FB" w:rsidRDefault="007928FB" w:rsidP="00A244C5">
      <w:pPr>
        <w:suppressAutoHyphens/>
        <w:rPr>
          <w:sz w:val="24"/>
          <w:szCs w:val="24"/>
        </w:rPr>
      </w:pPr>
      <w:r>
        <w:rPr>
          <w:sz w:val="24"/>
          <w:szCs w:val="24"/>
        </w:rPr>
        <w:t>State agencies should direct any questions concerning this guidance to the appropriate FNS Regional Office. Regional Offices with questions should contact the Child Nutrition Division.</w:t>
      </w:r>
    </w:p>
    <w:p w:rsidR="0004470B" w:rsidRPr="00C37E63" w:rsidRDefault="0004470B" w:rsidP="0004470B">
      <w:pPr>
        <w:shd w:val="clear" w:color="auto" w:fill="FFFFFF"/>
        <w:rPr>
          <w:sz w:val="24"/>
          <w:szCs w:val="24"/>
        </w:rPr>
      </w:pPr>
    </w:p>
    <w:p w:rsidR="0004470B" w:rsidRPr="002D3842" w:rsidRDefault="007B3981" w:rsidP="0004470B">
      <w:pPr>
        <w:tabs>
          <w:tab w:val="left" w:pos="-1440"/>
          <w:tab w:val="left" w:pos="-720"/>
          <w:tab w:val="left" w:pos="0"/>
          <w:tab w:val="left" w:pos="285"/>
          <w:tab w:val="left" w:pos="720"/>
        </w:tabs>
        <w:suppressAutoHyphens/>
        <w:spacing w:line="264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3475" cy="457200"/>
            <wp:effectExtent l="19050" t="0" r="9525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0B" w:rsidRDefault="0004470B" w:rsidP="000447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Cynthia Long</w:t>
      </w:r>
    </w:p>
    <w:p w:rsidR="0004470B" w:rsidRDefault="0004470B" w:rsidP="0004470B">
      <w:pPr>
        <w:rPr>
          <w:color w:val="000000"/>
          <w:sz w:val="24"/>
          <w:szCs w:val="24"/>
        </w:rPr>
      </w:pPr>
      <w:r w:rsidRPr="00EC28B7">
        <w:rPr>
          <w:color w:val="000000"/>
          <w:sz w:val="24"/>
          <w:szCs w:val="24"/>
        </w:rPr>
        <w:t>Director</w:t>
      </w:r>
    </w:p>
    <w:p w:rsidR="002612A7" w:rsidRPr="0004470B" w:rsidRDefault="0004470B" w:rsidP="0004470B">
      <w:pPr>
        <w:rPr>
          <w:color w:val="000000"/>
          <w:sz w:val="24"/>
          <w:szCs w:val="24"/>
        </w:rPr>
      </w:pPr>
      <w:r w:rsidRPr="00EC28B7">
        <w:rPr>
          <w:color w:val="000000"/>
          <w:sz w:val="24"/>
          <w:szCs w:val="24"/>
        </w:rPr>
        <w:t>Child Nutrition Division</w:t>
      </w:r>
    </w:p>
    <w:sectPr w:rsidR="002612A7" w:rsidRPr="0004470B" w:rsidSect="00791EB8">
      <w:head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4D" w:rsidRDefault="0004294D">
      <w:r>
        <w:separator/>
      </w:r>
    </w:p>
  </w:endnote>
  <w:endnote w:type="continuationSeparator" w:id="0">
    <w:p w:rsidR="0004294D" w:rsidRDefault="0004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5B" w:rsidRDefault="0044735B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4D" w:rsidRDefault="0004294D">
      <w:r>
        <w:separator/>
      </w:r>
    </w:p>
  </w:footnote>
  <w:footnote w:type="continuationSeparator" w:id="0">
    <w:p w:rsidR="0004294D" w:rsidRDefault="00042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5B" w:rsidRPr="007928FB" w:rsidRDefault="0044735B">
    <w:pPr>
      <w:pStyle w:val="Header"/>
      <w:rPr>
        <w:sz w:val="24"/>
        <w:szCs w:val="24"/>
      </w:rPr>
    </w:pPr>
    <w:r w:rsidRPr="007928FB">
      <w:rPr>
        <w:sz w:val="24"/>
        <w:szCs w:val="24"/>
      </w:rPr>
      <w:t>Regional Directors</w:t>
    </w:r>
  </w:p>
  <w:p w:rsidR="0044735B" w:rsidRPr="007928FB" w:rsidRDefault="0044735B">
    <w:pPr>
      <w:pStyle w:val="Header"/>
      <w:rPr>
        <w:sz w:val="24"/>
        <w:szCs w:val="24"/>
      </w:rPr>
    </w:pPr>
    <w:r w:rsidRPr="007928FB">
      <w:rPr>
        <w:sz w:val="24"/>
        <w:szCs w:val="24"/>
      </w:rPr>
      <w:t>State Directors</w:t>
    </w:r>
  </w:p>
  <w:p w:rsidR="0044735B" w:rsidRDefault="0044735B">
    <w:pPr>
      <w:pStyle w:val="Header"/>
      <w:rPr>
        <w:sz w:val="24"/>
        <w:szCs w:val="24"/>
      </w:rPr>
    </w:pPr>
    <w:r w:rsidRPr="007928FB">
      <w:rPr>
        <w:sz w:val="24"/>
        <w:szCs w:val="24"/>
      </w:rPr>
      <w:t>Page 2</w:t>
    </w:r>
  </w:p>
  <w:p w:rsidR="0044735B" w:rsidRPr="007928FB" w:rsidRDefault="0044735B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669A4"/>
    <w:multiLevelType w:val="hybridMultilevel"/>
    <w:tmpl w:val="2B1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3"/>
  </w:num>
  <w:num w:numId="5">
    <w:abstractNumId w:val="17"/>
  </w:num>
  <w:num w:numId="6">
    <w:abstractNumId w:val="2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8"/>
  </w:num>
  <w:num w:numId="13">
    <w:abstractNumId w:val="0"/>
  </w:num>
  <w:num w:numId="14">
    <w:abstractNumId w:val="12"/>
  </w:num>
  <w:num w:numId="15">
    <w:abstractNumId w:val="11"/>
  </w:num>
  <w:num w:numId="16">
    <w:abstractNumId w:val="22"/>
  </w:num>
  <w:num w:numId="17">
    <w:abstractNumId w:val="19"/>
  </w:num>
  <w:num w:numId="18">
    <w:abstractNumId w:val="21"/>
  </w:num>
  <w:num w:numId="19">
    <w:abstractNumId w:val="20"/>
  </w:num>
  <w:num w:numId="20">
    <w:abstractNumId w:val="9"/>
  </w:num>
  <w:num w:numId="21">
    <w:abstractNumId w:val="14"/>
  </w:num>
  <w:num w:numId="22">
    <w:abstractNumId w:val="23"/>
  </w:num>
  <w:num w:numId="23">
    <w:abstractNumId w:val="13"/>
  </w:num>
  <w:num w:numId="24">
    <w:abstractNumId w:val="1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13EF0"/>
    <w:rsid w:val="000359CC"/>
    <w:rsid w:val="0004294D"/>
    <w:rsid w:val="00043F7A"/>
    <w:rsid w:val="000442E6"/>
    <w:rsid w:val="0004470B"/>
    <w:rsid w:val="00045E9B"/>
    <w:rsid w:val="000539C3"/>
    <w:rsid w:val="00053CD7"/>
    <w:rsid w:val="00072001"/>
    <w:rsid w:val="00077128"/>
    <w:rsid w:val="00077A34"/>
    <w:rsid w:val="00080480"/>
    <w:rsid w:val="0009746B"/>
    <w:rsid w:val="000B16CF"/>
    <w:rsid w:val="000B1E1F"/>
    <w:rsid w:val="000C14E6"/>
    <w:rsid w:val="000D060D"/>
    <w:rsid w:val="000D0FA3"/>
    <w:rsid w:val="000E3602"/>
    <w:rsid w:val="000E5B41"/>
    <w:rsid w:val="000F2DB6"/>
    <w:rsid w:val="0010292F"/>
    <w:rsid w:val="001170F8"/>
    <w:rsid w:val="001316C3"/>
    <w:rsid w:val="001328FC"/>
    <w:rsid w:val="00141D5D"/>
    <w:rsid w:val="00151289"/>
    <w:rsid w:val="001545FA"/>
    <w:rsid w:val="001546CA"/>
    <w:rsid w:val="00163528"/>
    <w:rsid w:val="0016505A"/>
    <w:rsid w:val="00175105"/>
    <w:rsid w:val="001808A9"/>
    <w:rsid w:val="00194D5B"/>
    <w:rsid w:val="00197B4B"/>
    <w:rsid w:val="00197BF5"/>
    <w:rsid w:val="001A40F2"/>
    <w:rsid w:val="001B274E"/>
    <w:rsid w:val="001C2D2B"/>
    <w:rsid w:val="001C402B"/>
    <w:rsid w:val="001C57E5"/>
    <w:rsid w:val="001D1BD6"/>
    <w:rsid w:val="001D445A"/>
    <w:rsid w:val="001E610A"/>
    <w:rsid w:val="001F50EA"/>
    <w:rsid w:val="00210F18"/>
    <w:rsid w:val="00213C20"/>
    <w:rsid w:val="00214C21"/>
    <w:rsid w:val="00216648"/>
    <w:rsid w:val="00221513"/>
    <w:rsid w:val="00221A7D"/>
    <w:rsid w:val="00224304"/>
    <w:rsid w:val="00244821"/>
    <w:rsid w:val="00250B6C"/>
    <w:rsid w:val="002527A9"/>
    <w:rsid w:val="00256BE8"/>
    <w:rsid w:val="002612A7"/>
    <w:rsid w:val="002633C2"/>
    <w:rsid w:val="0026617A"/>
    <w:rsid w:val="00285E0A"/>
    <w:rsid w:val="0028650F"/>
    <w:rsid w:val="002907C4"/>
    <w:rsid w:val="00291ECA"/>
    <w:rsid w:val="002939C0"/>
    <w:rsid w:val="00294EE6"/>
    <w:rsid w:val="002A06AD"/>
    <w:rsid w:val="002C1908"/>
    <w:rsid w:val="002D6BDB"/>
    <w:rsid w:val="002F28E5"/>
    <w:rsid w:val="00310C27"/>
    <w:rsid w:val="0031355B"/>
    <w:rsid w:val="0031533C"/>
    <w:rsid w:val="00324519"/>
    <w:rsid w:val="00335663"/>
    <w:rsid w:val="00343933"/>
    <w:rsid w:val="00352166"/>
    <w:rsid w:val="00371EFE"/>
    <w:rsid w:val="00375A08"/>
    <w:rsid w:val="00382F55"/>
    <w:rsid w:val="00394F7F"/>
    <w:rsid w:val="00395497"/>
    <w:rsid w:val="003A3423"/>
    <w:rsid w:val="003B488D"/>
    <w:rsid w:val="003C793C"/>
    <w:rsid w:val="003D14F5"/>
    <w:rsid w:val="003E0490"/>
    <w:rsid w:val="003F605C"/>
    <w:rsid w:val="003F7AEC"/>
    <w:rsid w:val="00400094"/>
    <w:rsid w:val="00432ABA"/>
    <w:rsid w:val="00432B7D"/>
    <w:rsid w:val="0044735B"/>
    <w:rsid w:val="0045252E"/>
    <w:rsid w:val="00453C92"/>
    <w:rsid w:val="00463D57"/>
    <w:rsid w:val="0046538F"/>
    <w:rsid w:val="00476FA9"/>
    <w:rsid w:val="00494D31"/>
    <w:rsid w:val="0049615D"/>
    <w:rsid w:val="004A1A8B"/>
    <w:rsid w:val="004A2995"/>
    <w:rsid w:val="004A7E21"/>
    <w:rsid w:val="004B1ADC"/>
    <w:rsid w:val="004B6923"/>
    <w:rsid w:val="004B754D"/>
    <w:rsid w:val="004C1402"/>
    <w:rsid w:val="004C1C6D"/>
    <w:rsid w:val="004C23DC"/>
    <w:rsid w:val="004C29C9"/>
    <w:rsid w:val="004D0C3E"/>
    <w:rsid w:val="004D14AC"/>
    <w:rsid w:val="004D5F66"/>
    <w:rsid w:val="004E34C3"/>
    <w:rsid w:val="004E3FE0"/>
    <w:rsid w:val="004E5EAD"/>
    <w:rsid w:val="004F642D"/>
    <w:rsid w:val="0050285D"/>
    <w:rsid w:val="00505E7B"/>
    <w:rsid w:val="005156CC"/>
    <w:rsid w:val="005164BA"/>
    <w:rsid w:val="00522102"/>
    <w:rsid w:val="005300F1"/>
    <w:rsid w:val="00534C49"/>
    <w:rsid w:val="00536DDB"/>
    <w:rsid w:val="00541E43"/>
    <w:rsid w:val="00543F74"/>
    <w:rsid w:val="00552289"/>
    <w:rsid w:val="00557CFF"/>
    <w:rsid w:val="00580438"/>
    <w:rsid w:val="0058372D"/>
    <w:rsid w:val="005877CC"/>
    <w:rsid w:val="00591C86"/>
    <w:rsid w:val="00595B96"/>
    <w:rsid w:val="00596A2E"/>
    <w:rsid w:val="005A353D"/>
    <w:rsid w:val="005A534C"/>
    <w:rsid w:val="005B623D"/>
    <w:rsid w:val="005C5A86"/>
    <w:rsid w:val="005D0532"/>
    <w:rsid w:val="005D5315"/>
    <w:rsid w:val="005D66D2"/>
    <w:rsid w:val="005D712A"/>
    <w:rsid w:val="005D748A"/>
    <w:rsid w:val="005E0E77"/>
    <w:rsid w:val="005E7E13"/>
    <w:rsid w:val="005F216C"/>
    <w:rsid w:val="005F4CA6"/>
    <w:rsid w:val="005F73DC"/>
    <w:rsid w:val="00610FE5"/>
    <w:rsid w:val="00613738"/>
    <w:rsid w:val="00613BC0"/>
    <w:rsid w:val="006154A6"/>
    <w:rsid w:val="00615B0F"/>
    <w:rsid w:val="00633F30"/>
    <w:rsid w:val="00642800"/>
    <w:rsid w:val="006453D3"/>
    <w:rsid w:val="00645425"/>
    <w:rsid w:val="0065142E"/>
    <w:rsid w:val="006547C2"/>
    <w:rsid w:val="00674049"/>
    <w:rsid w:val="00674854"/>
    <w:rsid w:val="00692C5D"/>
    <w:rsid w:val="00695B23"/>
    <w:rsid w:val="006A7410"/>
    <w:rsid w:val="006C777F"/>
    <w:rsid w:val="006D7B04"/>
    <w:rsid w:val="006E03C0"/>
    <w:rsid w:val="006F0715"/>
    <w:rsid w:val="00700F9D"/>
    <w:rsid w:val="00701C92"/>
    <w:rsid w:val="007068F4"/>
    <w:rsid w:val="00720FBE"/>
    <w:rsid w:val="007212F1"/>
    <w:rsid w:val="00724EA7"/>
    <w:rsid w:val="00725A4D"/>
    <w:rsid w:val="00737C9D"/>
    <w:rsid w:val="00761108"/>
    <w:rsid w:val="00766011"/>
    <w:rsid w:val="0076713B"/>
    <w:rsid w:val="00767324"/>
    <w:rsid w:val="00776FCE"/>
    <w:rsid w:val="007824E6"/>
    <w:rsid w:val="00787ED3"/>
    <w:rsid w:val="00791EB8"/>
    <w:rsid w:val="007928FB"/>
    <w:rsid w:val="007933A8"/>
    <w:rsid w:val="007A5204"/>
    <w:rsid w:val="007A5C2F"/>
    <w:rsid w:val="007B0EB0"/>
    <w:rsid w:val="007B3981"/>
    <w:rsid w:val="007B550F"/>
    <w:rsid w:val="007B5774"/>
    <w:rsid w:val="007B75D8"/>
    <w:rsid w:val="007C2EA5"/>
    <w:rsid w:val="007C5026"/>
    <w:rsid w:val="007D6865"/>
    <w:rsid w:val="007F253F"/>
    <w:rsid w:val="007F3AB0"/>
    <w:rsid w:val="007F63A8"/>
    <w:rsid w:val="0080250C"/>
    <w:rsid w:val="008133F1"/>
    <w:rsid w:val="00821186"/>
    <w:rsid w:val="00833D50"/>
    <w:rsid w:val="00835497"/>
    <w:rsid w:val="00837E61"/>
    <w:rsid w:val="00847A10"/>
    <w:rsid w:val="00855F24"/>
    <w:rsid w:val="00860A02"/>
    <w:rsid w:val="008717F7"/>
    <w:rsid w:val="00872BD9"/>
    <w:rsid w:val="00875459"/>
    <w:rsid w:val="0089609A"/>
    <w:rsid w:val="008A3BCE"/>
    <w:rsid w:val="008A4014"/>
    <w:rsid w:val="008A78E8"/>
    <w:rsid w:val="008B42A6"/>
    <w:rsid w:val="008B6E6D"/>
    <w:rsid w:val="008C0B5B"/>
    <w:rsid w:val="008C56B6"/>
    <w:rsid w:val="008D1B45"/>
    <w:rsid w:val="008D3308"/>
    <w:rsid w:val="008E26E3"/>
    <w:rsid w:val="008E419D"/>
    <w:rsid w:val="008E512A"/>
    <w:rsid w:val="008F020D"/>
    <w:rsid w:val="008F3EF3"/>
    <w:rsid w:val="00904007"/>
    <w:rsid w:val="00913566"/>
    <w:rsid w:val="00915FD4"/>
    <w:rsid w:val="00924C3E"/>
    <w:rsid w:val="009250D7"/>
    <w:rsid w:val="0092741C"/>
    <w:rsid w:val="009325E9"/>
    <w:rsid w:val="009460FB"/>
    <w:rsid w:val="00947272"/>
    <w:rsid w:val="00962C0D"/>
    <w:rsid w:val="0097034E"/>
    <w:rsid w:val="0099350F"/>
    <w:rsid w:val="00997994"/>
    <w:rsid w:val="009A6E2E"/>
    <w:rsid w:val="009E5CE0"/>
    <w:rsid w:val="009F76FA"/>
    <w:rsid w:val="00A128F1"/>
    <w:rsid w:val="00A2239B"/>
    <w:rsid w:val="00A244C5"/>
    <w:rsid w:val="00A40B0B"/>
    <w:rsid w:val="00A427D8"/>
    <w:rsid w:val="00A43089"/>
    <w:rsid w:val="00A446AC"/>
    <w:rsid w:val="00A450C7"/>
    <w:rsid w:val="00A50514"/>
    <w:rsid w:val="00A715BD"/>
    <w:rsid w:val="00A7295B"/>
    <w:rsid w:val="00AA02CA"/>
    <w:rsid w:val="00AA4673"/>
    <w:rsid w:val="00AA4BF3"/>
    <w:rsid w:val="00AB16C8"/>
    <w:rsid w:val="00AC09A9"/>
    <w:rsid w:val="00AC1647"/>
    <w:rsid w:val="00AC3D6E"/>
    <w:rsid w:val="00AC7503"/>
    <w:rsid w:val="00AD1763"/>
    <w:rsid w:val="00AE1635"/>
    <w:rsid w:val="00AE3836"/>
    <w:rsid w:val="00AE68AB"/>
    <w:rsid w:val="00AF2A67"/>
    <w:rsid w:val="00AF4512"/>
    <w:rsid w:val="00AF6EC5"/>
    <w:rsid w:val="00B03240"/>
    <w:rsid w:val="00B3390A"/>
    <w:rsid w:val="00B35EB6"/>
    <w:rsid w:val="00B36391"/>
    <w:rsid w:val="00B4040A"/>
    <w:rsid w:val="00B420EE"/>
    <w:rsid w:val="00B45E93"/>
    <w:rsid w:val="00B5507A"/>
    <w:rsid w:val="00B6002A"/>
    <w:rsid w:val="00B773B4"/>
    <w:rsid w:val="00B92CBF"/>
    <w:rsid w:val="00B94F66"/>
    <w:rsid w:val="00B9694B"/>
    <w:rsid w:val="00BA051A"/>
    <w:rsid w:val="00BA2592"/>
    <w:rsid w:val="00BB3133"/>
    <w:rsid w:val="00BB5B70"/>
    <w:rsid w:val="00BB5FDE"/>
    <w:rsid w:val="00BC7803"/>
    <w:rsid w:val="00BD276F"/>
    <w:rsid w:val="00BE0EBF"/>
    <w:rsid w:val="00BF65C9"/>
    <w:rsid w:val="00BF6C2C"/>
    <w:rsid w:val="00BF6F4B"/>
    <w:rsid w:val="00C024F8"/>
    <w:rsid w:val="00C11939"/>
    <w:rsid w:val="00C14DAE"/>
    <w:rsid w:val="00C430C4"/>
    <w:rsid w:val="00C45AAC"/>
    <w:rsid w:val="00C54E63"/>
    <w:rsid w:val="00C5624A"/>
    <w:rsid w:val="00C56F15"/>
    <w:rsid w:val="00C60AC6"/>
    <w:rsid w:val="00C92DD4"/>
    <w:rsid w:val="00CB0690"/>
    <w:rsid w:val="00CE5BC6"/>
    <w:rsid w:val="00CE704E"/>
    <w:rsid w:val="00CF3EC7"/>
    <w:rsid w:val="00D01AB4"/>
    <w:rsid w:val="00D05AE8"/>
    <w:rsid w:val="00D1158A"/>
    <w:rsid w:val="00D15B5A"/>
    <w:rsid w:val="00D17810"/>
    <w:rsid w:val="00D2556F"/>
    <w:rsid w:val="00D3064F"/>
    <w:rsid w:val="00D36B5F"/>
    <w:rsid w:val="00D40934"/>
    <w:rsid w:val="00D61847"/>
    <w:rsid w:val="00D94403"/>
    <w:rsid w:val="00DA061D"/>
    <w:rsid w:val="00DA2E32"/>
    <w:rsid w:val="00DA6573"/>
    <w:rsid w:val="00DC2E19"/>
    <w:rsid w:val="00DF06E2"/>
    <w:rsid w:val="00DF346D"/>
    <w:rsid w:val="00E0060D"/>
    <w:rsid w:val="00E0479E"/>
    <w:rsid w:val="00E07EC4"/>
    <w:rsid w:val="00E16D88"/>
    <w:rsid w:val="00E3529D"/>
    <w:rsid w:val="00E41FBD"/>
    <w:rsid w:val="00E545AE"/>
    <w:rsid w:val="00E60346"/>
    <w:rsid w:val="00E62FFE"/>
    <w:rsid w:val="00E64311"/>
    <w:rsid w:val="00E64595"/>
    <w:rsid w:val="00E669C3"/>
    <w:rsid w:val="00E66B9B"/>
    <w:rsid w:val="00E72222"/>
    <w:rsid w:val="00E76580"/>
    <w:rsid w:val="00E83EC6"/>
    <w:rsid w:val="00E87007"/>
    <w:rsid w:val="00E935D2"/>
    <w:rsid w:val="00EA2339"/>
    <w:rsid w:val="00EA50B3"/>
    <w:rsid w:val="00EA6D03"/>
    <w:rsid w:val="00EB2B6E"/>
    <w:rsid w:val="00EB35F3"/>
    <w:rsid w:val="00EB735D"/>
    <w:rsid w:val="00EB79D9"/>
    <w:rsid w:val="00EC1FDD"/>
    <w:rsid w:val="00ED1089"/>
    <w:rsid w:val="00EE2594"/>
    <w:rsid w:val="00EF10EE"/>
    <w:rsid w:val="00EF54B2"/>
    <w:rsid w:val="00F2077F"/>
    <w:rsid w:val="00F22985"/>
    <w:rsid w:val="00F25191"/>
    <w:rsid w:val="00F26EA6"/>
    <w:rsid w:val="00F3388F"/>
    <w:rsid w:val="00F47BEA"/>
    <w:rsid w:val="00F57326"/>
    <w:rsid w:val="00F57CA4"/>
    <w:rsid w:val="00F60F56"/>
    <w:rsid w:val="00F67D0D"/>
    <w:rsid w:val="00F74943"/>
    <w:rsid w:val="00F80D63"/>
    <w:rsid w:val="00F9253B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4AC"/>
  </w:style>
  <w:style w:type="paragraph" w:styleId="Heading1">
    <w:name w:val="heading 1"/>
    <w:basedOn w:val="Normal"/>
    <w:next w:val="Normal"/>
    <w:qFormat/>
    <w:rsid w:val="004D14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4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14AC"/>
    <w:pPr>
      <w:spacing w:after="120"/>
    </w:pPr>
  </w:style>
  <w:style w:type="character" w:styleId="PageNumber">
    <w:name w:val="page number"/>
    <w:basedOn w:val="DefaultParagraphFont"/>
    <w:rsid w:val="004D14AC"/>
  </w:style>
  <w:style w:type="paragraph" w:styleId="Caption">
    <w:name w:val="caption"/>
    <w:basedOn w:val="Normal"/>
    <w:next w:val="Normal"/>
    <w:qFormat/>
    <w:rsid w:val="004D14AC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C2C"/>
    <w:pPr>
      <w:ind w:left="720"/>
      <w:contextualSpacing/>
    </w:pPr>
  </w:style>
  <w:style w:type="paragraph" w:styleId="Revision">
    <w:name w:val="Revision"/>
    <w:hidden/>
    <w:uiPriority w:val="99"/>
    <w:semiHidden/>
    <w:rsid w:val="00447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415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2BEE4AC22AC41884CB244153A7BE4" ma:contentTypeVersion="2" ma:contentTypeDescription="Create a new document." ma:contentTypeScope="" ma:versionID="ee7e4f52ddc121e95704ada543bc7f64">
  <xsd:schema xmlns:xsd="http://www.w3.org/2001/XMLSchema" xmlns:p="http://schemas.microsoft.com/office/2006/metadata/properties" xmlns:ns2="2E44A393-6EDA-4DAF-BC81-A525D0170704" targetNamespace="http://schemas.microsoft.com/office/2006/metadata/properties" ma:root="true" ma:fieldsID="a27fa7ae970bcd2fff4e0e33b6241127" ns2:_="">
    <xsd:import namespace="2E44A393-6EDA-4DAF-BC81-A525D017070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44A393-6EDA-4DAF-BC81-A525D0170704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ssue_x0020_Date xmlns="2E44A393-6EDA-4DAF-BC81-A525D0170704">2011-05-11T06:00:00+00:00</Issue_x0020_Date>
    <Description0 xmlns="2E44A393-6EDA-4DAF-BC81-A525D0170704">Child Nutrition Reauthorization 2010: Nutrition Requirements for Fluid Milk and Fluid Milk Substitutions in CACFP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BC2D-16E4-41F2-B862-AB0A9BCB728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DB9180-1F94-4B22-BA4E-0EB92A132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4A393-6EDA-4DAF-BC81-A525D01707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ADD5BF-C906-404D-A69E-EB5E649FBE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8DBF0-9844-4488-AD46-8B4914CA71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BE60CB6-D67C-44AA-87D9-6B22656F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Ponemon</dc:creator>
  <dc:description>Elimination of CACFP block claims requirement</dc:description>
  <cp:lastModifiedBy>aander</cp:lastModifiedBy>
  <cp:revision>2</cp:revision>
  <cp:lastPrinted>2011-08-19T17:27:00Z</cp:lastPrinted>
  <dcterms:created xsi:type="dcterms:W3CDTF">2011-08-19T17:32:00Z</dcterms:created>
  <dcterms:modified xsi:type="dcterms:W3CDTF">2011-08-19T17:32:00Z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