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D6" w:rsidRDefault="005B5E51" w:rsidP="005B5E51">
      <w:pPr>
        <w:pStyle w:val="ListParagraph"/>
        <w:numPr>
          <w:ilvl w:val="0"/>
          <w:numId w:val="1"/>
        </w:numPr>
        <w:autoSpaceDE w:val="0"/>
        <w:autoSpaceDN w:val="0"/>
        <w:adjustRightInd w:val="0"/>
        <w:spacing w:after="0" w:line="240" w:lineRule="auto"/>
        <w:rPr>
          <w:rFonts w:cs="Arial"/>
          <w:sz w:val="24"/>
          <w:szCs w:val="24"/>
        </w:rPr>
      </w:pPr>
      <w:r w:rsidRPr="00A30DD6">
        <w:rPr>
          <w:rFonts w:cs="Arial"/>
          <w:sz w:val="24"/>
          <w:szCs w:val="24"/>
        </w:rPr>
        <w:t>Principle 1-Transition to College- and Career-Ready Standards</w:t>
      </w:r>
    </w:p>
    <w:p w:rsidR="00A30DD6" w:rsidRPr="009307C7" w:rsidRDefault="005B5E51" w:rsidP="005B5E51">
      <w:pPr>
        <w:pStyle w:val="ListParagraph"/>
        <w:numPr>
          <w:ilvl w:val="1"/>
          <w:numId w:val="1"/>
        </w:numPr>
        <w:autoSpaceDE w:val="0"/>
        <w:autoSpaceDN w:val="0"/>
        <w:adjustRightInd w:val="0"/>
        <w:spacing w:after="0" w:line="240" w:lineRule="auto"/>
        <w:rPr>
          <w:rFonts w:cs="Arial"/>
          <w:sz w:val="24"/>
          <w:szCs w:val="24"/>
        </w:rPr>
      </w:pPr>
      <w:r w:rsidRPr="00A30DD6">
        <w:rPr>
          <w:rFonts w:cs="Times New Roman"/>
          <w:sz w:val="24"/>
          <w:szCs w:val="24"/>
        </w:rPr>
        <w:t>Lack of</w:t>
      </w:r>
      <w:r w:rsidR="009307C7">
        <w:rPr>
          <w:rFonts w:cs="Times New Roman"/>
          <w:sz w:val="24"/>
          <w:szCs w:val="24"/>
        </w:rPr>
        <w:t xml:space="preserve"> </w:t>
      </w:r>
      <w:r w:rsidRPr="00A30DD6">
        <w:rPr>
          <w:rFonts w:cs="Times New Roman"/>
          <w:sz w:val="24"/>
          <w:szCs w:val="24"/>
        </w:rPr>
        <w:t>a high-quality plan to (1) provide near-term and ongoing prof</w:t>
      </w:r>
      <w:r w:rsidR="00A30DD6">
        <w:rPr>
          <w:rFonts w:cs="Times New Roman"/>
          <w:sz w:val="24"/>
          <w:szCs w:val="24"/>
        </w:rPr>
        <w:t xml:space="preserve">essional development to teachers </w:t>
      </w:r>
      <w:r w:rsidRPr="00A30DD6">
        <w:rPr>
          <w:rFonts w:cs="Times New Roman"/>
          <w:sz w:val="24"/>
          <w:szCs w:val="24"/>
        </w:rPr>
        <w:t>and principals on the transition to or implementation of</w:t>
      </w:r>
      <w:r w:rsidR="00A30DD6">
        <w:rPr>
          <w:rFonts w:cs="Times New Roman"/>
          <w:sz w:val="24"/>
          <w:szCs w:val="24"/>
        </w:rPr>
        <w:t xml:space="preserve"> </w:t>
      </w:r>
      <w:r w:rsidRPr="00A30DD6">
        <w:rPr>
          <w:rFonts w:cs="Times New Roman"/>
          <w:sz w:val="24"/>
          <w:szCs w:val="24"/>
        </w:rPr>
        <w:t>college- and career-ready standards, and (2) address</w:t>
      </w:r>
      <w:r w:rsidR="00A30DD6">
        <w:rPr>
          <w:rFonts w:cs="Times New Roman"/>
          <w:sz w:val="24"/>
          <w:szCs w:val="24"/>
        </w:rPr>
        <w:t xml:space="preserve"> </w:t>
      </w:r>
      <w:r w:rsidRPr="00A30DD6">
        <w:rPr>
          <w:rFonts w:cs="Times New Roman"/>
          <w:sz w:val="24"/>
          <w:szCs w:val="24"/>
        </w:rPr>
        <w:t>the needs the teacher of</w:t>
      </w:r>
      <w:r w:rsidR="00A30DD6">
        <w:rPr>
          <w:rFonts w:cs="Times New Roman"/>
          <w:sz w:val="24"/>
          <w:szCs w:val="24"/>
        </w:rPr>
        <w:t xml:space="preserve"> </w:t>
      </w:r>
      <w:r w:rsidRPr="00A30DD6">
        <w:rPr>
          <w:rFonts w:cs="Times New Roman"/>
          <w:sz w:val="24"/>
          <w:szCs w:val="24"/>
        </w:rPr>
        <w:t xml:space="preserve">English Learners and students with </w:t>
      </w:r>
      <w:commentRangeStart w:id="0"/>
      <w:r w:rsidRPr="00A30DD6">
        <w:rPr>
          <w:rFonts w:cs="Times New Roman"/>
          <w:sz w:val="24"/>
          <w:szCs w:val="24"/>
        </w:rPr>
        <w:t>disabilities</w:t>
      </w:r>
      <w:commentRangeEnd w:id="0"/>
      <w:r w:rsidR="00AD56F0">
        <w:rPr>
          <w:rStyle w:val="CommentReference"/>
        </w:rPr>
        <w:commentReference w:id="0"/>
      </w:r>
      <w:r w:rsidRPr="00A30DD6">
        <w:rPr>
          <w:rFonts w:cs="Times New Roman"/>
          <w:sz w:val="24"/>
          <w:szCs w:val="24"/>
        </w:rPr>
        <w:t>.</w:t>
      </w:r>
    </w:p>
    <w:p w:rsidR="009307C7" w:rsidRDefault="009307C7" w:rsidP="009307C7">
      <w:pPr>
        <w:pStyle w:val="ListParagraph"/>
        <w:autoSpaceDE w:val="0"/>
        <w:autoSpaceDN w:val="0"/>
        <w:adjustRightInd w:val="0"/>
        <w:spacing w:after="0" w:line="240" w:lineRule="auto"/>
        <w:ind w:left="1440"/>
        <w:rPr>
          <w:rFonts w:cs="Arial"/>
          <w:sz w:val="24"/>
          <w:szCs w:val="24"/>
        </w:rPr>
      </w:pPr>
    </w:p>
    <w:tbl>
      <w:tblPr>
        <w:tblStyle w:val="TableGrid"/>
        <w:tblW w:w="0" w:type="auto"/>
        <w:tblLook w:val="04A0"/>
      </w:tblPr>
      <w:tblGrid>
        <w:gridCol w:w="1596"/>
        <w:gridCol w:w="2292"/>
        <w:gridCol w:w="2070"/>
        <w:gridCol w:w="1596"/>
        <w:gridCol w:w="1284"/>
      </w:tblGrid>
      <w:tr w:rsidR="00AD56F0" w:rsidRPr="00AD56F0" w:rsidTr="00AD56F0">
        <w:tc>
          <w:tcPr>
            <w:tcW w:w="1596"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Month</w:t>
            </w:r>
          </w:p>
        </w:tc>
        <w:tc>
          <w:tcPr>
            <w:tcW w:w="4362" w:type="dxa"/>
            <w:gridSpan w:val="2"/>
          </w:tcPr>
          <w:p w:rsidR="00AD56F0" w:rsidRPr="00AD56F0" w:rsidRDefault="00AD56F0" w:rsidP="00AD56F0">
            <w:pPr>
              <w:autoSpaceDE w:val="0"/>
              <w:autoSpaceDN w:val="0"/>
              <w:adjustRightInd w:val="0"/>
              <w:jc w:val="center"/>
              <w:rPr>
                <w:rFonts w:cs="Arial"/>
                <w:sz w:val="20"/>
                <w:szCs w:val="20"/>
              </w:rPr>
            </w:pPr>
            <w:r w:rsidRPr="00AD56F0">
              <w:rPr>
                <w:rFonts w:cs="Arial"/>
                <w:sz w:val="20"/>
                <w:szCs w:val="20"/>
              </w:rPr>
              <w:t>Math, ELA and Core Subjects</w:t>
            </w:r>
          </w:p>
          <w:p w:rsidR="00AD56F0" w:rsidRPr="00AD56F0" w:rsidRDefault="00AD56F0" w:rsidP="00AD56F0">
            <w:pPr>
              <w:autoSpaceDE w:val="0"/>
              <w:autoSpaceDN w:val="0"/>
              <w:adjustRightInd w:val="0"/>
              <w:jc w:val="center"/>
              <w:rPr>
                <w:rFonts w:cs="Arial"/>
                <w:sz w:val="20"/>
                <w:szCs w:val="20"/>
              </w:rPr>
            </w:pPr>
            <w:r w:rsidRPr="00AD56F0">
              <w:rPr>
                <w:rFonts w:cs="Arial"/>
                <w:sz w:val="20"/>
                <w:szCs w:val="20"/>
              </w:rPr>
              <w:t>College and Career Standards</w:t>
            </w:r>
          </w:p>
        </w:tc>
        <w:tc>
          <w:tcPr>
            <w:tcW w:w="1596" w:type="dxa"/>
            <w:vMerge w:val="restart"/>
          </w:tcPr>
          <w:p w:rsidR="00AD56F0" w:rsidRPr="00AD56F0" w:rsidRDefault="00AD56F0" w:rsidP="00E447F3">
            <w:pPr>
              <w:autoSpaceDE w:val="0"/>
              <w:autoSpaceDN w:val="0"/>
              <w:adjustRightInd w:val="0"/>
              <w:rPr>
                <w:rFonts w:cs="Arial"/>
                <w:sz w:val="20"/>
                <w:szCs w:val="20"/>
              </w:rPr>
            </w:pPr>
            <w:r w:rsidRPr="00AD56F0">
              <w:rPr>
                <w:rFonts w:cs="Arial"/>
                <w:sz w:val="20"/>
                <w:szCs w:val="20"/>
              </w:rPr>
              <w:t>LSP Issues Addressed</w:t>
            </w:r>
          </w:p>
        </w:tc>
        <w:tc>
          <w:tcPr>
            <w:tcW w:w="1284" w:type="dxa"/>
            <w:vMerge w:val="restart"/>
          </w:tcPr>
          <w:p w:rsidR="00AD56F0" w:rsidRPr="00AD56F0" w:rsidRDefault="00AD56F0" w:rsidP="00E447F3">
            <w:pPr>
              <w:autoSpaceDE w:val="0"/>
              <w:autoSpaceDN w:val="0"/>
              <w:adjustRightInd w:val="0"/>
              <w:rPr>
                <w:rFonts w:cs="Arial"/>
                <w:sz w:val="20"/>
                <w:szCs w:val="20"/>
              </w:rPr>
            </w:pPr>
            <w:r w:rsidRPr="00AD56F0">
              <w:rPr>
                <w:rFonts w:cs="Arial"/>
                <w:sz w:val="20"/>
                <w:szCs w:val="20"/>
              </w:rPr>
              <w:t xml:space="preserve">Sped Issues Addressed </w:t>
            </w:r>
          </w:p>
        </w:tc>
      </w:tr>
      <w:tr w:rsidR="00AD56F0" w:rsidRPr="00AD56F0" w:rsidTr="00AD56F0">
        <w:tc>
          <w:tcPr>
            <w:tcW w:w="1596" w:type="dxa"/>
          </w:tcPr>
          <w:p w:rsidR="00AD56F0" w:rsidRPr="00AD56F0" w:rsidRDefault="00AD56F0" w:rsidP="00E447F3">
            <w:pPr>
              <w:autoSpaceDE w:val="0"/>
              <w:autoSpaceDN w:val="0"/>
              <w:adjustRightInd w:val="0"/>
              <w:rPr>
                <w:rFonts w:cs="Arial"/>
                <w:sz w:val="20"/>
                <w:szCs w:val="20"/>
              </w:rPr>
            </w:pPr>
          </w:p>
        </w:tc>
        <w:tc>
          <w:tcPr>
            <w:tcW w:w="2292"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Teacher PD</w:t>
            </w:r>
          </w:p>
        </w:tc>
        <w:tc>
          <w:tcPr>
            <w:tcW w:w="2070"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Principal PD</w:t>
            </w:r>
          </w:p>
        </w:tc>
        <w:tc>
          <w:tcPr>
            <w:tcW w:w="1596" w:type="dxa"/>
            <w:vMerge/>
          </w:tcPr>
          <w:p w:rsidR="00AD56F0" w:rsidRPr="00AD56F0" w:rsidRDefault="00AD56F0" w:rsidP="00E447F3">
            <w:pPr>
              <w:autoSpaceDE w:val="0"/>
              <w:autoSpaceDN w:val="0"/>
              <w:adjustRightInd w:val="0"/>
              <w:rPr>
                <w:rFonts w:cs="Arial"/>
                <w:sz w:val="20"/>
                <w:szCs w:val="20"/>
              </w:rPr>
            </w:pPr>
          </w:p>
        </w:tc>
        <w:tc>
          <w:tcPr>
            <w:tcW w:w="1284" w:type="dxa"/>
            <w:vMerge/>
          </w:tcPr>
          <w:p w:rsidR="00AD56F0" w:rsidRPr="00AD56F0" w:rsidRDefault="00AD56F0" w:rsidP="00E447F3">
            <w:pPr>
              <w:autoSpaceDE w:val="0"/>
              <w:autoSpaceDN w:val="0"/>
              <w:adjustRightInd w:val="0"/>
              <w:rPr>
                <w:rFonts w:cs="Arial"/>
                <w:sz w:val="20"/>
                <w:szCs w:val="20"/>
              </w:rPr>
            </w:pPr>
          </w:p>
        </w:tc>
      </w:tr>
      <w:tr w:rsidR="00AD56F0" w:rsidRPr="00AD56F0" w:rsidTr="00AD56F0">
        <w:tc>
          <w:tcPr>
            <w:tcW w:w="1596"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March</w:t>
            </w:r>
          </w:p>
        </w:tc>
        <w:tc>
          <w:tcPr>
            <w:tcW w:w="2292" w:type="dxa"/>
          </w:tcPr>
          <w:p w:rsidR="00AD56F0" w:rsidRPr="00AD56F0" w:rsidRDefault="00AD56F0" w:rsidP="00E447F3">
            <w:pPr>
              <w:autoSpaceDE w:val="0"/>
              <w:autoSpaceDN w:val="0"/>
              <w:adjustRightInd w:val="0"/>
              <w:rPr>
                <w:rFonts w:cs="Arial"/>
                <w:i/>
                <w:color w:val="4F81BD" w:themeColor="accent1"/>
                <w:sz w:val="20"/>
                <w:szCs w:val="20"/>
              </w:rPr>
            </w:pPr>
            <w:r w:rsidRPr="00AD56F0">
              <w:rPr>
                <w:rFonts w:cs="Arial"/>
                <w:i/>
                <w:color w:val="4F81BD" w:themeColor="accent1"/>
                <w:sz w:val="20"/>
                <w:szCs w:val="20"/>
              </w:rPr>
              <w:t>Topics</w:t>
            </w:r>
          </w:p>
          <w:p w:rsidR="00AD56F0" w:rsidRPr="00AD56F0" w:rsidRDefault="00AD56F0" w:rsidP="00E447F3">
            <w:pPr>
              <w:autoSpaceDE w:val="0"/>
              <w:autoSpaceDN w:val="0"/>
              <w:adjustRightInd w:val="0"/>
              <w:rPr>
                <w:rFonts w:cs="Arial"/>
                <w:i/>
                <w:color w:val="4F81BD" w:themeColor="accent1"/>
                <w:sz w:val="20"/>
                <w:szCs w:val="20"/>
              </w:rPr>
            </w:pPr>
            <w:r w:rsidRPr="00AD56F0">
              <w:rPr>
                <w:rFonts w:cs="Arial"/>
                <w:i/>
                <w:color w:val="4F81BD" w:themeColor="accent1"/>
                <w:sz w:val="20"/>
                <w:szCs w:val="20"/>
              </w:rPr>
              <w:t>Audience</w:t>
            </w:r>
          </w:p>
          <w:p w:rsidR="00AD56F0" w:rsidRPr="00AD56F0" w:rsidRDefault="00AD56F0" w:rsidP="00E447F3">
            <w:pPr>
              <w:autoSpaceDE w:val="0"/>
              <w:autoSpaceDN w:val="0"/>
              <w:adjustRightInd w:val="0"/>
              <w:rPr>
                <w:rFonts w:cs="Arial"/>
                <w:i/>
                <w:color w:val="4F81BD" w:themeColor="accent1"/>
                <w:sz w:val="20"/>
                <w:szCs w:val="20"/>
              </w:rPr>
            </w:pPr>
            <w:r w:rsidRPr="00AD56F0">
              <w:rPr>
                <w:rFonts w:cs="Arial"/>
                <w:i/>
                <w:color w:val="4F81BD" w:themeColor="accent1"/>
                <w:sz w:val="20"/>
                <w:szCs w:val="20"/>
              </w:rPr>
              <w:t xml:space="preserve">Materials </w:t>
            </w:r>
          </w:p>
          <w:p w:rsidR="00AD56F0" w:rsidRPr="00AD56F0" w:rsidRDefault="00AD56F0" w:rsidP="00E447F3">
            <w:pPr>
              <w:autoSpaceDE w:val="0"/>
              <w:autoSpaceDN w:val="0"/>
              <w:adjustRightInd w:val="0"/>
              <w:rPr>
                <w:rFonts w:cs="Arial"/>
                <w:i/>
                <w:color w:val="4F81BD" w:themeColor="accent1"/>
                <w:sz w:val="20"/>
                <w:szCs w:val="20"/>
              </w:rPr>
            </w:pPr>
            <w:r w:rsidRPr="00AD56F0">
              <w:rPr>
                <w:rFonts w:cs="Arial"/>
                <w:i/>
                <w:color w:val="4F81BD" w:themeColor="accent1"/>
                <w:sz w:val="20"/>
                <w:szCs w:val="20"/>
              </w:rPr>
              <w:t>Method</w:t>
            </w:r>
          </w:p>
          <w:p w:rsidR="00AD56F0" w:rsidRPr="00AD56F0" w:rsidRDefault="00AD56F0" w:rsidP="00E447F3">
            <w:pPr>
              <w:autoSpaceDE w:val="0"/>
              <w:autoSpaceDN w:val="0"/>
              <w:adjustRightInd w:val="0"/>
              <w:rPr>
                <w:rFonts w:cs="Arial"/>
                <w:i/>
                <w:color w:val="4F81BD" w:themeColor="accent1"/>
                <w:sz w:val="20"/>
                <w:szCs w:val="20"/>
              </w:rPr>
            </w:pPr>
            <w:r w:rsidRPr="00AD56F0">
              <w:rPr>
                <w:rFonts w:cs="Arial"/>
                <w:i/>
                <w:color w:val="4F81BD" w:themeColor="accent1"/>
                <w:sz w:val="20"/>
                <w:szCs w:val="20"/>
              </w:rPr>
              <w:t xml:space="preserve">Evidence of Impact </w:t>
            </w:r>
          </w:p>
          <w:p w:rsidR="00AD56F0" w:rsidRPr="00AD56F0" w:rsidRDefault="00AD56F0" w:rsidP="00E447F3">
            <w:pPr>
              <w:autoSpaceDE w:val="0"/>
              <w:autoSpaceDN w:val="0"/>
              <w:adjustRightInd w:val="0"/>
              <w:rPr>
                <w:rFonts w:cs="Arial"/>
                <w:sz w:val="20"/>
                <w:szCs w:val="20"/>
              </w:rPr>
            </w:pPr>
          </w:p>
        </w:tc>
        <w:tc>
          <w:tcPr>
            <w:tcW w:w="2070" w:type="dxa"/>
          </w:tcPr>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Topics</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Audience</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 xml:space="preserve">Materials </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Method</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 xml:space="preserve">Evidence of Impact </w:t>
            </w:r>
          </w:p>
          <w:p w:rsidR="00AD56F0" w:rsidRPr="00AD56F0" w:rsidRDefault="00AD56F0" w:rsidP="00E447F3">
            <w:pPr>
              <w:autoSpaceDE w:val="0"/>
              <w:autoSpaceDN w:val="0"/>
              <w:adjustRightInd w:val="0"/>
              <w:rPr>
                <w:rFonts w:cs="Arial"/>
                <w:sz w:val="20"/>
                <w:szCs w:val="20"/>
              </w:rPr>
            </w:pPr>
          </w:p>
        </w:tc>
        <w:tc>
          <w:tcPr>
            <w:tcW w:w="1596"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Grades</w:t>
            </w:r>
          </w:p>
          <w:p w:rsidR="00AD56F0" w:rsidRPr="00AD56F0" w:rsidRDefault="00AD56F0" w:rsidP="00E447F3">
            <w:pPr>
              <w:autoSpaceDE w:val="0"/>
              <w:autoSpaceDN w:val="0"/>
              <w:adjustRightInd w:val="0"/>
              <w:rPr>
                <w:rFonts w:cs="Arial"/>
                <w:sz w:val="20"/>
                <w:szCs w:val="20"/>
              </w:rPr>
            </w:pPr>
            <w:r w:rsidRPr="00AD56F0">
              <w:rPr>
                <w:rFonts w:cs="Arial"/>
                <w:sz w:val="20"/>
                <w:szCs w:val="20"/>
              </w:rPr>
              <w:t>Strategies</w:t>
            </w:r>
          </w:p>
        </w:tc>
        <w:tc>
          <w:tcPr>
            <w:tcW w:w="1284" w:type="dxa"/>
          </w:tcPr>
          <w:p w:rsidR="00AD56F0" w:rsidRPr="00AD56F0" w:rsidRDefault="00AD56F0" w:rsidP="00E447F3">
            <w:pPr>
              <w:autoSpaceDE w:val="0"/>
              <w:autoSpaceDN w:val="0"/>
              <w:adjustRightInd w:val="0"/>
              <w:rPr>
                <w:rFonts w:cs="Arial"/>
                <w:sz w:val="20"/>
                <w:szCs w:val="20"/>
              </w:rPr>
            </w:pPr>
          </w:p>
        </w:tc>
      </w:tr>
      <w:tr w:rsidR="00AD56F0" w:rsidRPr="00AD56F0" w:rsidTr="00AD56F0">
        <w:tc>
          <w:tcPr>
            <w:tcW w:w="1596"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 xml:space="preserve">April </w:t>
            </w:r>
          </w:p>
        </w:tc>
        <w:tc>
          <w:tcPr>
            <w:tcW w:w="2292" w:type="dxa"/>
          </w:tcPr>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Topics</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Audience</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 xml:space="preserve">Materials </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Method</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 xml:space="preserve">Evidence of Impact </w:t>
            </w:r>
          </w:p>
          <w:p w:rsidR="00AD56F0" w:rsidRPr="00AD56F0" w:rsidRDefault="00AD56F0" w:rsidP="00E447F3">
            <w:pPr>
              <w:autoSpaceDE w:val="0"/>
              <w:autoSpaceDN w:val="0"/>
              <w:adjustRightInd w:val="0"/>
              <w:rPr>
                <w:rFonts w:cs="Arial"/>
                <w:sz w:val="20"/>
                <w:szCs w:val="20"/>
              </w:rPr>
            </w:pPr>
          </w:p>
        </w:tc>
        <w:tc>
          <w:tcPr>
            <w:tcW w:w="2070" w:type="dxa"/>
          </w:tcPr>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Topics</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Audience</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 xml:space="preserve">Materials </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Method</w:t>
            </w:r>
          </w:p>
          <w:p w:rsidR="00AD56F0" w:rsidRPr="00AD56F0" w:rsidRDefault="00AD56F0" w:rsidP="00AD56F0">
            <w:pPr>
              <w:autoSpaceDE w:val="0"/>
              <w:autoSpaceDN w:val="0"/>
              <w:adjustRightInd w:val="0"/>
              <w:rPr>
                <w:rFonts w:cs="Arial"/>
                <w:i/>
                <w:color w:val="4F81BD" w:themeColor="accent1"/>
                <w:sz w:val="20"/>
                <w:szCs w:val="20"/>
              </w:rPr>
            </w:pPr>
            <w:r w:rsidRPr="00AD56F0">
              <w:rPr>
                <w:rFonts w:cs="Arial"/>
                <w:i/>
                <w:color w:val="4F81BD" w:themeColor="accent1"/>
                <w:sz w:val="20"/>
                <w:szCs w:val="20"/>
              </w:rPr>
              <w:t xml:space="preserve">Evidence of Impact </w:t>
            </w:r>
          </w:p>
          <w:p w:rsidR="00AD56F0" w:rsidRPr="00AD56F0" w:rsidRDefault="00AD56F0" w:rsidP="00E447F3">
            <w:pPr>
              <w:autoSpaceDE w:val="0"/>
              <w:autoSpaceDN w:val="0"/>
              <w:adjustRightInd w:val="0"/>
              <w:rPr>
                <w:rFonts w:cs="Arial"/>
                <w:sz w:val="20"/>
                <w:szCs w:val="20"/>
              </w:rPr>
            </w:pPr>
          </w:p>
        </w:tc>
        <w:tc>
          <w:tcPr>
            <w:tcW w:w="1596" w:type="dxa"/>
          </w:tcPr>
          <w:p w:rsidR="00AD56F0" w:rsidRPr="00AD56F0" w:rsidRDefault="00AD56F0" w:rsidP="00E447F3">
            <w:pPr>
              <w:autoSpaceDE w:val="0"/>
              <w:autoSpaceDN w:val="0"/>
              <w:adjustRightInd w:val="0"/>
              <w:rPr>
                <w:rFonts w:cs="Arial"/>
                <w:sz w:val="20"/>
                <w:szCs w:val="20"/>
              </w:rPr>
            </w:pPr>
          </w:p>
        </w:tc>
        <w:tc>
          <w:tcPr>
            <w:tcW w:w="1284" w:type="dxa"/>
          </w:tcPr>
          <w:p w:rsidR="00AD56F0" w:rsidRPr="00AD56F0" w:rsidRDefault="00AD56F0" w:rsidP="00E447F3">
            <w:pPr>
              <w:autoSpaceDE w:val="0"/>
              <w:autoSpaceDN w:val="0"/>
              <w:adjustRightInd w:val="0"/>
              <w:rPr>
                <w:rFonts w:cs="Arial"/>
                <w:sz w:val="20"/>
                <w:szCs w:val="20"/>
              </w:rPr>
            </w:pPr>
          </w:p>
        </w:tc>
      </w:tr>
      <w:tr w:rsidR="00AD56F0" w:rsidRPr="00AD56F0" w:rsidTr="00AD56F0">
        <w:tc>
          <w:tcPr>
            <w:tcW w:w="1596"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May</w:t>
            </w:r>
          </w:p>
        </w:tc>
        <w:tc>
          <w:tcPr>
            <w:tcW w:w="2292" w:type="dxa"/>
          </w:tcPr>
          <w:p w:rsidR="00AD56F0" w:rsidRPr="00AD56F0" w:rsidRDefault="00AD56F0" w:rsidP="00E447F3">
            <w:pPr>
              <w:autoSpaceDE w:val="0"/>
              <w:autoSpaceDN w:val="0"/>
              <w:adjustRightInd w:val="0"/>
              <w:rPr>
                <w:rFonts w:cs="Arial"/>
                <w:sz w:val="20"/>
                <w:szCs w:val="20"/>
              </w:rPr>
            </w:pPr>
          </w:p>
        </w:tc>
        <w:tc>
          <w:tcPr>
            <w:tcW w:w="2070" w:type="dxa"/>
          </w:tcPr>
          <w:p w:rsidR="00AD56F0" w:rsidRPr="00AD56F0" w:rsidRDefault="00AD56F0" w:rsidP="00E447F3">
            <w:pPr>
              <w:autoSpaceDE w:val="0"/>
              <w:autoSpaceDN w:val="0"/>
              <w:adjustRightInd w:val="0"/>
              <w:rPr>
                <w:rFonts w:cs="Arial"/>
                <w:sz w:val="20"/>
                <w:szCs w:val="20"/>
              </w:rPr>
            </w:pPr>
          </w:p>
        </w:tc>
        <w:tc>
          <w:tcPr>
            <w:tcW w:w="1596" w:type="dxa"/>
          </w:tcPr>
          <w:p w:rsidR="00AD56F0" w:rsidRPr="00AD56F0" w:rsidRDefault="00AD56F0" w:rsidP="00E447F3">
            <w:pPr>
              <w:autoSpaceDE w:val="0"/>
              <w:autoSpaceDN w:val="0"/>
              <w:adjustRightInd w:val="0"/>
              <w:rPr>
                <w:rFonts w:cs="Arial"/>
                <w:sz w:val="20"/>
                <w:szCs w:val="20"/>
              </w:rPr>
            </w:pPr>
          </w:p>
        </w:tc>
        <w:tc>
          <w:tcPr>
            <w:tcW w:w="1284" w:type="dxa"/>
          </w:tcPr>
          <w:p w:rsidR="00AD56F0" w:rsidRPr="00AD56F0" w:rsidRDefault="00AD56F0" w:rsidP="00E447F3">
            <w:pPr>
              <w:autoSpaceDE w:val="0"/>
              <w:autoSpaceDN w:val="0"/>
              <w:adjustRightInd w:val="0"/>
              <w:rPr>
                <w:rFonts w:cs="Arial"/>
                <w:sz w:val="20"/>
                <w:szCs w:val="20"/>
              </w:rPr>
            </w:pPr>
          </w:p>
        </w:tc>
      </w:tr>
      <w:tr w:rsidR="00AD56F0" w:rsidRPr="00AD56F0" w:rsidTr="00AD56F0">
        <w:tc>
          <w:tcPr>
            <w:tcW w:w="1596"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June</w:t>
            </w:r>
          </w:p>
        </w:tc>
        <w:tc>
          <w:tcPr>
            <w:tcW w:w="2292" w:type="dxa"/>
          </w:tcPr>
          <w:p w:rsidR="00AD56F0" w:rsidRPr="00AD56F0" w:rsidRDefault="00AD56F0" w:rsidP="00E447F3">
            <w:pPr>
              <w:autoSpaceDE w:val="0"/>
              <w:autoSpaceDN w:val="0"/>
              <w:adjustRightInd w:val="0"/>
              <w:rPr>
                <w:rFonts w:cs="Arial"/>
                <w:sz w:val="20"/>
                <w:szCs w:val="20"/>
              </w:rPr>
            </w:pPr>
          </w:p>
        </w:tc>
        <w:tc>
          <w:tcPr>
            <w:tcW w:w="2070" w:type="dxa"/>
          </w:tcPr>
          <w:p w:rsidR="00AD56F0" w:rsidRPr="00AD56F0" w:rsidRDefault="00AD56F0" w:rsidP="00E447F3">
            <w:pPr>
              <w:autoSpaceDE w:val="0"/>
              <w:autoSpaceDN w:val="0"/>
              <w:adjustRightInd w:val="0"/>
              <w:rPr>
                <w:rFonts w:cs="Arial"/>
                <w:sz w:val="20"/>
                <w:szCs w:val="20"/>
              </w:rPr>
            </w:pPr>
          </w:p>
        </w:tc>
        <w:tc>
          <w:tcPr>
            <w:tcW w:w="1596" w:type="dxa"/>
          </w:tcPr>
          <w:p w:rsidR="00AD56F0" w:rsidRPr="00AD56F0" w:rsidRDefault="00AD56F0" w:rsidP="00E447F3">
            <w:pPr>
              <w:autoSpaceDE w:val="0"/>
              <w:autoSpaceDN w:val="0"/>
              <w:adjustRightInd w:val="0"/>
              <w:rPr>
                <w:rFonts w:cs="Arial"/>
                <w:sz w:val="20"/>
                <w:szCs w:val="20"/>
              </w:rPr>
            </w:pPr>
          </w:p>
        </w:tc>
        <w:tc>
          <w:tcPr>
            <w:tcW w:w="1284" w:type="dxa"/>
          </w:tcPr>
          <w:p w:rsidR="00AD56F0" w:rsidRPr="00AD56F0" w:rsidRDefault="00AD56F0" w:rsidP="00E447F3">
            <w:pPr>
              <w:autoSpaceDE w:val="0"/>
              <w:autoSpaceDN w:val="0"/>
              <w:adjustRightInd w:val="0"/>
              <w:rPr>
                <w:rFonts w:cs="Arial"/>
                <w:sz w:val="20"/>
                <w:szCs w:val="20"/>
              </w:rPr>
            </w:pPr>
          </w:p>
        </w:tc>
      </w:tr>
      <w:tr w:rsidR="00AD56F0" w:rsidRPr="00AD56F0" w:rsidTr="00AD56F0">
        <w:tc>
          <w:tcPr>
            <w:tcW w:w="1596"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July</w:t>
            </w:r>
          </w:p>
        </w:tc>
        <w:tc>
          <w:tcPr>
            <w:tcW w:w="2292" w:type="dxa"/>
          </w:tcPr>
          <w:p w:rsidR="00AD56F0" w:rsidRPr="00AD56F0" w:rsidRDefault="00AD56F0" w:rsidP="00E447F3">
            <w:pPr>
              <w:autoSpaceDE w:val="0"/>
              <w:autoSpaceDN w:val="0"/>
              <w:adjustRightInd w:val="0"/>
              <w:rPr>
                <w:rFonts w:cs="Arial"/>
                <w:sz w:val="20"/>
                <w:szCs w:val="20"/>
              </w:rPr>
            </w:pPr>
          </w:p>
        </w:tc>
        <w:tc>
          <w:tcPr>
            <w:tcW w:w="2070" w:type="dxa"/>
          </w:tcPr>
          <w:p w:rsidR="00AD56F0" w:rsidRPr="00AD56F0" w:rsidRDefault="00AD56F0" w:rsidP="00E447F3">
            <w:pPr>
              <w:autoSpaceDE w:val="0"/>
              <w:autoSpaceDN w:val="0"/>
              <w:adjustRightInd w:val="0"/>
              <w:rPr>
                <w:rFonts w:cs="Arial"/>
                <w:sz w:val="20"/>
                <w:szCs w:val="20"/>
              </w:rPr>
            </w:pPr>
          </w:p>
        </w:tc>
        <w:tc>
          <w:tcPr>
            <w:tcW w:w="1596" w:type="dxa"/>
          </w:tcPr>
          <w:p w:rsidR="00AD56F0" w:rsidRPr="00AD56F0" w:rsidRDefault="00AD56F0" w:rsidP="00E447F3">
            <w:pPr>
              <w:autoSpaceDE w:val="0"/>
              <w:autoSpaceDN w:val="0"/>
              <w:adjustRightInd w:val="0"/>
              <w:rPr>
                <w:rFonts w:cs="Arial"/>
                <w:sz w:val="20"/>
                <w:szCs w:val="20"/>
              </w:rPr>
            </w:pPr>
          </w:p>
        </w:tc>
        <w:tc>
          <w:tcPr>
            <w:tcW w:w="1284" w:type="dxa"/>
          </w:tcPr>
          <w:p w:rsidR="00AD56F0" w:rsidRPr="00AD56F0" w:rsidRDefault="00AD56F0" w:rsidP="00E447F3">
            <w:pPr>
              <w:autoSpaceDE w:val="0"/>
              <w:autoSpaceDN w:val="0"/>
              <w:adjustRightInd w:val="0"/>
              <w:rPr>
                <w:rFonts w:cs="Arial"/>
                <w:sz w:val="20"/>
                <w:szCs w:val="20"/>
              </w:rPr>
            </w:pPr>
          </w:p>
        </w:tc>
      </w:tr>
      <w:tr w:rsidR="00AD56F0" w:rsidRPr="00AD56F0" w:rsidTr="00AD56F0">
        <w:tc>
          <w:tcPr>
            <w:tcW w:w="1596"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August</w:t>
            </w:r>
          </w:p>
        </w:tc>
        <w:tc>
          <w:tcPr>
            <w:tcW w:w="2292" w:type="dxa"/>
          </w:tcPr>
          <w:p w:rsidR="00AD56F0" w:rsidRPr="00AD56F0" w:rsidRDefault="00AD56F0" w:rsidP="00E447F3">
            <w:pPr>
              <w:autoSpaceDE w:val="0"/>
              <w:autoSpaceDN w:val="0"/>
              <w:adjustRightInd w:val="0"/>
              <w:rPr>
                <w:rFonts w:cs="Arial"/>
                <w:sz w:val="20"/>
                <w:szCs w:val="20"/>
              </w:rPr>
            </w:pPr>
          </w:p>
        </w:tc>
        <w:tc>
          <w:tcPr>
            <w:tcW w:w="2070" w:type="dxa"/>
          </w:tcPr>
          <w:p w:rsidR="00AD56F0" w:rsidRPr="00AD56F0" w:rsidRDefault="00AD56F0" w:rsidP="00E447F3">
            <w:pPr>
              <w:autoSpaceDE w:val="0"/>
              <w:autoSpaceDN w:val="0"/>
              <w:adjustRightInd w:val="0"/>
              <w:rPr>
                <w:rFonts w:cs="Arial"/>
                <w:sz w:val="20"/>
                <w:szCs w:val="20"/>
              </w:rPr>
            </w:pPr>
          </w:p>
        </w:tc>
        <w:tc>
          <w:tcPr>
            <w:tcW w:w="1596" w:type="dxa"/>
          </w:tcPr>
          <w:p w:rsidR="00AD56F0" w:rsidRPr="00AD56F0" w:rsidRDefault="00AD56F0" w:rsidP="00E447F3">
            <w:pPr>
              <w:autoSpaceDE w:val="0"/>
              <w:autoSpaceDN w:val="0"/>
              <w:adjustRightInd w:val="0"/>
              <w:rPr>
                <w:rFonts w:cs="Arial"/>
                <w:sz w:val="20"/>
                <w:szCs w:val="20"/>
              </w:rPr>
            </w:pPr>
          </w:p>
        </w:tc>
        <w:tc>
          <w:tcPr>
            <w:tcW w:w="1284" w:type="dxa"/>
          </w:tcPr>
          <w:p w:rsidR="00AD56F0" w:rsidRPr="00AD56F0" w:rsidRDefault="00AD56F0" w:rsidP="00E447F3">
            <w:pPr>
              <w:autoSpaceDE w:val="0"/>
              <w:autoSpaceDN w:val="0"/>
              <w:adjustRightInd w:val="0"/>
              <w:rPr>
                <w:rFonts w:cs="Arial"/>
                <w:sz w:val="20"/>
                <w:szCs w:val="20"/>
              </w:rPr>
            </w:pPr>
          </w:p>
        </w:tc>
      </w:tr>
      <w:tr w:rsidR="00AD56F0" w:rsidRPr="00AD56F0" w:rsidTr="00AD56F0">
        <w:tc>
          <w:tcPr>
            <w:tcW w:w="1596" w:type="dxa"/>
          </w:tcPr>
          <w:p w:rsidR="00AD56F0" w:rsidRPr="00AD56F0" w:rsidRDefault="00AD56F0" w:rsidP="00E447F3">
            <w:pPr>
              <w:autoSpaceDE w:val="0"/>
              <w:autoSpaceDN w:val="0"/>
              <w:adjustRightInd w:val="0"/>
              <w:rPr>
                <w:rFonts w:cs="Arial"/>
                <w:sz w:val="20"/>
                <w:szCs w:val="20"/>
              </w:rPr>
            </w:pPr>
            <w:r w:rsidRPr="00AD56F0">
              <w:rPr>
                <w:rFonts w:cs="Arial"/>
                <w:sz w:val="20"/>
                <w:szCs w:val="20"/>
              </w:rPr>
              <w:t xml:space="preserve">Sept </w:t>
            </w:r>
          </w:p>
        </w:tc>
        <w:tc>
          <w:tcPr>
            <w:tcW w:w="2292" w:type="dxa"/>
          </w:tcPr>
          <w:p w:rsidR="00AD56F0" w:rsidRPr="00AD56F0" w:rsidRDefault="00AD56F0" w:rsidP="00E447F3">
            <w:pPr>
              <w:autoSpaceDE w:val="0"/>
              <w:autoSpaceDN w:val="0"/>
              <w:adjustRightInd w:val="0"/>
              <w:rPr>
                <w:rFonts w:cs="Arial"/>
                <w:sz w:val="20"/>
                <w:szCs w:val="20"/>
              </w:rPr>
            </w:pPr>
          </w:p>
        </w:tc>
        <w:tc>
          <w:tcPr>
            <w:tcW w:w="2070" w:type="dxa"/>
          </w:tcPr>
          <w:p w:rsidR="00AD56F0" w:rsidRPr="00AD56F0" w:rsidRDefault="00AD56F0" w:rsidP="00E447F3">
            <w:pPr>
              <w:autoSpaceDE w:val="0"/>
              <w:autoSpaceDN w:val="0"/>
              <w:adjustRightInd w:val="0"/>
              <w:rPr>
                <w:rFonts w:cs="Arial"/>
                <w:sz w:val="20"/>
                <w:szCs w:val="20"/>
              </w:rPr>
            </w:pPr>
          </w:p>
        </w:tc>
        <w:tc>
          <w:tcPr>
            <w:tcW w:w="1596" w:type="dxa"/>
          </w:tcPr>
          <w:p w:rsidR="00AD56F0" w:rsidRPr="00AD56F0" w:rsidRDefault="00AD56F0" w:rsidP="00E447F3">
            <w:pPr>
              <w:autoSpaceDE w:val="0"/>
              <w:autoSpaceDN w:val="0"/>
              <w:adjustRightInd w:val="0"/>
              <w:rPr>
                <w:rFonts w:cs="Arial"/>
                <w:sz w:val="20"/>
                <w:szCs w:val="20"/>
              </w:rPr>
            </w:pPr>
          </w:p>
        </w:tc>
        <w:tc>
          <w:tcPr>
            <w:tcW w:w="1284" w:type="dxa"/>
          </w:tcPr>
          <w:p w:rsidR="00AD56F0" w:rsidRPr="00AD56F0" w:rsidRDefault="00AD56F0" w:rsidP="00E447F3">
            <w:pPr>
              <w:autoSpaceDE w:val="0"/>
              <w:autoSpaceDN w:val="0"/>
              <w:adjustRightInd w:val="0"/>
              <w:rPr>
                <w:rFonts w:cs="Arial"/>
                <w:sz w:val="20"/>
                <w:szCs w:val="20"/>
              </w:rPr>
            </w:pPr>
          </w:p>
        </w:tc>
      </w:tr>
      <w:tr w:rsidR="00AD56F0" w:rsidRPr="00AD56F0" w:rsidTr="00AD56F0">
        <w:tc>
          <w:tcPr>
            <w:tcW w:w="1596" w:type="dxa"/>
          </w:tcPr>
          <w:p w:rsidR="00AD56F0" w:rsidRPr="00AD56F0" w:rsidRDefault="00AD56F0" w:rsidP="00E447F3">
            <w:pPr>
              <w:autoSpaceDE w:val="0"/>
              <w:autoSpaceDN w:val="0"/>
              <w:adjustRightInd w:val="0"/>
              <w:rPr>
                <w:rFonts w:cs="Arial"/>
                <w:sz w:val="20"/>
                <w:szCs w:val="20"/>
              </w:rPr>
            </w:pPr>
            <w:r>
              <w:rPr>
                <w:rFonts w:cs="Arial"/>
                <w:sz w:val="20"/>
                <w:szCs w:val="20"/>
              </w:rPr>
              <w:t xml:space="preserve">October </w:t>
            </w:r>
          </w:p>
        </w:tc>
        <w:tc>
          <w:tcPr>
            <w:tcW w:w="2292" w:type="dxa"/>
          </w:tcPr>
          <w:p w:rsidR="00AD56F0" w:rsidRPr="00AD56F0" w:rsidRDefault="00AD56F0" w:rsidP="00E447F3">
            <w:pPr>
              <w:autoSpaceDE w:val="0"/>
              <w:autoSpaceDN w:val="0"/>
              <w:adjustRightInd w:val="0"/>
              <w:rPr>
                <w:rFonts w:cs="Arial"/>
                <w:sz w:val="20"/>
                <w:szCs w:val="20"/>
              </w:rPr>
            </w:pPr>
          </w:p>
        </w:tc>
        <w:tc>
          <w:tcPr>
            <w:tcW w:w="2070" w:type="dxa"/>
          </w:tcPr>
          <w:p w:rsidR="00AD56F0" w:rsidRPr="00AD56F0" w:rsidRDefault="00AD56F0" w:rsidP="00E447F3">
            <w:pPr>
              <w:autoSpaceDE w:val="0"/>
              <w:autoSpaceDN w:val="0"/>
              <w:adjustRightInd w:val="0"/>
              <w:rPr>
                <w:rFonts w:cs="Arial"/>
                <w:sz w:val="20"/>
                <w:szCs w:val="20"/>
              </w:rPr>
            </w:pPr>
          </w:p>
        </w:tc>
        <w:tc>
          <w:tcPr>
            <w:tcW w:w="1596" w:type="dxa"/>
          </w:tcPr>
          <w:p w:rsidR="00AD56F0" w:rsidRPr="00AD56F0" w:rsidRDefault="00AD56F0" w:rsidP="00E447F3">
            <w:pPr>
              <w:autoSpaceDE w:val="0"/>
              <w:autoSpaceDN w:val="0"/>
              <w:adjustRightInd w:val="0"/>
              <w:rPr>
                <w:rFonts w:cs="Arial"/>
                <w:sz w:val="20"/>
                <w:szCs w:val="20"/>
              </w:rPr>
            </w:pPr>
          </w:p>
        </w:tc>
        <w:tc>
          <w:tcPr>
            <w:tcW w:w="1284" w:type="dxa"/>
          </w:tcPr>
          <w:p w:rsidR="00AD56F0" w:rsidRPr="00AD56F0" w:rsidRDefault="00AD56F0" w:rsidP="00E447F3">
            <w:pPr>
              <w:autoSpaceDE w:val="0"/>
              <w:autoSpaceDN w:val="0"/>
              <w:adjustRightInd w:val="0"/>
              <w:rPr>
                <w:rFonts w:cs="Arial"/>
                <w:sz w:val="20"/>
                <w:szCs w:val="20"/>
              </w:rPr>
            </w:pPr>
          </w:p>
        </w:tc>
      </w:tr>
    </w:tbl>
    <w:p w:rsidR="00E447F3" w:rsidRPr="00E447F3" w:rsidRDefault="00E447F3" w:rsidP="00E447F3">
      <w:pPr>
        <w:autoSpaceDE w:val="0"/>
        <w:autoSpaceDN w:val="0"/>
        <w:adjustRightInd w:val="0"/>
        <w:spacing w:after="0" w:line="240" w:lineRule="auto"/>
        <w:rPr>
          <w:rFonts w:cs="Arial"/>
          <w:sz w:val="24"/>
          <w:szCs w:val="24"/>
        </w:rPr>
      </w:pPr>
    </w:p>
    <w:p w:rsidR="00E447F3" w:rsidRDefault="00E447F3" w:rsidP="009307C7">
      <w:pPr>
        <w:pStyle w:val="ListParagraph"/>
        <w:autoSpaceDE w:val="0"/>
        <w:autoSpaceDN w:val="0"/>
        <w:adjustRightInd w:val="0"/>
        <w:spacing w:after="0" w:line="240" w:lineRule="auto"/>
        <w:ind w:left="1440"/>
        <w:rPr>
          <w:rFonts w:cs="Arial"/>
          <w:sz w:val="24"/>
          <w:szCs w:val="24"/>
        </w:rPr>
      </w:pPr>
    </w:p>
    <w:p w:rsidR="00E447F3" w:rsidRDefault="00E447F3" w:rsidP="009307C7">
      <w:pPr>
        <w:pStyle w:val="ListParagraph"/>
        <w:autoSpaceDE w:val="0"/>
        <w:autoSpaceDN w:val="0"/>
        <w:adjustRightInd w:val="0"/>
        <w:spacing w:after="0" w:line="240" w:lineRule="auto"/>
        <w:ind w:left="1440"/>
        <w:rPr>
          <w:rFonts w:cs="Arial"/>
          <w:sz w:val="24"/>
          <w:szCs w:val="24"/>
        </w:rPr>
      </w:pPr>
    </w:p>
    <w:p w:rsidR="00E447F3" w:rsidRPr="00A30DD6" w:rsidRDefault="00E447F3" w:rsidP="009307C7">
      <w:pPr>
        <w:pStyle w:val="ListParagraph"/>
        <w:autoSpaceDE w:val="0"/>
        <w:autoSpaceDN w:val="0"/>
        <w:adjustRightInd w:val="0"/>
        <w:spacing w:after="0" w:line="240" w:lineRule="auto"/>
        <w:ind w:left="1440"/>
        <w:rPr>
          <w:rFonts w:cs="Arial"/>
          <w:sz w:val="24"/>
          <w:szCs w:val="24"/>
        </w:rPr>
      </w:pPr>
    </w:p>
    <w:p w:rsidR="00A30DD6" w:rsidRPr="00AD56F0" w:rsidRDefault="005B5E51" w:rsidP="005B5E51">
      <w:pPr>
        <w:pStyle w:val="ListParagraph"/>
        <w:numPr>
          <w:ilvl w:val="1"/>
          <w:numId w:val="1"/>
        </w:numPr>
        <w:autoSpaceDE w:val="0"/>
        <w:autoSpaceDN w:val="0"/>
        <w:adjustRightInd w:val="0"/>
        <w:spacing w:after="0" w:line="240" w:lineRule="auto"/>
        <w:rPr>
          <w:rFonts w:cs="Arial"/>
          <w:sz w:val="24"/>
          <w:szCs w:val="24"/>
        </w:rPr>
      </w:pPr>
      <w:r w:rsidRPr="00A30DD6">
        <w:rPr>
          <w:rFonts w:cs="Times New Roman"/>
          <w:sz w:val="24"/>
          <w:szCs w:val="24"/>
        </w:rPr>
        <w:t xml:space="preserve">No high quality model for curricular or instructional </w:t>
      </w:r>
      <w:commentRangeStart w:id="1"/>
      <w:r w:rsidRPr="00A30DD6">
        <w:rPr>
          <w:rFonts w:cs="Times New Roman"/>
          <w:sz w:val="24"/>
          <w:szCs w:val="24"/>
        </w:rPr>
        <w:t>mate</w:t>
      </w:r>
      <w:r w:rsidR="00AD56F0">
        <w:rPr>
          <w:rFonts w:cs="Times New Roman"/>
          <w:sz w:val="24"/>
          <w:szCs w:val="24"/>
        </w:rPr>
        <w:t>rials</w:t>
      </w:r>
      <w:commentRangeEnd w:id="1"/>
      <w:r w:rsidR="00AD56F0">
        <w:rPr>
          <w:rStyle w:val="CommentReference"/>
        </w:rPr>
        <w:commentReference w:id="1"/>
      </w:r>
    </w:p>
    <w:p w:rsidR="00AD56F0" w:rsidRDefault="00AD56F0" w:rsidP="00AD56F0">
      <w:pPr>
        <w:autoSpaceDE w:val="0"/>
        <w:autoSpaceDN w:val="0"/>
        <w:adjustRightInd w:val="0"/>
        <w:spacing w:after="0" w:line="240" w:lineRule="auto"/>
        <w:rPr>
          <w:rFonts w:cs="Arial"/>
          <w:sz w:val="24"/>
          <w:szCs w:val="24"/>
        </w:rPr>
      </w:pPr>
    </w:p>
    <w:p w:rsidR="00AD56F0" w:rsidRDefault="00F43CEC" w:rsidP="00AD56F0">
      <w:pPr>
        <w:autoSpaceDE w:val="0"/>
        <w:autoSpaceDN w:val="0"/>
        <w:adjustRightInd w:val="0"/>
        <w:spacing w:after="0" w:line="240" w:lineRule="auto"/>
        <w:rPr>
          <w:rFonts w:cs="Arial"/>
          <w:sz w:val="24"/>
          <w:szCs w:val="24"/>
        </w:rPr>
      </w:pPr>
      <w:hyperlink r:id="rId8" w:history="1">
        <w:r w:rsidR="00AD56F0" w:rsidRPr="00E73C19">
          <w:rPr>
            <w:rStyle w:val="Hyperlink"/>
            <w:rFonts w:cs="Arial"/>
            <w:sz w:val="24"/>
            <w:szCs w:val="24"/>
          </w:rPr>
          <w:t>http://www.state.nj.us/education/modelcurriculum/</w:t>
        </w:r>
      </w:hyperlink>
    </w:p>
    <w:p w:rsidR="00AD56F0" w:rsidRDefault="00F43CEC" w:rsidP="00AD56F0">
      <w:pPr>
        <w:autoSpaceDE w:val="0"/>
        <w:autoSpaceDN w:val="0"/>
        <w:adjustRightInd w:val="0"/>
        <w:spacing w:after="0" w:line="240" w:lineRule="auto"/>
        <w:rPr>
          <w:rFonts w:cs="Arial"/>
          <w:sz w:val="24"/>
          <w:szCs w:val="24"/>
        </w:rPr>
      </w:pPr>
      <w:hyperlink r:id="rId9" w:history="1">
        <w:r w:rsidR="00AD56F0" w:rsidRPr="00E73C19">
          <w:rPr>
            <w:rStyle w:val="Hyperlink"/>
            <w:rFonts w:cs="Arial"/>
            <w:sz w:val="24"/>
            <w:szCs w:val="24"/>
          </w:rPr>
          <w:t>http://www.engageny.org/common-core-curriculum</w:t>
        </w:r>
      </w:hyperlink>
    </w:p>
    <w:p w:rsidR="00AD56F0" w:rsidRDefault="00F43CEC" w:rsidP="00AD56F0">
      <w:pPr>
        <w:autoSpaceDE w:val="0"/>
        <w:autoSpaceDN w:val="0"/>
        <w:adjustRightInd w:val="0"/>
        <w:spacing w:after="0" w:line="240" w:lineRule="auto"/>
        <w:rPr>
          <w:rFonts w:cs="Arial"/>
          <w:sz w:val="24"/>
          <w:szCs w:val="24"/>
        </w:rPr>
      </w:pPr>
      <w:hyperlink r:id="rId10" w:history="1">
        <w:r w:rsidR="00AD56F0" w:rsidRPr="00E73C19">
          <w:rPr>
            <w:rStyle w:val="Hyperlink"/>
            <w:rFonts w:cs="Arial"/>
            <w:sz w:val="24"/>
            <w:szCs w:val="24"/>
          </w:rPr>
          <w:t>http://opi.mt.gov/curriculum/curriculum-development-guide/</w:t>
        </w:r>
      </w:hyperlink>
    </w:p>
    <w:p w:rsidR="00AD56F0" w:rsidRDefault="00AD56F0" w:rsidP="00AD56F0">
      <w:pPr>
        <w:autoSpaceDE w:val="0"/>
        <w:autoSpaceDN w:val="0"/>
        <w:adjustRightInd w:val="0"/>
        <w:spacing w:after="0" w:line="240" w:lineRule="auto"/>
        <w:rPr>
          <w:rFonts w:cs="Arial"/>
          <w:sz w:val="24"/>
          <w:szCs w:val="24"/>
        </w:rPr>
      </w:pPr>
    </w:p>
    <w:p w:rsidR="00AD56F0" w:rsidRDefault="00AD56F0">
      <w:pPr>
        <w:rPr>
          <w:rFonts w:cs="Arial"/>
          <w:sz w:val="24"/>
          <w:szCs w:val="24"/>
        </w:rPr>
      </w:pPr>
      <w:r>
        <w:rPr>
          <w:rFonts w:cs="Arial"/>
          <w:sz w:val="24"/>
          <w:szCs w:val="24"/>
        </w:rPr>
        <w:br w:type="page"/>
      </w:r>
    </w:p>
    <w:p w:rsidR="00AD56F0" w:rsidRPr="00AD56F0" w:rsidRDefault="00AD56F0" w:rsidP="00AD56F0">
      <w:pPr>
        <w:autoSpaceDE w:val="0"/>
        <w:autoSpaceDN w:val="0"/>
        <w:adjustRightInd w:val="0"/>
        <w:spacing w:after="0" w:line="240" w:lineRule="auto"/>
        <w:rPr>
          <w:rFonts w:cs="Arial"/>
          <w:sz w:val="24"/>
          <w:szCs w:val="24"/>
        </w:rPr>
      </w:pPr>
    </w:p>
    <w:p w:rsidR="005B5E51" w:rsidRPr="00AD56F0" w:rsidRDefault="005B5E51" w:rsidP="005B5E51">
      <w:pPr>
        <w:pStyle w:val="ListParagraph"/>
        <w:numPr>
          <w:ilvl w:val="1"/>
          <w:numId w:val="1"/>
        </w:numPr>
        <w:autoSpaceDE w:val="0"/>
        <w:autoSpaceDN w:val="0"/>
        <w:adjustRightInd w:val="0"/>
        <w:spacing w:after="0" w:line="240" w:lineRule="auto"/>
        <w:rPr>
          <w:rFonts w:cs="Arial"/>
          <w:sz w:val="24"/>
          <w:szCs w:val="24"/>
        </w:rPr>
      </w:pPr>
      <w:r w:rsidRPr="00A30DD6">
        <w:rPr>
          <w:rFonts w:cs="Times New Roman"/>
          <w:sz w:val="24"/>
          <w:szCs w:val="24"/>
        </w:rPr>
        <w:t>No formal relationship or clear plans to initiate conversations with the State institution of</w:t>
      </w:r>
      <w:r w:rsidR="00A30DD6">
        <w:rPr>
          <w:rFonts w:cs="Times New Roman"/>
          <w:sz w:val="24"/>
          <w:szCs w:val="24"/>
        </w:rPr>
        <w:t xml:space="preserve"> </w:t>
      </w:r>
      <w:r w:rsidRPr="00A30DD6">
        <w:rPr>
          <w:rFonts w:cs="Times New Roman"/>
          <w:sz w:val="24"/>
          <w:szCs w:val="24"/>
        </w:rPr>
        <w:t>higher education</w:t>
      </w:r>
      <w:r w:rsidR="00A30DD6">
        <w:rPr>
          <w:rFonts w:cs="Times New Roman"/>
          <w:sz w:val="24"/>
          <w:szCs w:val="24"/>
        </w:rPr>
        <w:t xml:space="preserve"> </w:t>
      </w:r>
      <w:r w:rsidRPr="00A30DD6">
        <w:rPr>
          <w:rFonts w:cs="Times New Roman"/>
          <w:sz w:val="24"/>
          <w:szCs w:val="24"/>
        </w:rPr>
        <w:t>with respect to integrating the new college- and career-ready standards into teacher and principal</w:t>
      </w:r>
      <w:r w:rsidR="00A30DD6">
        <w:rPr>
          <w:rFonts w:cs="Times New Roman"/>
          <w:sz w:val="24"/>
          <w:szCs w:val="24"/>
        </w:rPr>
        <w:t xml:space="preserve"> </w:t>
      </w:r>
      <w:r w:rsidRPr="00A30DD6">
        <w:rPr>
          <w:rFonts w:cs="Times New Roman"/>
          <w:sz w:val="24"/>
          <w:szCs w:val="24"/>
        </w:rPr>
        <w:t xml:space="preserve">preparation </w:t>
      </w:r>
      <w:commentRangeStart w:id="2"/>
      <w:r w:rsidRPr="00A30DD6">
        <w:rPr>
          <w:rFonts w:cs="Times New Roman"/>
          <w:sz w:val="24"/>
          <w:szCs w:val="24"/>
        </w:rPr>
        <w:t>programs</w:t>
      </w:r>
      <w:commentRangeEnd w:id="2"/>
      <w:r w:rsidR="00AD56F0">
        <w:rPr>
          <w:rStyle w:val="CommentReference"/>
        </w:rPr>
        <w:commentReference w:id="2"/>
      </w:r>
      <w:r w:rsidRPr="00A30DD6">
        <w:rPr>
          <w:rFonts w:cs="Times New Roman"/>
          <w:sz w:val="24"/>
          <w:szCs w:val="24"/>
        </w:rPr>
        <w:t>.</w:t>
      </w:r>
    </w:p>
    <w:p w:rsidR="00AD56F0" w:rsidRDefault="00AD56F0" w:rsidP="00AD56F0">
      <w:pPr>
        <w:autoSpaceDE w:val="0"/>
        <w:autoSpaceDN w:val="0"/>
        <w:adjustRightInd w:val="0"/>
        <w:spacing w:after="0" w:line="240" w:lineRule="auto"/>
        <w:rPr>
          <w:rFonts w:cs="Arial"/>
          <w:sz w:val="24"/>
          <w:szCs w:val="24"/>
        </w:rPr>
      </w:pPr>
    </w:p>
    <w:tbl>
      <w:tblPr>
        <w:tblStyle w:val="TableGrid"/>
        <w:tblW w:w="5000" w:type="pct"/>
        <w:tblLook w:val="04A0"/>
      </w:tblPr>
      <w:tblGrid>
        <w:gridCol w:w="1596"/>
        <w:gridCol w:w="1596"/>
        <w:gridCol w:w="1596"/>
        <w:gridCol w:w="1596"/>
        <w:gridCol w:w="1595"/>
        <w:gridCol w:w="1597"/>
      </w:tblGrid>
      <w:tr w:rsidR="00AD56F0" w:rsidRPr="00AD56F0" w:rsidTr="00AD56F0">
        <w:tc>
          <w:tcPr>
            <w:tcW w:w="833" w:type="pct"/>
          </w:tcPr>
          <w:p w:rsidR="00AD56F0" w:rsidRPr="00AD56F0" w:rsidRDefault="00AD56F0" w:rsidP="00AD56F0">
            <w:pPr>
              <w:autoSpaceDE w:val="0"/>
              <w:autoSpaceDN w:val="0"/>
              <w:adjustRightInd w:val="0"/>
              <w:rPr>
                <w:rFonts w:cs="Arial"/>
                <w:sz w:val="20"/>
                <w:szCs w:val="20"/>
              </w:rPr>
            </w:pPr>
            <w:r w:rsidRPr="00AD56F0">
              <w:rPr>
                <w:rFonts w:cs="Arial"/>
                <w:sz w:val="20"/>
                <w:szCs w:val="20"/>
              </w:rPr>
              <w:t>Month</w:t>
            </w:r>
          </w:p>
        </w:tc>
        <w:tc>
          <w:tcPr>
            <w:tcW w:w="833" w:type="pct"/>
          </w:tcPr>
          <w:p w:rsidR="00AD56F0" w:rsidRPr="00AD56F0" w:rsidRDefault="00AD56F0" w:rsidP="00AD56F0">
            <w:pPr>
              <w:rPr>
                <w:rFonts w:ascii="Garamond" w:hAnsi="Garamond" w:cstheme="minorHAnsi"/>
                <w:color w:val="FF0000"/>
                <w:sz w:val="20"/>
                <w:szCs w:val="20"/>
              </w:rPr>
            </w:pPr>
            <w:r w:rsidRPr="00AD56F0">
              <w:rPr>
                <w:rFonts w:ascii="Garamond" w:hAnsi="Garamond" w:cstheme="minorHAnsi"/>
                <w:color w:val="FF0000"/>
                <w:sz w:val="20"/>
                <w:szCs w:val="20"/>
              </w:rPr>
              <w:t>Collaborate with Wyoming school districts, the University of Wyoming College of Education and UW content area scholars, the Wyoming Department of Education;</w:t>
            </w:r>
          </w:p>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rPr>
                <w:rFonts w:ascii="Garamond" w:hAnsi="Garamond" w:cstheme="minorHAnsi"/>
                <w:color w:val="FF0000"/>
                <w:sz w:val="20"/>
                <w:szCs w:val="20"/>
              </w:rPr>
            </w:pPr>
            <w:r w:rsidRPr="00AD56F0">
              <w:rPr>
                <w:rFonts w:ascii="Garamond" w:hAnsi="Garamond" w:cstheme="minorHAnsi"/>
                <w:color w:val="FF0000"/>
                <w:sz w:val="20"/>
                <w:szCs w:val="20"/>
              </w:rPr>
              <w:t>Establish a Steering Committee with representation from the districts, UW, ;and WDE that will guide the work;</w:t>
            </w:r>
          </w:p>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rPr>
                <w:rFonts w:ascii="Garamond" w:hAnsi="Garamond" w:cstheme="minorHAnsi"/>
                <w:color w:val="FF0000"/>
                <w:sz w:val="20"/>
                <w:szCs w:val="20"/>
              </w:rPr>
            </w:pPr>
            <w:r w:rsidRPr="00AD56F0">
              <w:rPr>
                <w:rFonts w:ascii="Garamond" w:hAnsi="Garamond" w:cstheme="minorHAnsi"/>
                <w:color w:val="FF0000"/>
                <w:sz w:val="20"/>
                <w:szCs w:val="20"/>
              </w:rPr>
              <w:t>Contract with an outside expert(s) in formative assessment development and common core standards to facilitate workshops designed to build capacity through technical assistance and hands on training in the development of formative assessments aligned with the Common Core State Standards with an initial focus on the standard for literacy in the content areas at the secondary level;</w:t>
            </w:r>
          </w:p>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rPr>
                <w:rFonts w:ascii="Garamond" w:hAnsi="Garamond" w:cstheme="minorHAnsi"/>
                <w:color w:val="FF0000"/>
                <w:sz w:val="20"/>
                <w:szCs w:val="20"/>
              </w:rPr>
            </w:pPr>
            <w:r w:rsidRPr="00AD56F0">
              <w:rPr>
                <w:rFonts w:ascii="Garamond" w:hAnsi="Garamond" w:cstheme="minorHAnsi"/>
                <w:color w:val="FF0000"/>
                <w:sz w:val="20"/>
                <w:szCs w:val="20"/>
              </w:rPr>
              <w:t>Support the increase in capacity around the design, development, and implementation of common district level formative assessments aligned with the CCSS; and</w:t>
            </w:r>
          </w:p>
          <w:p w:rsidR="00AD56F0" w:rsidRPr="00AD56F0" w:rsidRDefault="00AD56F0" w:rsidP="00AD56F0">
            <w:pPr>
              <w:autoSpaceDE w:val="0"/>
              <w:autoSpaceDN w:val="0"/>
              <w:adjustRightInd w:val="0"/>
              <w:rPr>
                <w:rFonts w:cs="Arial"/>
                <w:sz w:val="20"/>
                <w:szCs w:val="20"/>
              </w:rPr>
            </w:pPr>
          </w:p>
        </w:tc>
        <w:tc>
          <w:tcPr>
            <w:tcW w:w="834" w:type="pct"/>
          </w:tcPr>
          <w:p w:rsidR="00AD56F0" w:rsidRPr="00AD56F0" w:rsidRDefault="00AD56F0" w:rsidP="00AD56F0">
            <w:pPr>
              <w:rPr>
                <w:rFonts w:ascii="Garamond" w:hAnsi="Garamond" w:cstheme="minorHAnsi"/>
                <w:color w:val="FF0000"/>
                <w:sz w:val="20"/>
                <w:szCs w:val="20"/>
              </w:rPr>
            </w:pPr>
            <w:r w:rsidRPr="00AD56F0">
              <w:rPr>
                <w:rFonts w:ascii="Garamond" w:hAnsi="Garamond" w:cstheme="minorHAnsi"/>
                <w:color w:val="FF0000"/>
                <w:sz w:val="20"/>
                <w:szCs w:val="20"/>
              </w:rPr>
              <w:t>Inform and develop a bank of common shared district level formative assessments aligned with the CCSS with an initial focus on the standard for literacy in the content areas at the secondary level.</w:t>
            </w:r>
          </w:p>
          <w:p w:rsidR="00AD56F0" w:rsidRPr="00AD56F0" w:rsidRDefault="00AD56F0" w:rsidP="00AD56F0">
            <w:pPr>
              <w:autoSpaceDE w:val="0"/>
              <w:autoSpaceDN w:val="0"/>
              <w:adjustRightInd w:val="0"/>
              <w:rPr>
                <w:rFonts w:cs="Arial"/>
                <w:sz w:val="20"/>
                <w:szCs w:val="20"/>
              </w:rPr>
            </w:pPr>
          </w:p>
        </w:tc>
      </w:tr>
      <w:tr w:rsidR="00AD56F0" w:rsidRPr="00AD56F0" w:rsidTr="00AD56F0">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4" w:type="pct"/>
          </w:tcPr>
          <w:p w:rsidR="00AD56F0" w:rsidRPr="00AD56F0" w:rsidRDefault="00AD56F0" w:rsidP="00AD56F0">
            <w:pPr>
              <w:autoSpaceDE w:val="0"/>
              <w:autoSpaceDN w:val="0"/>
              <w:adjustRightInd w:val="0"/>
              <w:rPr>
                <w:rFonts w:cs="Arial"/>
                <w:sz w:val="20"/>
                <w:szCs w:val="20"/>
              </w:rPr>
            </w:pPr>
          </w:p>
        </w:tc>
      </w:tr>
      <w:tr w:rsidR="00AD56F0" w:rsidRPr="00AD56F0" w:rsidTr="00AD56F0">
        <w:tc>
          <w:tcPr>
            <w:tcW w:w="833" w:type="pct"/>
          </w:tcPr>
          <w:p w:rsidR="00AD56F0" w:rsidRPr="00AD56F0" w:rsidRDefault="00AD56F0" w:rsidP="00AD56F0">
            <w:pPr>
              <w:autoSpaceDE w:val="0"/>
              <w:autoSpaceDN w:val="0"/>
              <w:adjustRightInd w:val="0"/>
              <w:rPr>
                <w:rFonts w:cs="Arial"/>
                <w:sz w:val="20"/>
                <w:szCs w:val="20"/>
              </w:rPr>
            </w:pPr>
            <w:r w:rsidRPr="00AD56F0">
              <w:rPr>
                <w:rFonts w:cs="Arial"/>
                <w:sz w:val="20"/>
                <w:szCs w:val="20"/>
              </w:rPr>
              <w:t>March</w:t>
            </w:r>
          </w:p>
        </w:tc>
        <w:tc>
          <w:tcPr>
            <w:tcW w:w="833" w:type="pct"/>
          </w:tcPr>
          <w:p w:rsidR="00AD56F0" w:rsidRPr="00AD56F0" w:rsidRDefault="00AD56F0" w:rsidP="00AD56F0">
            <w:pPr>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4" w:type="pct"/>
          </w:tcPr>
          <w:p w:rsidR="00AD56F0" w:rsidRPr="00AD56F0" w:rsidRDefault="00AD56F0" w:rsidP="00AD56F0">
            <w:pPr>
              <w:autoSpaceDE w:val="0"/>
              <w:autoSpaceDN w:val="0"/>
              <w:adjustRightInd w:val="0"/>
              <w:rPr>
                <w:rFonts w:cs="Arial"/>
                <w:sz w:val="20"/>
                <w:szCs w:val="20"/>
              </w:rPr>
            </w:pPr>
          </w:p>
        </w:tc>
      </w:tr>
      <w:tr w:rsidR="00AD56F0" w:rsidRPr="00AD56F0" w:rsidTr="00AD56F0">
        <w:tc>
          <w:tcPr>
            <w:tcW w:w="833" w:type="pct"/>
          </w:tcPr>
          <w:p w:rsidR="00AD56F0" w:rsidRPr="00AD56F0" w:rsidRDefault="00AD56F0" w:rsidP="00AD56F0">
            <w:pPr>
              <w:autoSpaceDE w:val="0"/>
              <w:autoSpaceDN w:val="0"/>
              <w:adjustRightInd w:val="0"/>
              <w:rPr>
                <w:rFonts w:cs="Arial"/>
                <w:sz w:val="20"/>
                <w:szCs w:val="20"/>
              </w:rPr>
            </w:pPr>
            <w:r w:rsidRPr="00AD56F0">
              <w:rPr>
                <w:rFonts w:cs="Arial"/>
                <w:sz w:val="20"/>
                <w:szCs w:val="20"/>
              </w:rPr>
              <w:t xml:space="preserve">April </w:t>
            </w: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4" w:type="pct"/>
          </w:tcPr>
          <w:p w:rsidR="00AD56F0" w:rsidRPr="00AD56F0" w:rsidRDefault="00AD56F0" w:rsidP="00AD56F0">
            <w:pPr>
              <w:autoSpaceDE w:val="0"/>
              <w:autoSpaceDN w:val="0"/>
              <w:adjustRightInd w:val="0"/>
              <w:rPr>
                <w:rFonts w:cs="Arial"/>
                <w:sz w:val="20"/>
                <w:szCs w:val="20"/>
              </w:rPr>
            </w:pPr>
          </w:p>
        </w:tc>
      </w:tr>
      <w:tr w:rsidR="00AD56F0" w:rsidRPr="00AD56F0" w:rsidTr="00AD56F0">
        <w:tc>
          <w:tcPr>
            <w:tcW w:w="833" w:type="pct"/>
          </w:tcPr>
          <w:p w:rsidR="00AD56F0" w:rsidRPr="00AD56F0" w:rsidRDefault="00AD56F0" w:rsidP="00AD56F0">
            <w:pPr>
              <w:autoSpaceDE w:val="0"/>
              <w:autoSpaceDN w:val="0"/>
              <w:adjustRightInd w:val="0"/>
              <w:rPr>
                <w:rFonts w:cs="Arial"/>
                <w:sz w:val="20"/>
                <w:szCs w:val="20"/>
              </w:rPr>
            </w:pPr>
            <w:r w:rsidRPr="00AD56F0">
              <w:rPr>
                <w:rFonts w:cs="Arial"/>
                <w:sz w:val="20"/>
                <w:szCs w:val="20"/>
              </w:rPr>
              <w:t>May</w:t>
            </w: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4" w:type="pct"/>
          </w:tcPr>
          <w:p w:rsidR="00AD56F0" w:rsidRPr="00AD56F0" w:rsidRDefault="00AD56F0" w:rsidP="00AD56F0">
            <w:pPr>
              <w:autoSpaceDE w:val="0"/>
              <w:autoSpaceDN w:val="0"/>
              <w:adjustRightInd w:val="0"/>
              <w:rPr>
                <w:rFonts w:cs="Arial"/>
                <w:sz w:val="20"/>
                <w:szCs w:val="20"/>
              </w:rPr>
            </w:pPr>
          </w:p>
        </w:tc>
      </w:tr>
      <w:tr w:rsidR="00AD56F0" w:rsidRPr="00AD56F0" w:rsidTr="00AD56F0">
        <w:tc>
          <w:tcPr>
            <w:tcW w:w="833" w:type="pct"/>
          </w:tcPr>
          <w:p w:rsidR="00AD56F0" w:rsidRPr="00AD56F0" w:rsidRDefault="00AD56F0" w:rsidP="00AD56F0">
            <w:pPr>
              <w:autoSpaceDE w:val="0"/>
              <w:autoSpaceDN w:val="0"/>
              <w:adjustRightInd w:val="0"/>
              <w:rPr>
                <w:rFonts w:cs="Arial"/>
                <w:sz w:val="20"/>
                <w:szCs w:val="20"/>
              </w:rPr>
            </w:pPr>
            <w:r w:rsidRPr="00AD56F0">
              <w:rPr>
                <w:rFonts w:cs="Arial"/>
                <w:sz w:val="20"/>
                <w:szCs w:val="20"/>
              </w:rPr>
              <w:t>June</w:t>
            </w: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4" w:type="pct"/>
          </w:tcPr>
          <w:p w:rsidR="00AD56F0" w:rsidRPr="00AD56F0" w:rsidRDefault="00AD56F0" w:rsidP="00AD56F0">
            <w:pPr>
              <w:autoSpaceDE w:val="0"/>
              <w:autoSpaceDN w:val="0"/>
              <w:adjustRightInd w:val="0"/>
              <w:rPr>
                <w:rFonts w:cs="Arial"/>
                <w:sz w:val="20"/>
                <w:szCs w:val="20"/>
              </w:rPr>
            </w:pPr>
          </w:p>
        </w:tc>
      </w:tr>
      <w:tr w:rsidR="00AD56F0" w:rsidRPr="00AD56F0" w:rsidTr="00AD56F0">
        <w:tc>
          <w:tcPr>
            <w:tcW w:w="833" w:type="pct"/>
          </w:tcPr>
          <w:p w:rsidR="00AD56F0" w:rsidRPr="00AD56F0" w:rsidRDefault="00AD56F0" w:rsidP="00AD56F0">
            <w:pPr>
              <w:autoSpaceDE w:val="0"/>
              <w:autoSpaceDN w:val="0"/>
              <w:adjustRightInd w:val="0"/>
              <w:rPr>
                <w:rFonts w:cs="Arial"/>
                <w:sz w:val="20"/>
                <w:szCs w:val="20"/>
              </w:rPr>
            </w:pPr>
            <w:r w:rsidRPr="00AD56F0">
              <w:rPr>
                <w:rFonts w:cs="Arial"/>
                <w:sz w:val="20"/>
                <w:szCs w:val="20"/>
              </w:rPr>
              <w:t>July</w:t>
            </w: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4" w:type="pct"/>
          </w:tcPr>
          <w:p w:rsidR="00AD56F0" w:rsidRPr="00AD56F0" w:rsidRDefault="00AD56F0" w:rsidP="00AD56F0">
            <w:pPr>
              <w:autoSpaceDE w:val="0"/>
              <w:autoSpaceDN w:val="0"/>
              <w:adjustRightInd w:val="0"/>
              <w:rPr>
                <w:rFonts w:cs="Arial"/>
                <w:sz w:val="20"/>
                <w:szCs w:val="20"/>
              </w:rPr>
            </w:pPr>
          </w:p>
        </w:tc>
      </w:tr>
      <w:tr w:rsidR="00AD56F0" w:rsidRPr="00AD56F0" w:rsidTr="00AD56F0">
        <w:tc>
          <w:tcPr>
            <w:tcW w:w="833" w:type="pct"/>
          </w:tcPr>
          <w:p w:rsidR="00AD56F0" w:rsidRPr="00AD56F0" w:rsidRDefault="00AD56F0" w:rsidP="00AD56F0">
            <w:pPr>
              <w:autoSpaceDE w:val="0"/>
              <w:autoSpaceDN w:val="0"/>
              <w:adjustRightInd w:val="0"/>
              <w:rPr>
                <w:rFonts w:cs="Arial"/>
                <w:sz w:val="20"/>
                <w:szCs w:val="20"/>
              </w:rPr>
            </w:pPr>
            <w:r w:rsidRPr="00AD56F0">
              <w:rPr>
                <w:rFonts w:cs="Arial"/>
                <w:sz w:val="20"/>
                <w:szCs w:val="20"/>
              </w:rPr>
              <w:t>August</w:t>
            </w: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4" w:type="pct"/>
          </w:tcPr>
          <w:p w:rsidR="00AD56F0" w:rsidRPr="00AD56F0" w:rsidRDefault="00AD56F0" w:rsidP="00AD56F0">
            <w:pPr>
              <w:autoSpaceDE w:val="0"/>
              <w:autoSpaceDN w:val="0"/>
              <w:adjustRightInd w:val="0"/>
              <w:rPr>
                <w:rFonts w:cs="Arial"/>
                <w:sz w:val="20"/>
                <w:szCs w:val="20"/>
              </w:rPr>
            </w:pPr>
          </w:p>
        </w:tc>
      </w:tr>
      <w:tr w:rsidR="00AD56F0" w:rsidRPr="00AD56F0" w:rsidTr="00AD56F0">
        <w:tc>
          <w:tcPr>
            <w:tcW w:w="833" w:type="pct"/>
          </w:tcPr>
          <w:p w:rsidR="00AD56F0" w:rsidRPr="00AD56F0" w:rsidRDefault="00AD56F0" w:rsidP="00AD56F0">
            <w:pPr>
              <w:autoSpaceDE w:val="0"/>
              <w:autoSpaceDN w:val="0"/>
              <w:adjustRightInd w:val="0"/>
              <w:rPr>
                <w:rFonts w:cs="Arial"/>
                <w:sz w:val="20"/>
                <w:szCs w:val="20"/>
              </w:rPr>
            </w:pPr>
            <w:r w:rsidRPr="00AD56F0">
              <w:rPr>
                <w:rFonts w:cs="Arial"/>
                <w:sz w:val="20"/>
                <w:szCs w:val="20"/>
              </w:rPr>
              <w:t xml:space="preserve">Sept </w:t>
            </w: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4" w:type="pct"/>
          </w:tcPr>
          <w:p w:rsidR="00AD56F0" w:rsidRPr="00AD56F0" w:rsidRDefault="00AD56F0" w:rsidP="00AD56F0">
            <w:pPr>
              <w:autoSpaceDE w:val="0"/>
              <w:autoSpaceDN w:val="0"/>
              <w:adjustRightInd w:val="0"/>
              <w:rPr>
                <w:rFonts w:cs="Arial"/>
                <w:sz w:val="20"/>
                <w:szCs w:val="20"/>
              </w:rPr>
            </w:pPr>
          </w:p>
        </w:tc>
      </w:tr>
      <w:tr w:rsidR="00AD56F0" w:rsidRPr="00AD56F0" w:rsidTr="00AD56F0">
        <w:tc>
          <w:tcPr>
            <w:tcW w:w="833" w:type="pct"/>
          </w:tcPr>
          <w:p w:rsidR="00AD56F0" w:rsidRPr="00AD56F0" w:rsidRDefault="00AD56F0" w:rsidP="00AD56F0">
            <w:pPr>
              <w:autoSpaceDE w:val="0"/>
              <w:autoSpaceDN w:val="0"/>
              <w:adjustRightInd w:val="0"/>
              <w:rPr>
                <w:rFonts w:cs="Arial"/>
                <w:sz w:val="20"/>
                <w:szCs w:val="20"/>
              </w:rPr>
            </w:pPr>
            <w:r w:rsidRPr="00AD56F0">
              <w:rPr>
                <w:rFonts w:cs="Arial"/>
                <w:sz w:val="20"/>
                <w:szCs w:val="20"/>
              </w:rPr>
              <w:t xml:space="preserve">October </w:t>
            </w: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3" w:type="pct"/>
          </w:tcPr>
          <w:p w:rsidR="00AD56F0" w:rsidRPr="00AD56F0" w:rsidRDefault="00AD56F0" w:rsidP="00AD56F0">
            <w:pPr>
              <w:autoSpaceDE w:val="0"/>
              <w:autoSpaceDN w:val="0"/>
              <w:adjustRightInd w:val="0"/>
              <w:rPr>
                <w:rFonts w:cs="Arial"/>
                <w:sz w:val="20"/>
                <w:szCs w:val="20"/>
              </w:rPr>
            </w:pPr>
          </w:p>
        </w:tc>
        <w:tc>
          <w:tcPr>
            <w:tcW w:w="834" w:type="pct"/>
          </w:tcPr>
          <w:p w:rsidR="00AD56F0" w:rsidRPr="00AD56F0" w:rsidRDefault="00AD56F0" w:rsidP="00AD56F0">
            <w:pPr>
              <w:autoSpaceDE w:val="0"/>
              <w:autoSpaceDN w:val="0"/>
              <w:adjustRightInd w:val="0"/>
              <w:rPr>
                <w:rFonts w:cs="Arial"/>
                <w:sz w:val="20"/>
                <w:szCs w:val="20"/>
              </w:rPr>
            </w:pPr>
          </w:p>
        </w:tc>
      </w:tr>
    </w:tbl>
    <w:p w:rsidR="00AD56F0" w:rsidRDefault="00AD56F0" w:rsidP="00AD56F0">
      <w:pPr>
        <w:autoSpaceDE w:val="0"/>
        <w:autoSpaceDN w:val="0"/>
        <w:adjustRightInd w:val="0"/>
        <w:spacing w:after="0" w:line="240" w:lineRule="auto"/>
        <w:rPr>
          <w:rFonts w:cs="Arial"/>
          <w:sz w:val="24"/>
          <w:szCs w:val="24"/>
        </w:rPr>
      </w:pPr>
    </w:p>
    <w:p w:rsidR="00AD56F0" w:rsidRDefault="00AD56F0" w:rsidP="00AD56F0">
      <w:pPr>
        <w:autoSpaceDE w:val="0"/>
        <w:autoSpaceDN w:val="0"/>
        <w:adjustRightInd w:val="0"/>
        <w:spacing w:after="0" w:line="240" w:lineRule="auto"/>
        <w:rPr>
          <w:rFonts w:cs="Arial"/>
          <w:sz w:val="24"/>
          <w:szCs w:val="24"/>
        </w:rPr>
      </w:pPr>
      <w:r>
        <w:rPr>
          <w:rFonts w:cs="Arial"/>
          <w:sz w:val="24"/>
          <w:szCs w:val="24"/>
        </w:rPr>
        <w:t xml:space="preserve">In addition, suggest including activities like: </w:t>
      </w:r>
    </w:p>
    <w:p w:rsidR="00AD56F0" w:rsidRDefault="00AD56F0" w:rsidP="00D402CC">
      <w:pPr>
        <w:pStyle w:val="ListParagraph"/>
        <w:numPr>
          <w:ilvl w:val="0"/>
          <w:numId w:val="8"/>
        </w:numPr>
        <w:autoSpaceDE w:val="0"/>
        <w:autoSpaceDN w:val="0"/>
        <w:adjustRightInd w:val="0"/>
        <w:spacing w:after="0" w:line="240" w:lineRule="auto"/>
        <w:rPr>
          <w:rFonts w:cs="Arial"/>
          <w:sz w:val="24"/>
          <w:szCs w:val="24"/>
        </w:rPr>
      </w:pPr>
      <w:r w:rsidRPr="00D402CC">
        <w:rPr>
          <w:rFonts w:cs="Arial"/>
          <w:sz w:val="24"/>
          <w:szCs w:val="24"/>
        </w:rPr>
        <w:t xml:space="preserve">Review </w:t>
      </w:r>
      <w:r w:rsidR="00D402CC">
        <w:rPr>
          <w:rFonts w:cs="Arial"/>
          <w:sz w:val="24"/>
          <w:szCs w:val="24"/>
        </w:rPr>
        <w:t>existing teacher preparation programs</w:t>
      </w:r>
    </w:p>
    <w:p w:rsidR="00D402CC" w:rsidRPr="00D402CC" w:rsidRDefault="00D402CC" w:rsidP="00D402CC">
      <w:pPr>
        <w:pStyle w:val="ListParagraph"/>
        <w:numPr>
          <w:ilvl w:val="0"/>
          <w:numId w:val="8"/>
        </w:numPr>
        <w:autoSpaceDE w:val="0"/>
        <w:autoSpaceDN w:val="0"/>
        <w:adjustRightInd w:val="0"/>
        <w:spacing w:after="0" w:line="240" w:lineRule="auto"/>
        <w:rPr>
          <w:rFonts w:cs="Arial"/>
          <w:sz w:val="24"/>
          <w:szCs w:val="24"/>
        </w:rPr>
      </w:pPr>
      <w:r w:rsidRPr="00D402CC">
        <w:rPr>
          <w:rFonts w:cs="Arial"/>
          <w:sz w:val="24"/>
          <w:szCs w:val="24"/>
        </w:rPr>
        <w:t xml:space="preserve">Review </w:t>
      </w:r>
      <w:r>
        <w:rPr>
          <w:rFonts w:cs="Arial"/>
          <w:sz w:val="24"/>
          <w:szCs w:val="24"/>
        </w:rPr>
        <w:t>existing principal preparation programs</w:t>
      </w:r>
    </w:p>
    <w:p w:rsidR="00D402CC" w:rsidRDefault="00D402CC" w:rsidP="00D402CC">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Identify aspects of the program that need to be modified  to include reference to CCLS</w:t>
      </w:r>
    </w:p>
    <w:p w:rsidR="00D402CC" w:rsidRDefault="00D402CC" w:rsidP="00D402CC">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Develop new courses/modules</w:t>
      </w:r>
    </w:p>
    <w:p w:rsidR="00D402CC" w:rsidRDefault="00D402CC" w:rsidP="00D402CC">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Review and gather stakeholder feedback</w:t>
      </w:r>
    </w:p>
    <w:p w:rsidR="00D402CC" w:rsidRDefault="00D402CC" w:rsidP="00D402CC">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lastRenderedPageBreak/>
        <w:t xml:space="preserve">Pilot and assess effectiveness </w:t>
      </w:r>
    </w:p>
    <w:p w:rsidR="00D402CC" w:rsidRPr="00D402CC" w:rsidRDefault="00D402CC" w:rsidP="00D402CC">
      <w:pPr>
        <w:pStyle w:val="ListParagraph"/>
        <w:numPr>
          <w:ilvl w:val="0"/>
          <w:numId w:val="8"/>
        </w:numPr>
        <w:autoSpaceDE w:val="0"/>
        <w:autoSpaceDN w:val="0"/>
        <w:adjustRightInd w:val="0"/>
        <w:spacing w:after="0" w:line="240" w:lineRule="auto"/>
        <w:rPr>
          <w:rFonts w:cs="Arial"/>
          <w:sz w:val="24"/>
          <w:szCs w:val="24"/>
        </w:rPr>
      </w:pPr>
      <w:r>
        <w:rPr>
          <w:rFonts w:cs="Arial"/>
          <w:sz w:val="24"/>
          <w:szCs w:val="24"/>
        </w:rPr>
        <w:t>Finalize and implement for the graduating class of 20XX</w:t>
      </w:r>
    </w:p>
    <w:p w:rsidR="00AD56F0" w:rsidRDefault="00AD56F0" w:rsidP="00AD56F0">
      <w:pPr>
        <w:autoSpaceDE w:val="0"/>
        <w:autoSpaceDN w:val="0"/>
        <w:adjustRightInd w:val="0"/>
        <w:spacing w:after="0" w:line="240" w:lineRule="auto"/>
        <w:rPr>
          <w:rFonts w:cs="Arial"/>
          <w:sz w:val="24"/>
          <w:szCs w:val="24"/>
        </w:rPr>
      </w:pPr>
    </w:p>
    <w:p w:rsidR="00AD56F0" w:rsidRPr="00AD56F0" w:rsidRDefault="00AD56F0" w:rsidP="00AD56F0">
      <w:pPr>
        <w:autoSpaceDE w:val="0"/>
        <w:autoSpaceDN w:val="0"/>
        <w:adjustRightInd w:val="0"/>
        <w:spacing w:after="0" w:line="240" w:lineRule="auto"/>
        <w:rPr>
          <w:rFonts w:cs="Arial"/>
          <w:sz w:val="24"/>
          <w:szCs w:val="24"/>
        </w:rPr>
      </w:pPr>
    </w:p>
    <w:p w:rsidR="00A30DD6" w:rsidRDefault="005B5E51" w:rsidP="00A30DD6">
      <w:pPr>
        <w:pStyle w:val="ListParagraph"/>
        <w:numPr>
          <w:ilvl w:val="0"/>
          <w:numId w:val="1"/>
        </w:numPr>
        <w:autoSpaceDE w:val="0"/>
        <w:autoSpaceDN w:val="0"/>
        <w:adjustRightInd w:val="0"/>
        <w:spacing w:after="0" w:line="240" w:lineRule="auto"/>
        <w:rPr>
          <w:rFonts w:cs="Arial"/>
          <w:sz w:val="24"/>
          <w:szCs w:val="24"/>
        </w:rPr>
      </w:pPr>
      <w:r w:rsidRPr="00A30DD6">
        <w:rPr>
          <w:rFonts w:cs="Arial"/>
          <w:sz w:val="24"/>
          <w:szCs w:val="24"/>
        </w:rPr>
        <w:t>Principle 2-Develop and Implement a State-Based System of Differentiated Recognition, Accountability, and</w:t>
      </w:r>
      <w:r w:rsidR="00A30DD6">
        <w:rPr>
          <w:rFonts w:cs="Arial"/>
          <w:sz w:val="24"/>
          <w:szCs w:val="24"/>
        </w:rPr>
        <w:t xml:space="preserve"> </w:t>
      </w:r>
      <w:r w:rsidRPr="00A30DD6">
        <w:rPr>
          <w:rFonts w:cs="Arial"/>
          <w:sz w:val="24"/>
          <w:szCs w:val="24"/>
        </w:rPr>
        <w:t>Support</w:t>
      </w:r>
    </w:p>
    <w:p w:rsidR="00A30DD6" w:rsidRPr="00D402CC" w:rsidRDefault="005B5E51" w:rsidP="00A30DD6">
      <w:pPr>
        <w:pStyle w:val="ListParagraph"/>
        <w:numPr>
          <w:ilvl w:val="1"/>
          <w:numId w:val="1"/>
        </w:numPr>
        <w:autoSpaceDE w:val="0"/>
        <w:autoSpaceDN w:val="0"/>
        <w:adjustRightInd w:val="0"/>
        <w:spacing w:after="0" w:line="240" w:lineRule="auto"/>
        <w:rPr>
          <w:rFonts w:cs="Arial"/>
          <w:sz w:val="24"/>
          <w:szCs w:val="24"/>
        </w:rPr>
      </w:pPr>
      <w:r w:rsidRPr="00A30DD6">
        <w:rPr>
          <w:rFonts w:cs="Times New Roman"/>
          <w:sz w:val="24"/>
          <w:szCs w:val="24"/>
        </w:rPr>
        <w:t>Lack of intervention activities and high-quality implementation plan for priority and focus schools that</w:t>
      </w:r>
      <w:r w:rsidR="00A30DD6">
        <w:rPr>
          <w:rFonts w:cs="Times New Roman"/>
          <w:sz w:val="24"/>
          <w:szCs w:val="24"/>
        </w:rPr>
        <w:t xml:space="preserve"> </w:t>
      </w:r>
      <w:r w:rsidRPr="00A30DD6">
        <w:rPr>
          <w:rFonts w:cs="Times New Roman"/>
          <w:sz w:val="24"/>
          <w:szCs w:val="24"/>
        </w:rPr>
        <w:t>coherently integrate requirements of</w:t>
      </w:r>
      <w:r w:rsidR="009307C7">
        <w:rPr>
          <w:rFonts w:cs="Times New Roman"/>
          <w:sz w:val="24"/>
          <w:szCs w:val="24"/>
        </w:rPr>
        <w:t xml:space="preserve"> </w:t>
      </w:r>
      <w:r w:rsidRPr="00A30DD6">
        <w:rPr>
          <w:rFonts w:cs="Times New Roman"/>
          <w:sz w:val="24"/>
          <w:szCs w:val="24"/>
        </w:rPr>
        <w:t xml:space="preserve">ESEA </w:t>
      </w:r>
      <w:r w:rsidR="00A30DD6">
        <w:rPr>
          <w:rFonts w:cs="Times New Roman"/>
          <w:sz w:val="24"/>
          <w:szCs w:val="24"/>
        </w:rPr>
        <w:t>flexibility</w:t>
      </w:r>
    </w:p>
    <w:p w:rsidR="00D402CC" w:rsidRDefault="00D402CC" w:rsidP="00D402CC">
      <w:pPr>
        <w:pStyle w:val="ColorfulList-Accent14"/>
        <w:widowControl w:val="0"/>
        <w:spacing w:before="240" w:after="0" w:line="240" w:lineRule="auto"/>
        <w:ind w:left="0"/>
        <w:rPr>
          <w:rFonts w:ascii="Garamond" w:hAnsi="Garamond"/>
          <w:sz w:val="24"/>
        </w:rPr>
      </w:pPr>
    </w:p>
    <w:tbl>
      <w:tblPr>
        <w:tblStyle w:val="TableGrid"/>
        <w:tblW w:w="0" w:type="auto"/>
        <w:tblLook w:val="04A0"/>
      </w:tblPr>
      <w:tblGrid>
        <w:gridCol w:w="2861"/>
        <w:gridCol w:w="2495"/>
        <w:gridCol w:w="2321"/>
        <w:gridCol w:w="1899"/>
      </w:tblGrid>
      <w:tr w:rsidR="0041327C" w:rsidRPr="00D402CC" w:rsidTr="0041327C">
        <w:tc>
          <w:tcPr>
            <w:tcW w:w="2861" w:type="dxa"/>
          </w:tcPr>
          <w:p w:rsidR="0041327C" w:rsidRPr="00D402CC" w:rsidRDefault="0041327C" w:rsidP="00D402CC">
            <w:pPr>
              <w:pStyle w:val="ColorfulList-Accent14"/>
              <w:widowControl w:val="0"/>
              <w:spacing w:before="240"/>
              <w:ind w:left="0"/>
              <w:jc w:val="center"/>
              <w:rPr>
                <w:rFonts w:ascii="Garamond" w:hAnsi="Garamond"/>
                <w:sz w:val="20"/>
                <w:szCs w:val="20"/>
              </w:rPr>
            </w:pPr>
            <w:r w:rsidRPr="00D402CC">
              <w:rPr>
                <w:rFonts w:ascii="Garamond" w:hAnsi="Garamond"/>
                <w:b/>
                <w:sz w:val="20"/>
                <w:szCs w:val="20"/>
                <w:u w:val="single"/>
              </w:rPr>
              <w:t>Turnaround Principles</w:t>
            </w:r>
            <w:r w:rsidRPr="00D402CC">
              <w:rPr>
                <w:rFonts w:ascii="Garamond" w:hAnsi="Garamond"/>
                <w:b/>
                <w:sz w:val="20"/>
                <w:szCs w:val="20"/>
              </w:rPr>
              <w:t>:</w:t>
            </w:r>
          </w:p>
        </w:tc>
        <w:tc>
          <w:tcPr>
            <w:tcW w:w="2495" w:type="dxa"/>
          </w:tcPr>
          <w:p w:rsidR="0041327C" w:rsidRPr="00D402CC" w:rsidRDefault="0041327C" w:rsidP="00D402CC">
            <w:pPr>
              <w:pStyle w:val="ColorfulList-Accent14"/>
              <w:widowControl w:val="0"/>
              <w:spacing w:before="240"/>
              <w:ind w:left="0"/>
              <w:jc w:val="center"/>
              <w:rPr>
                <w:rFonts w:ascii="Garamond" w:hAnsi="Garamond"/>
                <w:sz w:val="20"/>
                <w:szCs w:val="20"/>
              </w:rPr>
            </w:pPr>
            <w:r w:rsidRPr="00D402CC">
              <w:rPr>
                <w:rFonts w:ascii="Garamond" w:hAnsi="Garamond"/>
                <w:sz w:val="20"/>
                <w:szCs w:val="20"/>
              </w:rPr>
              <w:t>WDE Requirement</w:t>
            </w:r>
            <w:r>
              <w:rPr>
                <w:rFonts w:ascii="Garamond" w:hAnsi="Garamond"/>
                <w:sz w:val="20"/>
                <w:szCs w:val="20"/>
              </w:rPr>
              <w:t xml:space="preserve"> For Priority Schools</w:t>
            </w:r>
          </w:p>
        </w:tc>
        <w:tc>
          <w:tcPr>
            <w:tcW w:w="2321" w:type="dxa"/>
          </w:tcPr>
          <w:p w:rsidR="0041327C" w:rsidRPr="00D402CC" w:rsidRDefault="0041327C" w:rsidP="00D402CC">
            <w:pPr>
              <w:pStyle w:val="ColorfulList-Accent14"/>
              <w:widowControl w:val="0"/>
              <w:spacing w:before="240"/>
              <w:ind w:left="0"/>
              <w:jc w:val="center"/>
              <w:rPr>
                <w:rFonts w:ascii="Garamond" w:hAnsi="Garamond"/>
                <w:sz w:val="20"/>
                <w:szCs w:val="20"/>
              </w:rPr>
            </w:pPr>
            <w:r>
              <w:rPr>
                <w:rFonts w:ascii="Garamond" w:hAnsi="Garamond"/>
                <w:sz w:val="20"/>
                <w:szCs w:val="20"/>
              </w:rPr>
              <w:t xml:space="preserve">WDE Method for Oversight of Implementation </w:t>
            </w:r>
          </w:p>
        </w:tc>
        <w:tc>
          <w:tcPr>
            <w:tcW w:w="1899" w:type="dxa"/>
          </w:tcPr>
          <w:p w:rsidR="0041327C" w:rsidRDefault="0041327C" w:rsidP="00D402CC">
            <w:pPr>
              <w:pStyle w:val="ColorfulList-Accent14"/>
              <w:widowControl w:val="0"/>
              <w:spacing w:before="240"/>
              <w:ind w:left="0"/>
              <w:jc w:val="center"/>
              <w:rPr>
                <w:rFonts w:ascii="Garamond" w:hAnsi="Garamond"/>
                <w:sz w:val="20"/>
                <w:szCs w:val="20"/>
              </w:rPr>
            </w:pPr>
            <w:r>
              <w:rPr>
                <w:rFonts w:ascii="Garamond" w:hAnsi="Garamond"/>
                <w:sz w:val="20"/>
                <w:szCs w:val="20"/>
              </w:rPr>
              <w:t xml:space="preserve">WDE Technical Assistance and Support to be Provided </w:t>
            </w:r>
          </w:p>
        </w:tc>
      </w:tr>
      <w:tr w:rsidR="0041327C" w:rsidRPr="00D402CC" w:rsidTr="0041327C">
        <w:tc>
          <w:tcPr>
            <w:tcW w:w="2861" w:type="dxa"/>
          </w:tcPr>
          <w:p w:rsidR="0041327C" w:rsidRPr="00D402CC" w:rsidRDefault="0041327C" w:rsidP="0041327C">
            <w:pPr>
              <w:pStyle w:val="ColorfulList-Accent14"/>
              <w:widowControl w:val="0"/>
              <w:spacing w:before="240"/>
              <w:ind w:left="0"/>
              <w:rPr>
                <w:rFonts w:ascii="Garamond" w:hAnsi="Garamond"/>
                <w:sz w:val="20"/>
                <w:szCs w:val="20"/>
              </w:rPr>
            </w:pPr>
            <w:r w:rsidRPr="00D402CC">
              <w:rPr>
                <w:rFonts w:ascii="Garamond" w:hAnsi="Garamond"/>
                <w:sz w:val="20"/>
                <w:szCs w:val="20"/>
              </w:rPr>
              <w:t xml:space="preserve">providing strong leadership by:  (1) reviewing the performance of the current principal; (2) either replacing the principal if such a change is necessary to ensure strong and effective leadership, or demonstrating to the SEA that the current principal has a track record in improving achievement and has the ability to lead the turnaround effort; and (3) providing the principal with operational flexibility in the areas of scheduling, staff, curriculum, and budget; </w:t>
            </w:r>
          </w:p>
        </w:tc>
        <w:tc>
          <w:tcPr>
            <w:tcW w:w="2495" w:type="dxa"/>
          </w:tcPr>
          <w:p w:rsidR="0041327C" w:rsidRPr="00D402CC" w:rsidRDefault="0041327C" w:rsidP="0041327C">
            <w:pPr>
              <w:pStyle w:val="ColorfulList-Accent14"/>
              <w:widowControl w:val="0"/>
              <w:spacing w:before="240"/>
              <w:ind w:left="0"/>
              <w:rPr>
                <w:rFonts w:ascii="Garamond" w:hAnsi="Garamond"/>
                <w:sz w:val="20"/>
                <w:szCs w:val="20"/>
              </w:rPr>
            </w:pPr>
          </w:p>
        </w:tc>
        <w:tc>
          <w:tcPr>
            <w:tcW w:w="2321" w:type="dxa"/>
          </w:tcPr>
          <w:p w:rsidR="0041327C" w:rsidRPr="00D402CC" w:rsidRDefault="0041327C" w:rsidP="0041327C">
            <w:pPr>
              <w:pStyle w:val="ColorfulList-Accent14"/>
              <w:widowControl w:val="0"/>
              <w:spacing w:before="240"/>
              <w:ind w:left="0"/>
              <w:rPr>
                <w:rFonts w:ascii="Garamond" w:hAnsi="Garamond"/>
                <w:sz w:val="20"/>
                <w:szCs w:val="20"/>
              </w:rPr>
            </w:pPr>
          </w:p>
        </w:tc>
        <w:tc>
          <w:tcPr>
            <w:tcW w:w="1899" w:type="dxa"/>
          </w:tcPr>
          <w:p w:rsidR="0041327C" w:rsidRPr="00D402CC" w:rsidRDefault="0041327C" w:rsidP="0041327C">
            <w:pPr>
              <w:pStyle w:val="ColorfulList-Accent14"/>
              <w:widowControl w:val="0"/>
              <w:spacing w:before="24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r w:rsidRPr="00D402CC">
              <w:rPr>
                <w:rFonts w:ascii="Garamond" w:hAnsi="Garamond"/>
                <w:sz w:val="20"/>
                <w:szCs w:val="20"/>
              </w:rPr>
              <w:t>ensuring that teachers are effective and able to improve instruction by:  (1) reviewing the quality of all staff and retaining only those who are determined to be effective and have the ability to be successful in the turnaround effort; (2) preventing ineffective teachers from transferring to these schools; and (3) providing job-embedded, ongoing professional development informed by the teacher evaluation and support systems and tied to teacher and student needs;</w:t>
            </w: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r w:rsidRPr="00D402CC">
              <w:rPr>
                <w:rFonts w:ascii="Garamond" w:hAnsi="Garamond"/>
                <w:sz w:val="20"/>
                <w:szCs w:val="20"/>
              </w:rPr>
              <w:t>redesigning the school day, week, or year to include additional time for student learning and teacher collaboration;</w:t>
            </w: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r w:rsidRPr="00D402CC">
              <w:rPr>
                <w:rFonts w:ascii="Garamond" w:hAnsi="Garamond"/>
                <w:sz w:val="20"/>
                <w:szCs w:val="20"/>
              </w:rPr>
              <w:lastRenderedPageBreak/>
              <w:t xml:space="preserve">strengthening the school’s instructional program based on student needs and ensuring that the instructional program is research-based, rigorous, and aligned with State academic content standards; </w:t>
            </w: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r w:rsidRPr="00D402CC">
              <w:rPr>
                <w:rFonts w:ascii="Garamond" w:hAnsi="Garamond"/>
                <w:sz w:val="20"/>
                <w:szCs w:val="20"/>
              </w:rPr>
              <w:t xml:space="preserve">using data to inform instruction and for continuous improvement, including by providing time for collaboration on the use of data; </w:t>
            </w: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r w:rsidRPr="00D402CC">
              <w:rPr>
                <w:rFonts w:ascii="Garamond" w:hAnsi="Garamond"/>
                <w:sz w:val="20"/>
                <w:szCs w:val="20"/>
              </w:rPr>
              <w:t>establishing a school environment that improves school safety and discipline and addressing other non-academic factors that impact student achievement, such as students’ social, emotional, and health needs; and</w:t>
            </w: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r w:rsidR="0041327C" w:rsidRPr="00D402CC" w:rsidTr="0041327C">
        <w:tc>
          <w:tcPr>
            <w:tcW w:w="2861" w:type="dxa"/>
          </w:tcPr>
          <w:p w:rsidR="0041327C" w:rsidRPr="00D402CC" w:rsidRDefault="0041327C" w:rsidP="0041327C">
            <w:pPr>
              <w:pStyle w:val="ColorfulList-Accent13"/>
              <w:widowControl w:val="0"/>
              <w:ind w:left="0"/>
              <w:rPr>
                <w:rFonts w:ascii="Garamond" w:hAnsi="Garamond"/>
                <w:sz w:val="20"/>
                <w:szCs w:val="20"/>
              </w:rPr>
            </w:pPr>
            <w:proofErr w:type="gramStart"/>
            <w:r w:rsidRPr="00D402CC">
              <w:rPr>
                <w:rFonts w:ascii="Garamond" w:hAnsi="Garamond"/>
                <w:sz w:val="20"/>
                <w:szCs w:val="20"/>
              </w:rPr>
              <w:t>providing</w:t>
            </w:r>
            <w:proofErr w:type="gramEnd"/>
            <w:r w:rsidRPr="00D402CC">
              <w:rPr>
                <w:rFonts w:ascii="Garamond" w:hAnsi="Garamond"/>
                <w:sz w:val="20"/>
                <w:szCs w:val="20"/>
              </w:rPr>
              <w:t xml:space="preserve"> ongoing mechanisms for family and community engagement.</w:t>
            </w:r>
          </w:p>
        </w:tc>
        <w:tc>
          <w:tcPr>
            <w:tcW w:w="2495" w:type="dxa"/>
          </w:tcPr>
          <w:p w:rsidR="0041327C" w:rsidRPr="00D402CC" w:rsidRDefault="0041327C" w:rsidP="0041327C">
            <w:pPr>
              <w:pStyle w:val="ColorfulList-Accent13"/>
              <w:widowControl w:val="0"/>
              <w:ind w:left="0"/>
              <w:rPr>
                <w:rFonts w:ascii="Garamond" w:hAnsi="Garamond"/>
                <w:sz w:val="20"/>
                <w:szCs w:val="20"/>
              </w:rPr>
            </w:pPr>
          </w:p>
        </w:tc>
        <w:tc>
          <w:tcPr>
            <w:tcW w:w="2321" w:type="dxa"/>
          </w:tcPr>
          <w:p w:rsidR="0041327C" w:rsidRPr="00D402CC" w:rsidRDefault="0041327C" w:rsidP="0041327C">
            <w:pPr>
              <w:pStyle w:val="ColorfulList-Accent13"/>
              <w:widowControl w:val="0"/>
              <w:ind w:left="0"/>
              <w:rPr>
                <w:rFonts w:ascii="Garamond" w:hAnsi="Garamond"/>
                <w:sz w:val="20"/>
                <w:szCs w:val="20"/>
              </w:rPr>
            </w:pPr>
          </w:p>
        </w:tc>
        <w:tc>
          <w:tcPr>
            <w:tcW w:w="1899" w:type="dxa"/>
          </w:tcPr>
          <w:p w:rsidR="0041327C" w:rsidRPr="00D402CC" w:rsidRDefault="0041327C" w:rsidP="0041327C">
            <w:pPr>
              <w:pStyle w:val="ColorfulList-Accent13"/>
              <w:widowControl w:val="0"/>
              <w:ind w:left="0"/>
              <w:rPr>
                <w:rFonts w:ascii="Garamond" w:hAnsi="Garamond"/>
                <w:sz w:val="20"/>
                <w:szCs w:val="20"/>
              </w:rPr>
            </w:pPr>
          </w:p>
        </w:tc>
      </w:tr>
    </w:tbl>
    <w:p w:rsidR="00D402CC" w:rsidRDefault="00D402CC" w:rsidP="00D402CC">
      <w:pPr>
        <w:autoSpaceDE w:val="0"/>
        <w:autoSpaceDN w:val="0"/>
        <w:adjustRightInd w:val="0"/>
        <w:spacing w:after="0" w:line="240" w:lineRule="auto"/>
        <w:rPr>
          <w:rFonts w:cs="Arial"/>
          <w:sz w:val="24"/>
          <w:szCs w:val="24"/>
        </w:rPr>
      </w:pPr>
    </w:p>
    <w:p w:rsidR="00D402CC" w:rsidRDefault="00D402CC" w:rsidP="00D402CC">
      <w:pPr>
        <w:autoSpaceDE w:val="0"/>
        <w:autoSpaceDN w:val="0"/>
        <w:adjustRightInd w:val="0"/>
        <w:spacing w:after="0" w:line="240" w:lineRule="auto"/>
        <w:rPr>
          <w:rFonts w:cs="Arial"/>
          <w:sz w:val="24"/>
          <w:szCs w:val="24"/>
        </w:rPr>
      </w:pPr>
    </w:p>
    <w:p w:rsidR="00D402CC" w:rsidRDefault="00D402CC" w:rsidP="00D402CC">
      <w:pPr>
        <w:autoSpaceDE w:val="0"/>
        <w:autoSpaceDN w:val="0"/>
        <w:adjustRightInd w:val="0"/>
        <w:spacing w:after="0" w:line="240" w:lineRule="auto"/>
        <w:rPr>
          <w:rFonts w:cs="Arial"/>
          <w:sz w:val="24"/>
          <w:szCs w:val="24"/>
        </w:rPr>
      </w:pPr>
    </w:p>
    <w:tbl>
      <w:tblPr>
        <w:tblStyle w:val="TableGrid"/>
        <w:tblW w:w="0" w:type="auto"/>
        <w:tblLook w:val="04A0"/>
      </w:tblPr>
      <w:tblGrid>
        <w:gridCol w:w="2861"/>
        <w:gridCol w:w="2495"/>
        <w:gridCol w:w="2321"/>
        <w:gridCol w:w="1899"/>
      </w:tblGrid>
      <w:tr w:rsidR="0041327C" w:rsidTr="0041327C">
        <w:tc>
          <w:tcPr>
            <w:tcW w:w="2861" w:type="dxa"/>
          </w:tcPr>
          <w:p w:rsidR="0041327C" w:rsidRPr="00D402CC" w:rsidRDefault="0041327C" w:rsidP="0041327C">
            <w:pPr>
              <w:pStyle w:val="ColorfulList-Accent14"/>
              <w:widowControl w:val="0"/>
              <w:spacing w:before="240"/>
              <w:ind w:left="0"/>
              <w:jc w:val="center"/>
              <w:rPr>
                <w:rFonts w:ascii="Garamond" w:hAnsi="Garamond"/>
                <w:sz w:val="20"/>
                <w:szCs w:val="20"/>
              </w:rPr>
            </w:pPr>
            <w:r>
              <w:rPr>
                <w:rFonts w:ascii="Garamond" w:hAnsi="Garamond"/>
                <w:b/>
                <w:sz w:val="20"/>
                <w:szCs w:val="20"/>
                <w:u w:val="single"/>
              </w:rPr>
              <w:t xml:space="preserve">Focus School Identification Reason </w:t>
            </w:r>
          </w:p>
        </w:tc>
        <w:tc>
          <w:tcPr>
            <w:tcW w:w="2495" w:type="dxa"/>
          </w:tcPr>
          <w:p w:rsidR="0041327C" w:rsidRPr="00D402CC" w:rsidRDefault="0041327C" w:rsidP="0041327C">
            <w:pPr>
              <w:pStyle w:val="ColorfulList-Accent14"/>
              <w:widowControl w:val="0"/>
              <w:spacing w:before="240"/>
              <w:ind w:left="0"/>
              <w:jc w:val="center"/>
              <w:rPr>
                <w:rFonts w:ascii="Garamond" w:hAnsi="Garamond"/>
                <w:sz w:val="20"/>
                <w:szCs w:val="20"/>
              </w:rPr>
            </w:pPr>
            <w:r w:rsidRPr="00D402CC">
              <w:rPr>
                <w:rFonts w:ascii="Garamond" w:hAnsi="Garamond"/>
                <w:sz w:val="20"/>
                <w:szCs w:val="20"/>
              </w:rPr>
              <w:t xml:space="preserve">WDE </w:t>
            </w:r>
            <w:r>
              <w:rPr>
                <w:rFonts w:ascii="Garamond" w:hAnsi="Garamond"/>
                <w:sz w:val="20"/>
                <w:szCs w:val="20"/>
              </w:rPr>
              <w:t>Intervention Recommendations</w:t>
            </w:r>
          </w:p>
        </w:tc>
        <w:tc>
          <w:tcPr>
            <w:tcW w:w="2321" w:type="dxa"/>
          </w:tcPr>
          <w:p w:rsidR="0041327C" w:rsidRPr="00D402CC" w:rsidRDefault="0041327C" w:rsidP="0041327C">
            <w:pPr>
              <w:pStyle w:val="ColorfulList-Accent14"/>
              <w:widowControl w:val="0"/>
              <w:spacing w:before="240"/>
              <w:ind w:left="0"/>
              <w:jc w:val="center"/>
              <w:rPr>
                <w:rFonts w:ascii="Garamond" w:hAnsi="Garamond"/>
                <w:sz w:val="20"/>
                <w:szCs w:val="20"/>
              </w:rPr>
            </w:pPr>
            <w:r>
              <w:rPr>
                <w:rFonts w:ascii="Garamond" w:hAnsi="Garamond"/>
                <w:sz w:val="20"/>
                <w:szCs w:val="20"/>
              </w:rPr>
              <w:t xml:space="preserve">WDE Method for Oversight of Implementation </w:t>
            </w:r>
          </w:p>
        </w:tc>
        <w:tc>
          <w:tcPr>
            <w:tcW w:w="1899" w:type="dxa"/>
          </w:tcPr>
          <w:p w:rsidR="0041327C" w:rsidRDefault="0041327C" w:rsidP="0041327C">
            <w:pPr>
              <w:pStyle w:val="ColorfulList-Accent14"/>
              <w:widowControl w:val="0"/>
              <w:spacing w:before="240"/>
              <w:ind w:left="0"/>
              <w:jc w:val="center"/>
              <w:rPr>
                <w:rFonts w:ascii="Garamond" w:hAnsi="Garamond"/>
                <w:sz w:val="20"/>
                <w:szCs w:val="20"/>
              </w:rPr>
            </w:pPr>
            <w:r>
              <w:rPr>
                <w:rFonts w:ascii="Garamond" w:hAnsi="Garamond"/>
                <w:sz w:val="20"/>
                <w:szCs w:val="20"/>
              </w:rPr>
              <w:t xml:space="preserve">WDE Technical Assistance and Support to be Provided </w:t>
            </w:r>
          </w:p>
        </w:tc>
      </w:tr>
      <w:tr w:rsidR="0041327C" w:rsidTr="0041327C">
        <w:tc>
          <w:tcPr>
            <w:tcW w:w="2861" w:type="dxa"/>
          </w:tcPr>
          <w:p w:rsidR="0041327C" w:rsidRPr="0041327C" w:rsidRDefault="0041327C" w:rsidP="0041327C">
            <w:pPr>
              <w:pStyle w:val="ColorfulList-Accent14"/>
              <w:widowControl w:val="0"/>
              <w:spacing w:before="240"/>
              <w:ind w:left="0"/>
              <w:jc w:val="center"/>
              <w:rPr>
                <w:rFonts w:ascii="Garamond" w:hAnsi="Garamond"/>
                <w:sz w:val="20"/>
                <w:szCs w:val="20"/>
              </w:rPr>
            </w:pPr>
          </w:p>
        </w:tc>
        <w:tc>
          <w:tcPr>
            <w:tcW w:w="2495" w:type="dxa"/>
          </w:tcPr>
          <w:p w:rsidR="0041327C" w:rsidRPr="00D402CC" w:rsidRDefault="0041327C" w:rsidP="0041327C">
            <w:pPr>
              <w:pStyle w:val="ColorfulList-Accent14"/>
              <w:widowControl w:val="0"/>
              <w:spacing w:before="240"/>
              <w:ind w:left="0"/>
              <w:jc w:val="center"/>
              <w:rPr>
                <w:rFonts w:ascii="Garamond" w:hAnsi="Garamond"/>
                <w:sz w:val="20"/>
                <w:szCs w:val="20"/>
              </w:rPr>
            </w:pPr>
          </w:p>
        </w:tc>
        <w:tc>
          <w:tcPr>
            <w:tcW w:w="2321" w:type="dxa"/>
          </w:tcPr>
          <w:p w:rsidR="0041327C" w:rsidRDefault="0041327C" w:rsidP="0041327C">
            <w:pPr>
              <w:pStyle w:val="ColorfulList-Accent14"/>
              <w:widowControl w:val="0"/>
              <w:spacing w:before="240"/>
              <w:ind w:left="0"/>
              <w:jc w:val="center"/>
              <w:rPr>
                <w:rFonts w:ascii="Garamond" w:hAnsi="Garamond"/>
                <w:sz w:val="20"/>
                <w:szCs w:val="20"/>
              </w:rPr>
            </w:pPr>
          </w:p>
        </w:tc>
        <w:tc>
          <w:tcPr>
            <w:tcW w:w="1899" w:type="dxa"/>
          </w:tcPr>
          <w:p w:rsidR="0041327C" w:rsidRDefault="0041327C" w:rsidP="0041327C">
            <w:pPr>
              <w:pStyle w:val="ColorfulList-Accent14"/>
              <w:widowControl w:val="0"/>
              <w:spacing w:before="240"/>
              <w:ind w:left="0"/>
              <w:jc w:val="center"/>
              <w:rPr>
                <w:rFonts w:ascii="Garamond" w:hAnsi="Garamond"/>
                <w:sz w:val="20"/>
                <w:szCs w:val="20"/>
              </w:rPr>
            </w:pPr>
          </w:p>
        </w:tc>
      </w:tr>
      <w:tr w:rsidR="0041327C" w:rsidTr="0041327C">
        <w:tc>
          <w:tcPr>
            <w:tcW w:w="2861" w:type="dxa"/>
          </w:tcPr>
          <w:p w:rsidR="0041327C" w:rsidRPr="0041327C" w:rsidRDefault="0041327C" w:rsidP="0041327C">
            <w:pPr>
              <w:pStyle w:val="ColorfulList-Accent14"/>
              <w:widowControl w:val="0"/>
              <w:spacing w:before="240"/>
              <w:ind w:left="0"/>
              <w:jc w:val="center"/>
              <w:rPr>
                <w:rFonts w:ascii="Garamond" w:hAnsi="Garamond"/>
                <w:sz w:val="20"/>
                <w:szCs w:val="20"/>
              </w:rPr>
            </w:pPr>
          </w:p>
        </w:tc>
        <w:tc>
          <w:tcPr>
            <w:tcW w:w="2495" w:type="dxa"/>
          </w:tcPr>
          <w:p w:rsidR="0041327C" w:rsidRPr="00D402CC" w:rsidRDefault="0041327C" w:rsidP="0041327C">
            <w:pPr>
              <w:pStyle w:val="ColorfulList-Accent14"/>
              <w:widowControl w:val="0"/>
              <w:spacing w:before="240"/>
              <w:ind w:left="0"/>
              <w:jc w:val="center"/>
              <w:rPr>
                <w:rFonts w:ascii="Garamond" w:hAnsi="Garamond"/>
                <w:sz w:val="20"/>
                <w:szCs w:val="20"/>
              </w:rPr>
            </w:pPr>
          </w:p>
        </w:tc>
        <w:tc>
          <w:tcPr>
            <w:tcW w:w="2321" w:type="dxa"/>
          </w:tcPr>
          <w:p w:rsidR="0041327C" w:rsidRDefault="0041327C" w:rsidP="0041327C">
            <w:pPr>
              <w:pStyle w:val="ColorfulList-Accent14"/>
              <w:widowControl w:val="0"/>
              <w:spacing w:before="240"/>
              <w:ind w:left="0"/>
              <w:jc w:val="center"/>
              <w:rPr>
                <w:rFonts w:ascii="Garamond" w:hAnsi="Garamond"/>
                <w:sz w:val="20"/>
                <w:szCs w:val="20"/>
              </w:rPr>
            </w:pPr>
          </w:p>
        </w:tc>
        <w:tc>
          <w:tcPr>
            <w:tcW w:w="1899" w:type="dxa"/>
          </w:tcPr>
          <w:p w:rsidR="0041327C" w:rsidRDefault="0041327C" w:rsidP="0041327C">
            <w:pPr>
              <w:pStyle w:val="ColorfulList-Accent14"/>
              <w:widowControl w:val="0"/>
              <w:spacing w:before="240"/>
              <w:ind w:left="0"/>
              <w:jc w:val="center"/>
              <w:rPr>
                <w:rFonts w:ascii="Garamond" w:hAnsi="Garamond"/>
                <w:sz w:val="20"/>
                <w:szCs w:val="20"/>
              </w:rPr>
            </w:pPr>
          </w:p>
        </w:tc>
      </w:tr>
      <w:tr w:rsidR="0041327C" w:rsidTr="0041327C">
        <w:tc>
          <w:tcPr>
            <w:tcW w:w="2861" w:type="dxa"/>
          </w:tcPr>
          <w:p w:rsidR="0041327C" w:rsidRPr="0041327C" w:rsidRDefault="0041327C" w:rsidP="0041327C">
            <w:pPr>
              <w:pStyle w:val="ColorfulList-Accent14"/>
              <w:widowControl w:val="0"/>
              <w:spacing w:before="240"/>
              <w:ind w:left="0"/>
              <w:jc w:val="center"/>
              <w:rPr>
                <w:rFonts w:ascii="Garamond" w:hAnsi="Garamond"/>
                <w:sz w:val="20"/>
                <w:szCs w:val="20"/>
              </w:rPr>
            </w:pPr>
          </w:p>
        </w:tc>
        <w:tc>
          <w:tcPr>
            <w:tcW w:w="2495" w:type="dxa"/>
          </w:tcPr>
          <w:p w:rsidR="0041327C" w:rsidRPr="00D402CC" w:rsidRDefault="0041327C" w:rsidP="0041327C">
            <w:pPr>
              <w:pStyle w:val="ColorfulList-Accent14"/>
              <w:widowControl w:val="0"/>
              <w:spacing w:before="240"/>
              <w:ind w:left="0"/>
              <w:jc w:val="center"/>
              <w:rPr>
                <w:rFonts w:ascii="Garamond" w:hAnsi="Garamond"/>
                <w:sz w:val="20"/>
                <w:szCs w:val="20"/>
              </w:rPr>
            </w:pPr>
          </w:p>
        </w:tc>
        <w:tc>
          <w:tcPr>
            <w:tcW w:w="2321" w:type="dxa"/>
          </w:tcPr>
          <w:p w:rsidR="0041327C" w:rsidRDefault="0041327C" w:rsidP="0041327C">
            <w:pPr>
              <w:pStyle w:val="ColorfulList-Accent14"/>
              <w:widowControl w:val="0"/>
              <w:spacing w:before="240"/>
              <w:ind w:left="0"/>
              <w:jc w:val="center"/>
              <w:rPr>
                <w:rFonts w:ascii="Garamond" w:hAnsi="Garamond"/>
                <w:sz w:val="20"/>
                <w:szCs w:val="20"/>
              </w:rPr>
            </w:pPr>
          </w:p>
        </w:tc>
        <w:tc>
          <w:tcPr>
            <w:tcW w:w="1899" w:type="dxa"/>
          </w:tcPr>
          <w:p w:rsidR="0041327C" w:rsidRDefault="0041327C" w:rsidP="0041327C">
            <w:pPr>
              <w:pStyle w:val="ColorfulList-Accent14"/>
              <w:widowControl w:val="0"/>
              <w:spacing w:before="240"/>
              <w:ind w:left="0"/>
              <w:jc w:val="center"/>
              <w:rPr>
                <w:rFonts w:ascii="Garamond" w:hAnsi="Garamond"/>
                <w:sz w:val="20"/>
                <w:szCs w:val="20"/>
              </w:rPr>
            </w:pPr>
          </w:p>
        </w:tc>
      </w:tr>
    </w:tbl>
    <w:p w:rsidR="00D402CC" w:rsidRDefault="00D402CC" w:rsidP="00D402CC">
      <w:pPr>
        <w:autoSpaceDE w:val="0"/>
        <w:autoSpaceDN w:val="0"/>
        <w:adjustRightInd w:val="0"/>
        <w:spacing w:after="0" w:line="240" w:lineRule="auto"/>
        <w:rPr>
          <w:rFonts w:cs="Arial"/>
          <w:sz w:val="24"/>
          <w:szCs w:val="24"/>
        </w:rPr>
      </w:pPr>
    </w:p>
    <w:p w:rsidR="00D402CC" w:rsidRDefault="00D402CC" w:rsidP="00D402CC">
      <w:pPr>
        <w:autoSpaceDE w:val="0"/>
        <w:autoSpaceDN w:val="0"/>
        <w:adjustRightInd w:val="0"/>
        <w:spacing w:after="0" w:line="240" w:lineRule="auto"/>
        <w:rPr>
          <w:rFonts w:cs="Arial"/>
          <w:sz w:val="24"/>
          <w:szCs w:val="24"/>
        </w:rPr>
      </w:pPr>
    </w:p>
    <w:p w:rsidR="00D402CC" w:rsidRPr="00D402CC" w:rsidRDefault="00D402CC" w:rsidP="00D402CC">
      <w:pPr>
        <w:autoSpaceDE w:val="0"/>
        <w:autoSpaceDN w:val="0"/>
        <w:adjustRightInd w:val="0"/>
        <w:spacing w:after="0" w:line="240" w:lineRule="auto"/>
        <w:rPr>
          <w:rFonts w:cs="Arial"/>
          <w:sz w:val="24"/>
          <w:szCs w:val="24"/>
        </w:rPr>
      </w:pPr>
    </w:p>
    <w:p w:rsidR="00A30DD6" w:rsidRPr="0041327C" w:rsidRDefault="005B5E51" w:rsidP="00A30DD6">
      <w:pPr>
        <w:pStyle w:val="ListParagraph"/>
        <w:numPr>
          <w:ilvl w:val="1"/>
          <w:numId w:val="1"/>
        </w:numPr>
        <w:autoSpaceDE w:val="0"/>
        <w:autoSpaceDN w:val="0"/>
        <w:adjustRightInd w:val="0"/>
        <w:spacing w:after="0" w:line="240" w:lineRule="auto"/>
        <w:rPr>
          <w:rFonts w:cs="Arial"/>
          <w:sz w:val="24"/>
          <w:szCs w:val="24"/>
        </w:rPr>
      </w:pPr>
      <w:r w:rsidRPr="00A30DD6">
        <w:rPr>
          <w:rFonts w:cs="Times New Roman"/>
          <w:sz w:val="24"/>
          <w:szCs w:val="24"/>
        </w:rPr>
        <w:t>Lack of</w:t>
      </w:r>
      <w:r w:rsidR="009307C7">
        <w:rPr>
          <w:rFonts w:cs="Times New Roman"/>
          <w:sz w:val="24"/>
          <w:szCs w:val="24"/>
        </w:rPr>
        <w:t xml:space="preserve"> </w:t>
      </w:r>
      <w:r w:rsidRPr="00A30DD6">
        <w:rPr>
          <w:rFonts w:cs="Times New Roman"/>
          <w:sz w:val="24"/>
          <w:szCs w:val="24"/>
        </w:rPr>
        <w:t>clarity around interventions in focus and priority schools, particularly integrating the requirements</w:t>
      </w:r>
      <w:r w:rsidR="00A30DD6">
        <w:rPr>
          <w:rFonts w:cs="Times New Roman"/>
          <w:sz w:val="24"/>
          <w:szCs w:val="24"/>
        </w:rPr>
        <w:t xml:space="preserve"> </w:t>
      </w:r>
      <w:r w:rsidRPr="00A30DD6">
        <w:rPr>
          <w:rFonts w:cs="Times New Roman"/>
          <w:sz w:val="24"/>
          <w:szCs w:val="24"/>
        </w:rPr>
        <w:t>of</w:t>
      </w:r>
      <w:r w:rsidR="009307C7">
        <w:rPr>
          <w:rFonts w:cs="Times New Roman"/>
          <w:sz w:val="24"/>
          <w:szCs w:val="24"/>
        </w:rPr>
        <w:t xml:space="preserve"> </w:t>
      </w:r>
      <w:r w:rsidRPr="00A30DD6">
        <w:rPr>
          <w:rFonts w:cs="Times New Roman"/>
          <w:sz w:val="24"/>
          <w:szCs w:val="24"/>
        </w:rPr>
        <w:t xml:space="preserve">ESEA </w:t>
      </w:r>
      <w:r w:rsidR="0041327C">
        <w:rPr>
          <w:rFonts w:cs="Times New Roman"/>
          <w:sz w:val="24"/>
          <w:szCs w:val="24"/>
        </w:rPr>
        <w:t>Flexibility</w:t>
      </w:r>
      <w:r w:rsidRPr="00A30DD6">
        <w:rPr>
          <w:rFonts w:cs="Times New Roman"/>
          <w:sz w:val="24"/>
          <w:szCs w:val="24"/>
        </w:rPr>
        <w:t xml:space="preserve"> with the system of</w:t>
      </w:r>
      <w:r w:rsidR="009307C7">
        <w:rPr>
          <w:rFonts w:cs="Times New Roman"/>
          <w:sz w:val="24"/>
          <w:szCs w:val="24"/>
        </w:rPr>
        <w:t xml:space="preserve"> </w:t>
      </w:r>
      <w:r w:rsidRPr="00A30DD6">
        <w:rPr>
          <w:rFonts w:cs="Times New Roman"/>
          <w:sz w:val="24"/>
          <w:szCs w:val="24"/>
        </w:rPr>
        <w:t>support Wyoming proposes.</w:t>
      </w:r>
    </w:p>
    <w:p w:rsidR="0041327C" w:rsidRPr="0041327C" w:rsidRDefault="0041327C" w:rsidP="0041327C">
      <w:pPr>
        <w:pStyle w:val="ListParagraph"/>
        <w:autoSpaceDE w:val="0"/>
        <w:autoSpaceDN w:val="0"/>
        <w:adjustRightInd w:val="0"/>
        <w:spacing w:after="0" w:line="240" w:lineRule="auto"/>
        <w:ind w:left="1440"/>
        <w:rPr>
          <w:rFonts w:cs="Arial"/>
          <w:sz w:val="24"/>
          <w:szCs w:val="24"/>
        </w:rPr>
      </w:pPr>
    </w:p>
    <w:tbl>
      <w:tblPr>
        <w:tblStyle w:val="TableGrid"/>
        <w:tblW w:w="0" w:type="auto"/>
        <w:tblInd w:w="1440" w:type="dxa"/>
        <w:tblLook w:val="04A0"/>
      </w:tblPr>
      <w:tblGrid>
        <w:gridCol w:w="2644"/>
        <w:gridCol w:w="2746"/>
        <w:gridCol w:w="2746"/>
      </w:tblGrid>
      <w:tr w:rsidR="0041327C" w:rsidTr="0041327C">
        <w:tc>
          <w:tcPr>
            <w:tcW w:w="3192" w:type="dxa"/>
          </w:tcPr>
          <w:p w:rsidR="0041327C" w:rsidRDefault="0041327C" w:rsidP="0041327C">
            <w:pPr>
              <w:pStyle w:val="ListParagraph"/>
              <w:autoSpaceDE w:val="0"/>
              <w:autoSpaceDN w:val="0"/>
              <w:adjustRightInd w:val="0"/>
              <w:ind w:left="0"/>
              <w:rPr>
                <w:rFonts w:cs="Arial"/>
                <w:sz w:val="24"/>
                <w:szCs w:val="24"/>
              </w:rPr>
            </w:pPr>
            <w:r>
              <w:rPr>
                <w:rFonts w:cs="Arial"/>
                <w:sz w:val="24"/>
                <w:szCs w:val="24"/>
              </w:rPr>
              <w:t>System of Support Element</w:t>
            </w:r>
          </w:p>
        </w:tc>
        <w:tc>
          <w:tcPr>
            <w:tcW w:w="3192" w:type="dxa"/>
          </w:tcPr>
          <w:p w:rsidR="0041327C" w:rsidRDefault="0041327C" w:rsidP="0041327C">
            <w:pPr>
              <w:pStyle w:val="ListParagraph"/>
              <w:autoSpaceDE w:val="0"/>
              <w:autoSpaceDN w:val="0"/>
              <w:adjustRightInd w:val="0"/>
              <w:ind w:left="0"/>
              <w:rPr>
                <w:rFonts w:cs="Arial"/>
                <w:sz w:val="24"/>
                <w:szCs w:val="24"/>
              </w:rPr>
            </w:pPr>
            <w:r>
              <w:rPr>
                <w:rFonts w:cs="Arial"/>
                <w:sz w:val="24"/>
                <w:szCs w:val="24"/>
              </w:rPr>
              <w:t>Related Priority School Intervention</w:t>
            </w:r>
          </w:p>
        </w:tc>
        <w:tc>
          <w:tcPr>
            <w:tcW w:w="3192" w:type="dxa"/>
          </w:tcPr>
          <w:p w:rsidR="0041327C" w:rsidRDefault="0041327C" w:rsidP="0041327C">
            <w:pPr>
              <w:pStyle w:val="ListParagraph"/>
              <w:autoSpaceDE w:val="0"/>
              <w:autoSpaceDN w:val="0"/>
              <w:adjustRightInd w:val="0"/>
              <w:ind w:left="0"/>
              <w:rPr>
                <w:rFonts w:cs="Arial"/>
                <w:sz w:val="24"/>
                <w:szCs w:val="24"/>
              </w:rPr>
            </w:pPr>
            <w:r>
              <w:rPr>
                <w:rFonts w:cs="Arial"/>
                <w:sz w:val="24"/>
                <w:szCs w:val="24"/>
              </w:rPr>
              <w:t xml:space="preserve">Related Focus School Intervention </w:t>
            </w:r>
          </w:p>
        </w:tc>
      </w:tr>
      <w:tr w:rsidR="0041327C" w:rsidTr="0041327C">
        <w:tc>
          <w:tcPr>
            <w:tcW w:w="3192" w:type="dxa"/>
          </w:tcPr>
          <w:p w:rsidR="0041327C" w:rsidRDefault="0041327C" w:rsidP="0041327C">
            <w:pPr>
              <w:pStyle w:val="ListParagraph"/>
              <w:autoSpaceDE w:val="0"/>
              <w:autoSpaceDN w:val="0"/>
              <w:adjustRightInd w:val="0"/>
              <w:ind w:left="0"/>
              <w:rPr>
                <w:rFonts w:cs="Arial"/>
                <w:sz w:val="24"/>
                <w:szCs w:val="24"/>
              </w:rPr>
            </w:pPr>
          </w:p>
        </w:tc>
        <w:tc>
          <w:tcPr>
            <w:tcW w:w="3192" w:type="dxa"/>
          </w:tcPr>
          <w:p w:rsidR="0041327C" w:rsidRDefault="0041327C" w:rsidP="0041327C">
            <w:pPr>
              <w:pStyle w:val="ListParagraph"/>
              <w:autoSpaceDE w:val="0"/>
              <w:autoSpaceDN w:val="0"/>
              <w:adjustRightInd w:val="0"/>
              <w:ind w:left="0"/>
              <w:rPr>
                <w:rFonts w:cs="Arial"/>
                <w:sz w:val="24"/>
                <w:szCs w:val="24"/>
              </w:rPr>
            </w:pPr>
          </w:p>
        </w:tc>
        <w:tc>
          <w:tcPr>
            <w:tcW w:w="3192" w:type="dxa"/>
          </w:tcPr>
          <w:p w:rsidR="0041327C" w:rsidRDefault="0041327C" w:rsidP="0041327C">
            <w:pPr>
              <w:pStyle w:val="ListParagraph"/>
              <w:autoSpaceDE w:val="0"/>
              <w:autoSpaceDN w:val="0"/>
              <w:adjustRightInd w:val="0"/>
              <w:ind w:left="0"/>
              <w:rPr>
                <w:rFonts w:cs="Arial"/>
                <w:sz w:val="24"/>
                <w:szCs w:val="24"/>
              </w:rPr>
            </w:pPr>
          </w:p>
        </w:tc>
      </w:tr>
      <w:tr w:rsidR="0041327C" w:rsidTr="0041327C">
        <w:tc>
          <w:tcPr>
            <w:tcW w:w="3192" w:type="dxa"/>
          </w:tcPr>
          <w:p w:rsidR="0041327C" w:rsidRDefault="0041327C" w:rsidP="0041327C">
            <w:pPr>
              <w:pStyle w:val="ListParagraph"/>
              <w:autoSpaceDE w:val="0"/>
              <w:autoSpaceDN w:val="0"/>
              <w:adjustRightInd w:val="0"/>
              <w:ind w:left="0"/>
              <w:rPr>
                <w:rFonts w:cs="Arial"/>
                <w:sz w:val="24"/>
                <w:szCs w:val="24"/>
              </w:rPr>
            </w:pPr>
          </w:p>
        </w:tc>
        <w:tc>
          <w:tcPr>
            <w:tcW w:w="3192" w:type="dxa"/>
          </w:tcPr>
          <w:p w:rsidR="0041327C" w:rsidRDefault="0041327C" w:rsidP="0041327C">
            <w:pPr>
              <w:pStyle w:val="ListParagraph"/>
              <w:autoSpaceDE w:val="0"/>
              <w:autoSpaceDN w:val="0"/>
              <w:adjustRightInd w:val="0"/>
              <w:ind w:left="0"/>
              <w:rPr>
                <w:rFonts w:cs="Arial"/>
                <w:sz w:val="24"/>
                <w:szCs w:val="24"/>
              </w:rPr>
            </w:pPr>
          </w:p>
        </w:tc>
        <w:tc>
          <w:tcPr>
            <w:tcW w:w="3192" w:type="dxa"/>
          </w:tcPr>
          <w:p w:rsidR="0041327C" w:rsidRDefault="0041327C" w:rsidP="0041327C">
            <w:pPr>
              <w:pStyle w:val="ListParagraph"/>
              <w:autoSpaceDE w:val="0"/>
              <w:autoSpaceDN w:val="0"/>
              <w:adjustRightInd w:val="0"/>
              <w:ind w:left="0"/>
              <w:rPr>
                <w:rFonts w:cs="Arial"/>
                <w:sz w:val="24"/>
                <w:szCs w:val="24"/>
              </w:rPr>
            </w:pPr>
          </w:p>
        </w:tc>
      </w:tr>
      <w:tr w:rsidR="0041327C" w:rsidTr="0041327C">
        <w:tc>
          <w:tcPr>
            <w:tcW w:w="3192" w:type="dxa"/>
          </w:tcPr>
          <w:p w:rsidR="0041327C" w:rsidRDefault="0041327C" w:rsidP="0041327C">
            <w:pPr>
              <w:pStyle w:val="ListParagraph"/>
              <w:autoSpaceDE w:val="0"/>
              <w:autoSpaceDN w:val="0"/>
              <w:adjustRightInd w:val="0"/>
              <w:ind w:left="0"/>
              <w:rPr>
                <w:rFonts w:cs="Arial"/>
                <w:sz w:val="24"/>
                <w:szCs w:val="24"/>
              </w:rPr>
            </w:pPr>
          </w:p>
        </w:tc>
        <w:tc>
          <w:tcPr>
            <w:tcW w:w="3192" w:type="dxa"/>
          </w:tcPr>
          <w:p w:rsidR="0041327C" w:rsidRDefault="0041327C" w:rsidP="0041327C">
            <w:pPr>
              <w:pStyle w:val="ListParagraph"/>
              <w:autoSpaceDE w:val="0"/>
              <w:autoSpaceDN w:val="0"/>
              <w:adjustRightInd w:val="0"/>
              <w:ind w:left="0"/>
              <w:rPr>
                <w:rFonts w:cs="Arial"/>
                <w:sz w:val="24"/>
                <w:szCs w:val="24"/>
              </w:rPr>
            </w:pPr>
          </w:p>
        </w:tc>
        <w:tc>
          <w:tcPr>
            <w:tcW w:w="3192" w:type="dxa"/>
          </w:tcPr>
          <w:p w:rsidR="0041327C" w:rsidRDefault="0041327C" w:rsidP="0041327C">
            <w:pPr>
              <w:pStyle w:val="ListParagraph"/>
              <w:autoSpaceDE w:val="0"/>
              <w:autoSpaceDN w:val="0"/>
              <w:adjustRightInd w:val="0"/>
              <w:ind w:left="0"/>
              <w:rPr>
                <w:rFonts w:cs="Arial"/>
                <w:sz w:val="24"/>
                <w:szCs w:val="24"/>
              </w:rPr>
            </w:pPr>
          </w:p>
        </w:tc>
      </w:tr>
      <w:tr w:rsidR="0041327C" w:rsidTr="0041327C">
        <w:tc>
          <w:tcPr>
            <w:tcW w:w="3192" w:type="dxa"/>
          </w:tcPr>
          <w:p w:rsidR="0041327C" w:rsidRDefault="0041327C" w:rsidP="0041327C">
            <w:pPr>
              <w:pStyle w:val="ListParagraph"/>
              <w:autoSpaceDE w:val="0"/>
              <w:autoSpaceDN w:val="0"/>
              <w:adjustRightInd w:val="0"/>
              <w:ind w:left="0"/>
              <w:rPr>
                <w:rFonts w:cs="Arial"/>
                <w:sz w:val="24"/>
                <w:szCs w:val="24"/>
              </w:rPr>
            </w:pPr>
          </w:p>
        </w:tc>
        <w:tc>
          <w:tcPr>
            <w:tcW w:w="3192" w:type="dxa"/>
          </w:tcPr>
          <w:p w:rsidR="0041327C" w:rsidRDefault="0041327C" w:rsidP="0041327C">
            <w:pPr>
              <w:pStyle w:val="ListParagraph"/>
              <w:autoSpaceDE w:val="0"/>
              <w:autoSpaceDN w:val="0"/>
              <w:adjustRightInd w:val="0"/>
              <w:ind w:left="0"/>
              <w:rPr>
                <w:rFonts w:cs="Arial"/>
                <w:sz w:val="24"/>
                <w:szCs w:val="24"/>
              </w:rPr>
            </w:pPr>
          </w:p>
        </w:tc>
        <w:tc>
          <w:tcPr>
            <w:tcW w:w="3192" w:type="dxa"/>
          </w:tcPr>
          <w:p w:rsidR="0041327C" w:rsidRDefault="0041327C" w:rsidP="0041327C">
            <w:pPr>
              <w:pStyle w:val="ListParagraph"/>
              <w:autoSpaceDE w:val="0"/>
              <w:autoSpaceDN w:val="0"/>
              <w:adjustRightInd w:val="0"/>
              <w:ind w:left="0"/>
              <w:rPr>
                <w:rFonts w:cs="Arial"/>
                <w:sz w:val="24"/>
                <w:szCs w:val="24"/>
              </w:rPr>
            </w:pPr>
          </w:p>
        </w:tc>
      </w:tr>
    </w:tbl>
    <w:p w:rsidR="0041327C" w:rsidRPr="0041327C" w:rsidRDefault="0041327C" w:rsidP="0041327C">
      <w:pPr>
        <w:autoSpaceDE w:val="0"/>
        <w:autoSpaceDN w:val="0"/>
        <w:adjustRightInd w:val="0"/>
        <w:spacing w:after="0" w:line="240" w:lineRule="auto"/>
        <w:rPr>
          <w:rFonts w:cs="Arial"/>
          <w:sz w:val="24"/>
          <w:szCs w:val="24"/>
        </w:rPr>
      </w:pPr>
    </w:p>
    <w:p w:rsidR="0041327C" w:rsidRPr="00A30DD6" w:rsidRDefault="0041327C" w:rsidP="0041327C">
      <w:pPr>
        <w:pStyle w:val="ListParagraph"/>
        <w:autoSpaceDE w:val="0"/>
        <w:autoSpaceDN w:val="0"/>
        <w:adjustRightInd w:val="0"/>
        <w:spacing w:after="0" w:line="240" w:lineRule="auto"/>
        <w:ind w:left="1440"/>
        <w:rPr>
          <w:rFonts w:cs="Arial"/>
          <w:sz w:val="24"/>
          <w:szCs w:val="24"/>
        </w:rPr>
      </w:pPr>
    </w:p>
    <w:p w:rsidR="005B5E51" w:rsidRPr="0041327C" w:rsidRDefault="005B5E51" w:rsidP="00A30DD6">
      <w:pPr>
        <w:pStyle w:val="ListParagraph"/>
        <w:numPr>
          <w:ilvl w:val="1"/>
          <w:numId w:val="1"/>
        </w:numPr>
        <w:autoSpaceDE w:val="0"/>
        <w:autoSpaceDN w:val="0"/>
        <w:adjustRightInd w:val="0"/>
        <w:spacing w:after="0" w:line="240" w:lineRule="auto"/>
        <w:rPr>
          <w:rFonts w:cs="Arial"/>
          <w:sz w:val="24"/>
          <w:szCs w:val="24"/>
        </w:rPr>
      </w:pPr>
      <w:r w:rsidRPr="00A30DD6">
        <w:rPr>
          <w:rFonts w:cs="Times New Roman"/>
          <w:sz w:val="24"/>
          <w:szCs w:val="24"/>
        </w:rPr>
        <w:t xml:space="preserve"> Absence of</w:t>
      </w:r>
      <w:r w:rsidR="009307C7">
        <w:rPr>
          <w:rFonts w:cs="Times New Roman"/>
          <w:sz w:val="24"/>
          <w:szCs w:val="24"/>
        </w:rPr>
        <w:t xml:space="preserve"> </w:t>
      </w:r>
      <w:r w:rsidRPr="00A30DD6">
        <w:rPr>
          <w:rFonts w:cs="Times New Roman"/>
          <w:sz w:val="24"/>
          <w:szCs w:val="24"/>
        </w:rPr>
        <w:t>interventions based on missed proficiency or graduation rate ta</w:t>
      </w:r>
      <w:r w:rsidR="00A30DD6">
        <w:rPr>
          <w:rFonts w:cs="Times New Roman"/>
          <w:sz w:val="24"/>
          <w:szCs w:val="24"/>
        </w:rPr>
        <w:t xml:space="preserve">rgets in "other Title I schools” </w:t>
      </w:r>
      <w:r w:rsidRPr="00A30DD6">
        <w:rPr>
          <w:rFonts w:cs="Times New Roman"/>
          <w:sz w:val="24"/>
          <w:szCs w:val="24"/>
        </w:rPr>
        <w:t>(non-priority and non-focus schools).</w:t>
      </w:r>
    </w:p>
    <w:p w:rsidR="0041327C" w:rsidRDefault="0041327C" w:rsidP="0041327C">
      <w:pPr>
        <w:autoSpaceDE w:val="0"/>
        <w:autoSpaceDN w:val="0"/>
        <w:adjustRightInd w:val="0"/>
        <w:spacing w:after="0" w:line="240" w:lineRule="auto"/>
        <w:rPr>
          <w:rFonts w:cs="Arial"/>
          <w:sz w:val="24"/>
          <w:szCs w:val="24"/>
        </w:rPr>
      </w:pPr>
    </w:p>
    <w:p w:rsidR="0041327C" w:rsidRDefault="0041327C" w:rsidP="0041327C">
      <w:pPr>
        <w:autoSpaceDE w:val="0"/>
        <w:autoSpaceDN w:val="0"/>
        <w:adjustRightInd w:val="0"/>
        <w:spacing w:after="0" w:line="240" w:lineRule="auto"/>
        <w:rPr>
          <w:rFonts w:cs="Arial"/>
          <w:sz w:val="24"/>
          <w:szCs w:val="24"/>
        </w:rPr>
      </w:pPr>
    </w:p>
    <w:tbl>
      <w:tblPr>
        <w:tblStyle w:val="TableGrid"/>
        <w:tblW w:w="0" w:type="auto"/>
        <w:tblLook w:val="04A0"/>
      </w:tblPr>
      <w:tblGrid>
        <w:gridCol w:w="2861"/>
        <w:gridCol w:w="2495"/>
        <w:gridCol w:w="2321"/>
        <w:gridCol w:w="1899"/>
      </w:tblGrid>
      <w:tr w:rsidR="0041327C" w:rsidTr="0041327C">
        <w:tc>
          <w:tcPr>
            <w:tcW w:w="2861" w:type="dxa"/>
          </w:tcPr>
          <w:p w:rsidR="0041327C" w:rsidRPr="00D402CC" w:rsidRDefault="0041327C" w:rsidP="0041327C">
            <w:pPr>
              <w:pStyle w:val="ColorfulList-Accent14"/>
              <w:widowControl w:val="0"/>
              <w:spacing w:before="240"/>
              <w:ind w:left="0"/>
              <w:jc w:val="center"/>
              <w:rPr>
                <w:rFonts w:ascii="Garamond" w:hAnsi="Garamond"/>
                <w:sz w:val="20"/>
                <w:szCs w:val="20"/>
              </w:rPr>
            </w:pPr>
            <w:r>
              <w:rPr>
                <w:rFonts w:ascii="Garamond" w:hAnsi="Garamond"/>
                <w:b/>
                <w:sz w:val="20"/>
                <w:szCs w:val="20"/>
                <w:u w:val="single"/>
              </w:rPr>
              <w:t xml:space="preserve">Other Title I School Performance Issue </w:t>
            </w:r>
          </w:p>
        </w:tc>
        <w:tc>
          <w:tcPr>
            <w:tcW w:w="2495" w:type="dxa"/>
          </w:tcPr>
          <w:p w:rsidR="0041327C" w:rsidRPr="00D402CC" w:rsidRDefault="0041327C" w:rsidP="0041327C">
            <w:pPr>
              <w:pStyle w:val="ColorfulList-Accent14"/>
              <w:widowControl w:val="0"/>
              <w:spacing w:before="240"/>
              <w:ind w:left="0"/>
              <w:jc w:val="center"/>
              <w:rPr>
                <w:rFonts w:ascii="Garamond" w:hAnsi="Garamond"/>
                <w:sz w:val="20"/>
                <w:szCs w:val="20"/>
              </w:rPr>
            </w:pPr>
            <w:r w:rsidRPr="00D402CC">
              <w:rPr>
                <w:rFonts w:ascii="Garamond" w:hAnsi="Garamond"/>
                <w:sz w:val="20"/>
                <w:szCs w:val="20"/>
              </w:rPr>
              <w:t xml:space="preserve">WDE </w:t>
            </w:r>
            <w:r>
              <w:rPr>
                <w:rFonts w:ascii="Garamond" w:hAnsi="Garamond"/>
                <w:sz w:val="20"/>
                <w:szCs w:val="20"/>
              </w:rPr>
              <w:t>Intervention Recommendations</w:t>
            </w:r>
          </w:p>
        </w:tc>
        <w:tc>
          <w:tcPr>
            <w:tcW w:w="2321" w:type="dxa"/>
          </w:tcPr>
          <w:p w:rsidR="0041327C" w:rsidRPr="00D402CC" w:rsidRDefault="0041327C" w:rsidP="0041327C">
            <w:pPr>
              <w:pStyle w:val="ColorfulList-Accent14"/>
              <w:widowControl w:val="0"/>
              <w:spacing w:before="240"/>
              <w:ind w:left="0"/>
              <w:jc w:val="center"/>
              <w:rPr>
                <w:rFonts w:ascii="Garamond" w:hAnsi="Garamond"/>
                <w:sz w:val="20"/>
                <w:szCs w:val="20"/>
              </w:rPr>
            </w:pPr>
            <w:r>
              <w:rPr>
                <w:rFonts w:ascii="Garamond" w:hAnsi="Garamond"/>
                <w:sz w:val="20"/>
                <w:szCs w:val="20"/>
              </w:rPr>
              <w:t xml:space="preserve">WDE Method for Oversight of Implementation </w:t>
            </w:r>
          </w:p>
        </w:tc>
        <w:tc>
          <w:tcPr>
            <w:tcW w:w="1899" w:type="dxa"/>
          </w:tcPr>
          <w:p w:rsidR="0041327C" w:rsidRDefault="0041327C" w:rsidP="0041327C">
            <w:pPr>
              <w:pStyle w:val="ColorfulList-Accent14"/>
              <w:widowControl w:val="0"/>
              <w:spacing w:before="240"/>
              <w:ind w:left="0"/>
              <w:jc w:val="center"/>
              <w:rPr>
                <w:rFonts w:ascii="Garamond" w:hAnsi="Garamond"/>
                <w:sz w:val="20"/>
                <w:szCs w:val="20"/>
              </w:rPr>
            </w:pPr>
            <w:r>
              <w:rPr>
                <w:rFonts w:ascii="Garamond" w:hAnsi="Garamond"/>
                <w:sz w:val="20"/>
                <w:szCs w:val="20"/>
              </w:rPr>
              <w:t xml:space="preserve">WDE Technical Assistance and Support to be Provided </w:t>
            </w:r>
          </w:p>
        </w:tc>
      </w:tr>
      <w:tr w:rsidR="0041327C" w:rsidTr="0041327C">
        <w:tc>
          <w:tcPr>
            <w:tcW w:w="2861" w:type="dxa"/>
          </w:tcPr>
          <w:p w:rsidR="0041327C" w:rsidRPr="0041327C" w:rsidRDefault="0041327C" w:rsidP="0041327C">
            <w:pPr>
              <w:pStyle w:val="ColorfulList-Accent14"/>
              <w:widowControl w:val="0"/>
              <w:spacing w:before="240"/>
              <w:ind w:left="0"/>
              <w:jc w:val="center"/>
              <w:rPr>
                <w:rFonts w:ascii="Garamond" w:hAnsi="Garamond"/>
                <w:sz w:val="20"/>
                <w:szCs w:val="20"/>
              </w:rPr>
            </w:pPr>
            <w:r w:rsidRPr="0041327C">
              <w:rPr>
                <w:rFonts w:ascii="Garamond" w:hAnsi="Garamond"/>
                <w:sz w:val="20"/>
                <w:szCs w:val="20"/>
              </w:rPr>
              <w:t xml:space="preserve">Missed Proficiency </w:t>
            </w:r>
          </w:p>
        </w:tc>
        <w:tc>
          <w:tcPr>
            <w:tcW w:w="2495" w:type="dxa"/>
          </w:tcPr>
          <w:p w:rsidR="0041327C" w:rsidRPr="00D402CC" w:rsidRDefault="0041327C" w:rsidP="0041327C">
            <w:pPr>
              <w:pStyle w:val="ColorfulList-Accent14"/>
              <w:widowControl w:val="0"/>
              <w:spacing w:before="240"/>
              <w:ind w:left="0"/>
              <w:jc w:val="center"/>
              <w:rPr>
                <w:rFonts w:ascii="Garamond" w:hAnsi="Garamond"/>
                <w:sz w:val="20"/>
                <w:szCs w:val="20"/>
              </w:rPr>
            </w:pPr>
          </w:p>
        </w:tc>
        <w:tc>
          <w:tcPr>
            <w:tcW w:w="2321" w:type="dxa"/>
          </w:tcPr>
          <w:p w:rsidR="0041327C" w:rsidRDefault="0041327C" w:rsidP="0041327C">
            <w:pPr>
              <w:pStyle w:val="ColorfulList-Accent14"/>
              <w:widowControl w:val="0"/>
              <w:spacing w:before="240"/>
              <w:ind w:left="0"/>
              <w:jc w:val="center"/>
              <w:rPr>
                <w:rFonts w:ascii="Garamond" w:hAnsi="Garamond"/>
                <w:sz w:val="20"/>
                <w:szCs w:val="20"/>
              </w:rPr>
            </w:pPr>
          </w:p>
        </w:tc>
        <w:tc>
          <w:tcPr>
            <w:tcW w:w="1899" w:type="dxa"/>
          </w:tcPr>
          <w:p w:rsidR="0041327C" w:rsidRDefault="0041327C" w:rsidP="0041327C">
            <w:pPr>
              <w:pStyle w:val="ColorfulList-Accent14"/>
              <w:widowControl w:val="0"/>
              <w:spacing w:before="240"/>
              <w:ind w:left="0"/>
              <w:jc w:val="center"/>
              <w:rPr>
                <w:rFonts w:ascii="Garamond" w:hAnsi="Garamond"/>
                <w:sz w:val="20"/>
                <w:szCs w:val="20"/>
              </w:rPr>
            </w:pPr>
          </w:p>
        </w:tc>
      </w:tr>
      <w:tr w:rsidR="0041327C" w:rsidTr="0041327C">
        <w:tc>
          <w:tcPr>
            <w:tcW w:w="2861" w:type="dxa"/>
          </w:tcPr>
          <w:p w:rsidR="0041327C" w:rsidRPr="0041327C" w:rsidRDefault="0041327C" w:rsidP="0041327C">
            <w:pPr>
              <w:pStyle w:val="ColorfulList-Accent14"/>
              <w:widowControl w:val="0"/>
              <w:spacing w:before="240"/>
              <w:ind w:left="0"/>
              <w:jc w:val="center"/>
              <w:rPr>
                <w:rFonts w:ascii="Garamond" w:hAnsi="Garamond"/>
                <w:sz w:val="20"/>
                <w:szCs w:val="20"/>
              </w:rPr>
            </w:pPr>
            <w:r w:rsidRPr="0041327C">
              <w:rPr>
                <w:rFonts w:ascii="Garamond" w:hAnsi="Garamond"/>
                <w:sz w:val="20"/>
                <w:szCs w:val="20"/>
              </w:rPr>
              <w:t xml:space="preserve">Missed Graduation Rate Target </w:t>
            </w:r>
          </w:p>
        </w:tc>
        <w:tc>
          <w:tcPr>
            <w:tcW w:w="2495" w:type="dxa"/>
          </w:tcPr>
          <w:p w:rsidR="0041327C" w:rsidRPr="00D402CC" w:rsidRDefault="0041327C" w:rsidP="0041327C">
            <w:pPr>
              <w:pStyle w:val="ColorfulList-Accent14"/>
              <w:widowControl w:val="0"/>
              <w:spacing w:before="240"/>
              <w:ind w:left="0"/>
              <w:jc w:val="center"/>
              <w:rPr>
                <w:rFonts w:ascii="Garamond" w:hAnsi="Garamond"/>
                <w:sz w:val="20"/>
                <w:szCs w:val="20"/>
              </w:rPr>
            </w:pPr>
          </w:p>
        </w:tc>
        <w:tc>
          <w:tcPr>
            <w:tcW w:w="2321" w:type="dxa"/>
          </w:tcPr>
          <w:p w:rsidR="0041327C" w:rsidRDefault="0041327C" w:rsidP="0041327C">
            <w:pPr>
              <w:pStyle w:val="ColorfulList-Accent14"/>
              <w:widowControl w:val="0"/>
              <w:spacing w:before="240"/>
              <w:ind w:left="0"/>
              <w:jc w:val="center"/>
              <w:rPr>
                <w:rFonts w:ascii="Garamond" w:hAnsi="Garamond"/>
                <w:sz w:val="20"/>
                <w:szCs w:val="20"/>
              </w:rPr>
            </w:pPr>
          </w:p>
        </w:tc>
        <w:tc>
          <w:tcPr>
            <w:tcW w:w="1899" w:type="dxa"/>
          </w:tcPr>
          <w:p w:rsidR="0041327C" w:rsidRDefault="0041327C" w:rsidP="0041327C">
            <w:pPr>
              <w:pStyle w:val="ColorfulList-Accent14"/>
              <w:widowControl w:val="0"/>
              <w:spacing w:before="240"/>
              <w:ind w:left="0"/>
              <w:jc w:val="center"/>
              <w:rPr>
                <w:rFonts w:ascii="Garamond" w:hAnsi="Garamond"/>
                <w:sz w:val="20"/>
                <w:szCs w:val="20"/>
              </w:rPr>
            </w:pPr>
          </w:p>
        </w:tc>
      </w:tr>
      <w:tr w:rsidR="0041327C" w:rsidTr="0041327C">
        <w:tc>
          <w:tcPr>
            <w:tcW w:w="2861" w:type="dxa"/>
          </w:tcPr>
          <w:p w:rsidR="0041327C" w:rsidRDefault="0041327C" w:rsidP="0041327C">
            <w:pPr>
              <w:pStyle w:val="ColorfulList-Accent14"/>
              <w:widowControl w:val="0"/>
              <w:spacing w:before="240"/>
              <w:ind w:left="0"/>
              <w:jc w:val="center"/>
              <w:rPr>
                <w:rFonts w:ascii="Garamond" w:hAnsi="Garamond"/>
                <w:b/>
                <w:sz w:val="20"/>
                <w:szCs w:val="20"/>
                <w:u w:val="single"/>
              </w:rPr>
            </w:pPr>
          </w:p>
        </w:tc>
        <w:tc>
          <w:tcPr>
            <w:tcW w:w="2495" w:type="dxa"/>
          </w:tcPr>
          <w:p w:rsidR="0041327C" w:rsidRPr="00D402CC" w:rsidRDefault="0041327C" w:rsidP="0041327C">
            <w:pPr>
              <w:pStyle w:val="ColorfulList-Accent14"/>
              <w:widowControl w:val="0"/>
              <w:spacing w:before="240"/>
              <w:ind w:left="0"/>
              <w:jc w:val="center"/>
              <w:rPr>
                <w:rFonts w:ascii="Garamond" w:hAnsi="Garamond"/>
                <w:sz w:val="20"/>
                <w:szCs w:val="20"/>
              </w:rPr>
            </w:pPr>
          </w:p>
        </w:tc>
        <w:tc>
          <w:tcPr>
            <w:tcW w:w="2321" w:type="dxa"/>
          </w:tcPr>
          <w:p w:rsidR="0041327C" w:rsidRDefault="0041327C" w:rsidP="0041327C">
            <w:pPr>
              <w:pStyle w:val="ColorfulList-Accent14"/>
              <w:widowControl w:val="0"/>
              <w:spacing w:before="240"/>
              <w:ind w:left="0"/>
              <w:jc w:val="center"/>
              <w:rPr>
                <w:rFonts w:ascii="Garamond" w:hAnsi="Garamond"/>
                <w:sz w:val="20"/>
                <w:szCs w:val="20"/>
              </w:rPr>
            </w:pPr>
          </w:p>
        </w:tc>
        <w:tc>
          <w:tcPr>
            <w:tcW w:w="1899" w:type="dxa"/>
          </w:tcPr>
          <w:p w:rsidR="0041327C" w:rsidRDefault="0041327C" w:rsidP="0041327C">
            <w:pPr>
              <w:pStyle w:val="ColorfulList-Accent14"/>
              <w:widowControl w:val="0"/>
              <w:spacing w:before="240"/>
              <w:ind w:left="0"/>
              <w:jc w:val="center"/>
              <w:rPr>
                <w:rFonts w:ascii="Garamond" w:hAnsi="Garamond"/>
                <w:sz w:val="20"/>
                <w:szCs w:val="20"/>
              </w:rPr>
            </w:pPr>
          </w:p>
        </w:tc>
      </w:tr>
    </w:tbl>
    <w:p w:rsidR="0041327C" w:rsidRDefault="0041327C" w:rsidP="0041327C">
      <w:pPr>
        <w:autoSpaceDE w:val="0"/>
        <w:autoSpaceDN w:val="0"/>
        <w:adjustRightInd w:val="0"/>
        <w:spacing w:after="0" w:line="240" w:lineRule="auto"/>
        <w:rPr>
          <w:rFonts w:cs="Arial"/>
          <w:sz w:val="24"/>
          <w:szCs w:val="24"/>
        </w:rPr>
      </w:pPr>
    </w:p>
    <w:p w:rsidR="0041327C" w:rsidRDefault="0041327C" w:rsidP="0041327C">
      <w:pPr>
        <w:autoSpaceDE w:val="0"/>
        <w:autoSpaceDN w:val="0"/>
        <w:adjustRightInd w:val="0"/>
        <w:spacing w:after="0" w:line="240" w:lineRule="auto"/>
        <w:rPr>
          <w:rFonts w:cs="Arial"/>
          <w:sz w:val="24"/>
          <w:szCs w:val="24"/>
        </w:rPr>
      </w:pPr>
    </w:p>
    <w:p w:rsidR="0041327C" w:rsidRDefault="0041327C" w:rsidP="0041327C">
      <w:pPr>
        <w:autoSpaceDE w:val="0"/>
        <w:autoSpaceDN w:val="0"/>
        <w:adjustRightInd w:val="0"/>
        <w:spacing w:after="0" w:line="240" w:lineRule="auto"/>
        <w:rPr>
          <w:rFonts w:cs="Arial"/>
          <w:sz w:val="24"/>
          <w:szCs w:val="24"/>
        </w:rPr>
      </w:pPr>
    </w:p>
    <w:p w:rsidR="0041327C" w:rsidRPr="0041327C" w:rsidRDefault="0041327C" w:rsidP="0041327C">
      <w:pPr>
        <w:autoSpaceDE w:val="0"/>
        <w:autoSpaceDN w:val="0"/>
        <w:adjustRightInd w:val="0"/>
        <w:spacing w:after="0" w:line="240" w:lineRule="auto"/>
        <w:rPr>
          <w:rFonts w:cs="Arial"/>
          <w:sz w:val="24"/>
          <w:szCs w:val="24"/>
        </w:rPr>
      </w:pPr>
    </w:p>
    <w:p w:rsidR="00A30DD6" w:rsidRDefault="009307C7" w:rsidP="00A30DD6">
      <w:pPr>
        <w:pStyle w:val="ListParagraph"/>
        <w:numPr>
          <w:ilvl w:val="0"/>
          <w:numId w:val="1"/>
        </w:numPr>
        <w:autoSpaceDE w:val="0"/>
        <w:autoSpaceDN w:val="0"/>
        <w:adjustRightInd w:val="0"/>
        <w:spacing w:after="0" w:line="240" w:lineRule="auto"/>
        <w:rPr>
          <w:rFonts w:cs="Arial"/>
          <w:sz w:val="24"/>
          <w:szCs w:val="24"/>
        </w:rPr>
      </w:pPr>
      <w:r>
        <w:rPr>
          <w:rFonts w:cs="Arial"/>
          <w:sz w:val="24"/>
          <w:szCs w:val="24"/>
        </w:rPr>
        <w:t>Principle 3-Dev</w:t>
      </w:r>
      <w:r w:rsidR="005B5E51" w:rsidRPr="00A30DD6">
        <w:rPr>
          <w:rFonts w:cs="Arial"/>
          <w:sz w:val="24"/>
          <w:szCs w:val="24"/>
        </w:rPr>
        <w:t>elop, Pilot, and Implement Teacher and Principal Evaluation and Support Systems</w:t>
      </w:r>
    </w:p>
    <w:p w:rsidR="00A30DD6" w:rsidRPr="007A1662" w:rsidRDefault="005B5E51" w:rsidP="00A30DD6">
      <w:pPr>
        <w:pStyle w:val="ListParagraph"/>
        <w:numPr>
          <w:ilvl w:val="1"/>
          <w:numId w:val="1"/>
        </w:numPr>
        <w:autoSpaceDE w:val="0"/>
        <w:autoSpaceDN w:val="0"/>
        <w:adjustRightInd w:val="0"/>
        <w:spacing w:after="0" w:line="240" w:lineRule="auto"/>
        <w:rPr>
          <w:rFonts w:cs="Arial"/>
          <w:sz w:val="24"/>
          <w:szCs w:val="24"/>
        </w:rPr>
      </w:pPr>
      <w:r w:rsidRPr="00A30DD6">
        <w:rPr>
          <w:rFonts w:cs="Times New Roman"/>
          <w:sz w:val="24"/>
          <w:szCs w:val="24"/>
        </w:rPr>
        <w:t xml:space="preserve">Plan to finalize guidelines indicates the spring of20 15 before guidelines will be finalized-two </w:t>
      </w:r>
      <w:r w:rsidRPr="00A30DD6">
        <w:rPr>
          <w:rFonts w:cs="Arial"/>
          <w:sz w:val="24"/>
          <w:szCs w:val="24"/>
        </w:rPr>
        <w:t xml:space="preserve">full </w:t>
      </w:r>
      <w:r w:rsidRPr="00A30DD6">
        <w:rPr>
          <w:rFonts w:cs="Times New Roman"/>
          <w:sz w:val="24"/>
          <w:szCs w:val="24"/>
        </w:rPr>
        <w:t>years</w:t>
      </w:r>
      <w:r w:rsidR="00A30DD6">
        <w:rPr>
          <w:rFonts w:cs="Times New Roman"/>
          <w:sz w:val="24"/>
          <w:szCs w:val="24"/>
        </w:rPr>
        <w:t xml:space="preserve"> </w:t>
      </w:r>
      <w:r w:rsidRPr="00A30DD6">
        <w:rPr>
          <w:rFonts w:cs="Times New Roman"/>
          <w:sz w:val="24"/>
          <w:szCs w:val="24"/>
        </w:rPr>
        <w:t xml:space="preserve">beyond that which is required under ESEA </w:t>
      </w:r>
      <w:r w:rsidR="009307C7" w:rsidRPr="00A30DD6">
        <w:rPr>
          <w:rFonts w:cs="Times New Roman"/>
          <w:sz w:val="24"/>
          <w:szCs w:val="24"/>
        </w:rPr>
        <w:t>flexibility</w:t>
      </w:r>
      <w:r w:rsidRPr="00A30DD6">
        <w:rPr>
          <w:rFonts w:cs="Times New Roman"/>
          <w:sz w:val="24"/>
          <w:szCs w:val="24"/>
        </w:rPr>
        <w:t>.</w:t>
      </w:r>
    </w:p>
    <w:p w:rsidR="007A1662" w:rsidRDefault="007A1662" w:rsidP="007A1662">
      <w:pPr>
        <w:autoSpaceDE w:val="0"/>
        <w:autoSpaceDN w:val="0"/>
        <w:adjustRightInd w:val="0"/>
        <w:spacing w:after="0" w:line="240" w:lineRule="auto"/>
        <w:ind w:left="1080"/>
        <w:rPr>
          <w:rFonts w:cs="Arial"/>
          <w:sz w:val="24"/>
          <w:szCs w:val="24"/>
        </w:rPr>
      </w:pPr>
    </w:p>
    <w:p w:rsidR="007A1662" w:rsidRDefault="007A1662" w:rsidP="007A1662">
      <w:pPr>
        <w:autoSpaceDE w:val="0"/>
        <w:autoSpaceDN w:val="0"/>
        <w:adjustRightInd w:val="0"/>
        <w:spacing w:after="0" w:line="240" w:lineRule="auto"/>
        <w:ind w:left="1080"/>
        <w:rPr>
          <w:rFonts w:cs="Arial"/>
          <w:sz w:val="24"/>
          <w:szCs w:val="24"/>
        </w:rPr>
      </w:pPr>
      <w:r>
        <w:rPr>
          <w:rFonts w:cs="Arial"/>
          <w:sz w:val="24"/>
          <w:szCs w:val="24"/>
        </w:rPr>
        <w:t xml:space="preserve">Need clarification of what WY can do given the current legislation and determine if this will allow for the State to meet the ESEA requirements. </w:t>
      </w:r>
      <w:r w:rsidR="008F5F79">
        <w:rPr>
          <w:rFonts w:cs="Arial"/>
          <w:sz w:val="24"/>
          <w:szCs w:val="24"/>
        </w:rPr>
        <w:t xml:space="preserve"> Can WY complete the guidelines now? </w:t>
      </w:r>
    </w:p>
    <w:p w:rsidR="007A1662" w:rsidRDefault="007A1662" w:rsidP="007A1662">
      <w:pPr>
        <w:autoSpaceDE w:val="0"/>
        <w:autoSpaceDN w:val="0"/>
        <w:adjustRightInd w:val="0"/>
        <w:spacing w:after="0" w:line="240" w:lineRule="auto"/>
        <w:ind w:left="1080"/>
        <w:rPr>
          <w:rFonts w:cs="Arial"/>
          <w:sz w:val="24"/>
          <w:szCs w:val="24"/>
        </w:rPr>
      </w:pPr>
    </w:p>
    <w:p w:rsidR="007A1662" w:rsidRDefault="007A1662" w:rsidP="007A1662">
      <w:pPr>
        <w:autoSpaceDE w:val="0"/>
        <w:autoSpaceDN w:val="0"/>
        <w:adjustRightInd w:val="0"/>
        <w:spacing w:after="0" w:line="240" w:lineRule="auto"/>
        <w:ind w:left="1080"/>
        <w:rPr>
          <w:rFonts w:cs="Arial"/>
          <w:sz w:val="24"/>
          <w:szCs w:val="24"/>
        </w:rPr>
      </w:pPr>
    </w:p>
    <w:p w:rsidR="007A1662" w:rsidRDefault="007A1662" w:rsidP="007A1662">
      <w:pPr>
        <w:autoSpaceDE w:val="0"/>
        <w:autoSpaceDN w:val="0"/>
        <w:adjustRightInd w:val="0"/>
        <w:spacing w:after="0" w:line="240" w:lineRule="auto"/>
        <w:ind w:left="1080"/>
        <w:rPr>
          <w:rFonts w:cs="Arial"/>
          <w:sz w:val="24"/>
          <w:szCs w:val="24"/>
        </w:rPr>
      </w:pPr>
    </w:p>
    <w:p w:rsidR="007A1662" w:rsidRPr="007A1662" w:rsidRDefault="007A1662" w:rsidP="007A1662">
      <w:pPr>
        <w:autoSpaceDE w:val="0"/>
        <w:autoSpaceDN w:val="0"/>
        <w:adjustRightInd w:val="0"/>
        <w:spacing w:after="0" w:line="240" w:lineRule="auto"/>
        <w:ind w:left="1080"/>
        <w:rPr>
          <w:rFonts w:cs="Arial"/>
          <w:sz w:val="24"/>
          <w:szCs w:val="24"/>
        </w:rPr>
      </w:pPr>
    </w:p>
    <w:p w:rsidR="00A30DD6" w:rsidRPr="007A1662" w:rsidRDefault="005B5E51" w:rsidP="00A30DD6">
      <w:pPr>
        <w:pStyle w:val="ListParagraph"/>
        <w:numPr>
          <w:ilvl w:val="1"/>
          <w:numId w:val="1"/>
        </w:numPr>
        <w:autoSpaceDE w:val="0"/>
        <w:autoSpaceDN w:val="0"/>
        <w:adjustRightInd w:val="0"/>
        <w:spacing w:after="0" w:line="240" w:lineRule="auto"/>
        <w:rPr>
          <w:rFonts w:cs="Arial"/>
          <w:sz w:val="24"/>
          <w:szCs w:val="24"/>
        </w:rPr>
      </w:pPr>
      <w:r w:rsidRPr="00A30DD6">
        <w:rPr>
          <w:rFonts w:cs="Times New Roman"/>
          <w:sz w:val="24"/>
          <w:szCs w:val="24"/>
        </w:rPr>
        <w:t>The legislation that gives Wyoming the authority to require its districts to implement new evaluation</w:t>
      </w:r>
      <w:r w:rsidR="00A30DD6" w:rsidRPr="00A30DD6">
        <w:rPr>
          <w:rFonts w:cs="Times New Roman"/>
          <w:sz w:val="24"/>
          <w:szCs w:val="24"/>
        </w:rPr>
        <w:t xml:space="preserve"> </w:t>
      </w:r>
      <w:r w:rsidRPr="00A30DD6">
        <w:rPr>
          <w:rFonts w:cs="Times New Roman"/>
          <w:sz w:val="24"/>
          <w:szCs w:val="24"/>
        </w:rPr>
        <w:t>system; (1) calls for implementation in 20 16-17 (one year beyond that which is required under ESEA</w:t>
      </w:r>
      <w:r w:rsidR="00A30DD6" w:rsidRPr="00A30DD6">
        <w:rPr>
          <w:rFonts w:cs="Times New Roman"/>
          <w:sz w:val="24"/>
          <w:szCs w:val="24"/>
        </w:rPr>
        <w:t xml:space="preserve"> </w:t>
      </w:r>
      <w:r w:rsidR="009307C7" w:rsidRPr="00A30DD6">
        <w:rPr>
          <w:rFonts w:cs="Times New Roman"/>
          <w:sz w:val="24"/>
          <w:szCs w:val="24"/>
        </w:rPr>
        <w:t>flexibility</w:t>
      </w:r>
      <w:r w:rsidRPr="00A30DD6">
        <w:rPr>
          <w:rFonts w:cs="Times New Roman"/>
          <w:sz w:val="24"/>
          <w:szCs w:val="24"/>
        </w:rPr>
        <w:t>), (2) does not explicitly require professional development driven by evaluation results, and (3) does</w:t>
      </w:r>
      <w:r w:rsidR="00A30DD6" w:rsidRPr="00A30DD6">
        <w:rPr>
          <w:rFonts w:cs="Times New Roman"/>
          <w:sz w:val="24"/>
          <w:szCs w:val="24"/>
        </w:rPr>
        <w:t xml:space="preserve"> </w:t>
      </w:r>
      <w:r w:rsidRPr="00A30DD6">
        <w:rPr>
          <w:rFonts w:cs="Times New Roman"/>
          <w:sz w:val="24"/>
          <w:szCs w:val="24"/>
        </w:rPr>
        <w:t xml:space="preserve">not define the student growth nor how much it will </w:t>
      </w:r>
      <w:r w:rsidR="009307C7">
        <w:rPr>
          <w:rFonts w:cs="Times New Roman"/>
          <w:sz w:val="24"/>
          <w:szCs w:val="24"/>
        </w:rPr>
        <w:t>contribute</w:t>
      </w:r>
      <w:r w:rsidRPr="00A30DD6">
        <w:rPr>
          <w:rFonts w:cs="Times New Roman"/>
          <w:sz w:val="24"/>
          <w:szCs w:val="24"/>
        </w:rPr>
        <w:t xml:space="preserve"> to evaluation ratings.</w:t>
      </w:r>
    </w:p>
    <w:p w:rsidR="007A1662" w:rsidRDefault="007A1662" w:rsidP="007A1662">
      <w:pPr>
        <w:autoSpaceDE w:val="0"/>
        <w:autoSpaceDN w:val="0"/>
        <w:adjustRightInd w:val="0"/>
        <w:spacing w:after="0" w:line="240" w:lineRule="auto"/>
        <w:ind w:left="1080"/>
        <w:rPr>
          <w:rFonts w:cs="Arial"/>
          <w:sz w:val="24"/>
          <w:szCs w:val="24"/>
        </w:rPr>
      </w:pPr>
    </w:p>
    <w:p w:rsidR="007A1662" w:rsidRDefault="007A1662" w:rsidP="007A1662">
      <w:pPr>
        <w:autoSpaceDE w:val="0"/>
        <w:autoSpaceDN w:val="0"/>
        <w:adjustRightInd w:val="0"/>
        <w:spacing w:after="0" w:line="240" w:lineRule="auto"/>
        <w:ind w:left="1080"/>
        <w:rPr>
          <w:rFonts w:cs="Arial"/>
          <w:sz w:val="24"/>
          <w:szCs w:val="24"/>
        </w:rPr>
      </w:pPr>
      <w:r>
        <w:rPr>
          <w:rFonts w:cs="Arial"/>
          <w:sz w:val="24"/>
          <w:szCs w:val="24"/>
        </w:rPr>
        <w:t>Need to determine if WY can make these adjustments to the law</w:t>
      </w:r>
    </w:p>
    <w:p w:rsidR="007A1662" w:rsidRPr="007A1662" w:rsidRDefault="007A1662" w:rsidP="007A1662">
      <w:pPr>
        <w:autoSpaceDE w:val="0"/>
        <w:autoSpaceDN w:val="0"/>
        <w:adjustRightInd w:val="0"/>
        <w:spacing w:after="0" w:line="240" w:lineRule="auto"/>
        <w:rPr>
          <w:rFonts w:cs="Arial"/>
          <w:sz w:val="24"/>
          <w:szCs w:val="24"/>
        </w:rPr>
      </w:pPr>
    </w:p>
    <w:p w:rsidR="00EC0A11" w:rsidRPr="008F5F79" w:rsidRDefault="005B5E51" w:rsidP="00A30DD6">
      <w:pPr>
        <w:pStyle w:val="ListParagraph"/>
        <w:numPr>
          <w:ilvl w:val="1"/>
          <w:numId w:val="1"/>
        </w:numPr>
        <w:autoSpaceDE w:val="0"/>
        <w:autoSpaceDN w:val="0"/>
        <w:adjustRightInd w:val="0"/>
        <w:spacing w:after="0" w:line="240" w:lineRule="auto"/>
        <w:rPr>
          <w:rFonts w:cs="Arial"/>
          <w:sz w:val="24"/>
          <w:szCs w:val="24"/>
        </w:rPr>
      </w:pPr>
      <w:r w:rsidRPr="00A30DD6">
        <w:rPr>
          <w:rFonts w:cs="Times New Roman"/>
          <w:sz w:val="24"/>
          <w:szCs w:val="24"/>
        </w:rPr>
        <w:t>Lack of</w:t>
      </w:r>
      <w:r w:rsidR="009307C7">
        <w:rPr>
          <w:rFonts w:cs="Times New Roman"/>
          <w:sz w:val="24"/>
          <w:szCs w:val="24"/>
        </w:rPr>
        <w:t xml:space="preserve"> </w:t>
      </w:r>
      <w:r w:rsidRPr="00A30DD6">
        <w:rPr>
          <w:rFonts w:cs="Times New Roman"/>
          <w:sz w:val="24"/>
          <w:szCs w:val="24"/>
        </w:rPr>
        <w:t>structures, system</w:t>
      </w:r>
      <w:proofErr w:type="gramStart"/>
      <w:r w:rsidRPr="00A30DD6">
        <w:rPr>
          <w:rFonts w:cs="Times New Roman"/>
          <w:sz w:val="24"/>
          <w:szCs w:val="24"/>
        </w:rPr>
        <w:t>;,</w:t>
      </w:r>
      <w:proofErr w:type="gramEnd"/>
      <w:r w:rsidRPr="00A30DD6">
        <w:rPr>
          <w:rFonts w:cs="Times New Roman"/>
          <w:sz w:val="24"/>
          <w:szCs w:val="24"/>
        </w:rPr>
        <w:t xml:space="preserve"> and processes </w:t>
      </w:r>
      <w:r w:rsidR="007A1662">
        <w:rPr>
          <w:rFonts w:cs="Times New Roman"/>
          <w:sz w:val="24"/>
          <w:szCs w:val="24"/>
        </w:rPr>
        <w:t>for</w:t>
      </w:r>
      <w:r w:rsidRPr="00A30DD6">
        <w:rPr>
          <w:rFonts w:cs="Times New Roman"/>
          <w:sz w:val="24"/>
          <w:szCs w:val="24"/>
        </w:rPr>
        <w:t xml:space="preserve"> (1) reviewing and approving LEA-developed system;</w:t>
      </w:r>
      <w:r w:rsidR="00A30DD6">
        <w:rPr>
          <w:rFonts w:cs="Times New Roman"/>
          <w:sz w:val="24"/>
          <w:szCs w:val="24"/>
        </w:rPr>
        <w:t xml:space="preserve"> </w:t>
      </w:r>
      <w:r w:rsidRPr="00A30DD6">
        <w:rPr>
          <w:rFonts w:cs="Times New Roman"/>
          <w:sz w:val="24"/>
          <w:szCs w:val="24"/>
        </w:rPr>
        <w:t xml:space="preserve">consistent with ESEA </w:t>
      </w:r>
      <w:r w:rsidR="009307C7" w:rsidRPr="00A30DD6">
        <w:rPr>
          <w:rFonts w:cs="Times New Roman"/>
          <w:sz w:val="24"/>
          <w:szCs w:val="24"/>
        </w:rPr>
        <w:t>flexibility</w:t>
      </w:r>
      <w:r w:rsidRPr="00A30DD6">
        <w:rPr>
          <w:rFonts w:cs="Times New Roman"/>
          <w:sz w:val="24"/>
          <w:szCs w:val="24"/>
        </w:rPr>
        <w:t xml:space="preserve"> requirements and (2) training and professional development on the State</w:t>
      </w:r>
      <w:r w:rsidR="00A30DD6">
        <w:rPr>
          <w:rFonts w:cs="Times New Roman"/>
          <w:sz w:val="24"/>
          <w:szCs w:val="24"/>
        </w:rPr>
        <w:t xml:space="preserve"> </w:t>
      </w:r>
      <w:r w:rsidRPr="00A30DD6">
        <w:rPr>
          <w:rFonts w:cs="Times New Roman"/>
          <w:sz w:val="24"/>
          <w:szCs w:val="24"/>
        </w:rPr>
        <w:t>system should districts opt to implement it.</w:t>
      </w:r>
    </w:p>
    <w:p w:rsidR="008F5F79" w:rsidRDefault="008F5F79" w:rsidP="008F5F79">
      <w:pPr>
        <w:pStyle w:val="ListParagraph"/>
        <w:autoSpaceDE w:val="0"/>
        <w:autoSpaceDN w:val="0"/>
        <w:adjustRightInd w:val="0"/>
        <w:spacing w:after="0" w:line="240" w:lineRule="auto"/>
        <w:rPr>
          <w:rFonts w:cs="Times New Roman"/>
          <w:sz w:val="24"/>
          <w:szCs w:val="24"/>
        </w:rPr>
      </w:pPr>
    </w:p>
    <w:p w:rsidR="008F5F79" w:rsidRDefault="008C6B76" w:rsidP="008F5F79">
      <w:pPr>
        <w:pStyle w:val="ListParagraph"/>
        <w:autoSpaceDE w:val="0"/>
        <w:autoSpaceDN w:val="0"/>
        <w:adjustRightInd w:val="0"/>
        <w:spacing w:after="0" w:line="240" w:lineRule="auto"/>
        <w:rPr>
          <w:rFonts w:cs="Times New Roman"/>
          <w:sz w:val="24"/>
          <w:szCs w:val="24"/>
        </w:rPr>
      </w:pPr>
      <w:r>
        <w:rPr>
          <w:rFonts w:cs="Times New Roman"/>
          <w:sz w:val="24"/>
          <w:szCs w:val="24"/>
        </w:rPr>
        <w:lastRenderedPageBreak/>
        <w:t>We should check with ED to be sure the concerns listed are the ONLY concerns. I think P</w:t>
      </w:r>
      <w:r w:rsidR="008F5F79">
        <w:rPr>
          <w:rFonts w:cs="Times New Roman"/>
          <w:sz w:val="24"/>
          <w:szCs w:val="24"/>
        </w:rPr>
        <w:t>rinciple 3 should be updated and enhanced to address these points.</w:t>
      </w:r>
      <w:r>
        <w:rPr>
          <w:rFonts w:cs="Times New Roman"/>
          <w:sz w:val="24"/>
          <w:szCs w:val="24"/>
        </w:rPr>
        <w:t xml:space="preserve"> The guidelines and evaluation tools should be discussed in the application and attached to the submission. </w:t>
      </w:r>
      <w:bookmarkStart w:id="3" w:name="_GoBack"/>
      <w:bookmarkEnd w:id="3"/>
      <w:r>
        <w:rPr>
          <w:rFonts w:cs="Times New Roman"/>
          <w:sz w:val="24"/>
          <w:szCs w:val="24"/>
        </w:rPr>
        <w:t xml:space="preserve"> </w:t>
      </w:r>
    </w:p>
    <w:p w:rsidR="008F5F79" w:rsidRDefault="008F5F79" w:rsidP="008F5F79">
      <w:pPr>
        <w:pStyle w:val="ListParagraph"/>
        <w:autoSpaceDE w:val="0"/>
        <w:autoSpaceDN w:val="0"/>
        <w:adjustRightInd w:val="0"/>
        <w:spacing w:after="0" w:line="240" w:lineRule="auto"/>
        <w:rPr>
          <w:rFonts w:cs="Times New Roman"/>
          <w:sz w:val="24"/>
          <w:szCs w:val="24"/>
        </w:rPr>
      </w:pPr>
    </w:p>
    <w:p w:rsidR="008F5F79" w:rsidRDefault="007E6A4B" w:rsidP="008F5F79">
      <w:pPr>
        <w:pStyle w:val="ListParagraph"/>
        <w:autoSpaceDE w:val="0"/>
        <w:autoSpaceDN w:val="0"/>
        <w:adjustRightInd w:val="0"/>
        <w:spacing w:after="0" w:line="240" w:lineRule="auto"/>
        <w:rPr>
          <w:rFonts w:cs="Times New Roman"/>
          <w:sz w:val="24"/>
          <w:szCs w:val="24"/>
        </w:rPr>
      </w:pPr>
      <w:r>
        <w:rPr>
          <w:rFonts w:cs="Times New Roman"/>
          <w:sz w:val="24"/>
          <w:szCs w:val="24"/>
        </w:rPr>
        <w:t>Training</w:t>
      </w:r>
    </w:p>
    <w:p w:rsidR="007E6A4B" w:rsidRDefault="007E6A4B" w:rsidP="007E6A4B">
      <w:pPr>
        <w:pStyle w:val="ListParagraph"/>
        <w:numPr>
          <w:ilvl w:val="0"/>
          <w:numId w:val="12"/>
        </w:numPr>
        <w:autoSpaceDE w:val="0"/>
        <w:autoSpaceDN w:val="0"/>
        <w:adjustRightInd w:val="0"/>
        <w:spacing w:after="0" w:line="240" w:lineRule="auto"/>
        <w:rPr>
          <w:rFonts w:cs="Times New Roman"/>
          <w:sz w:val="24"/>
          <w:szCs w:val="24"/>
        </w:rPr>
      </w:pPr>
      <w:r>
        <w:rPr>
          <w:rFonts w:cs="Times New Roman"/>
          <w:sz w:val="24"/>
          <w:szCs w:val="24"/>
        </w:rPr>
        <w:t>Create a monthly calendar of trainings on the evaluation system</w:t>
      </w:r>
    </w:p>
    <w:p w:rsidR="007E6A4B" w:rsidRDefault="007E6A4B" w:rsidP="007E6A4B">
      <w:pPr>
        <w:pStyle w:val="ListParagraph"/>
        <w:numPr>
          <w:ilvl w:val="0"/>
          <w:numId w:val="12"/>
        </w:numPr>
        <w:autoSpaceDE w:val="0"/>
        <w:autoSpaceDN w:val="0"/>
        <w:adjustRightInd w:val="0"/>
        <w:spacing w:after="0" w:line="240" w:lineRule="auto"/>
        <w:rPr>
          <w:rFonts w:cs="Times New Roman"/>
          <w:sz w:val="24"/>
          <w:szCs w:val="24"/>
        </w:rPr>
      </w:pPr>
      <w:r>
        <w:rPr>
          <w:rFonts w:cs="Times New Roman"/>
          <w:sz w:val="24"/>
          <w:szCs w:val="24"/>
        </w:rPr>
        <w:t xml:space="preserve">Create a webpage and post resources that support implementation </w:t>
      </w:r>
    </w:p>
    <w:p w:rsidR="007E6A4B" w:rsidRDefault="007E6A4B" w:rsidP="007E6A4B">
      <w:pPr>
        <w:pStyle w:val="ListParagraph"/>
        <w:numPr>
          <w:ilvl w:val="0"/>
          <w:numId w:val="12"/>
        </w:numPr>
        <w:autoSpaceDE w:val="0"/>
        <w:autoSpaceDN w:val="0"/>
        <w:adjustRightInd w:val="0"/>
        <w:spacing w:after="0" w:line="240" w:lineRule="auto"/>
        <w:rPr>
          <w:rFonts w:cs="Times New Roman"/>
          <w:sz w:val="24"/>
          <w:szCs w:val="24"/>
        </w:rPr>
      </w:pPr>
      <w:r>
        <w:rPr>
          <w:rFonts w:cs="Times New Roman"/>
          <w:sz w:val="24"/>
          <w:szCs w:val="24"/>
        </w:rPr>
        <w:t xml:space="preserve">Assign someone from WDE to each district to be a point person for questions/technical assistance </w:t>
      </w:r>
    </w:p>
    <w:p w:rsidR="007E6A4B" w:rsidRPr="007E6A4B" w:rsidRDefault="007E6A4B" w:rsidP="007E6A4B">
      <w:pPr>
        <w:autoSpaceDE w:val="0"/>
        <w:autoSpaceDN w:val="0"/>
        <w:adjustRightInd w:val="0"/>
        <w:spacing w:after="0" w:line="240" w:lineRule="auto"/>
        <w:rPr>
          <w:rFonts w:cs="Times New Roman"/>
          <w:sz w:val="24"/>
          <w:szCs w:val="24"/>
        </w:rPr>
      </w:pPr>
    </w:p>
    <w:p w:rsidR="008F5F79" w:rsidRDefault="008F5F79" w:rsidP="008F5F79">
      <w:pPr>
        <w:pStyle w:val="ListParagraph"/>
        <w:autoSpaceDE w:val="0"/>
        <w:autoSpaceDN w:val="0"/>
        <w:adjustRightInd w:val="0"/>
        <w:spacing w:after="0" w:line="240" w:lineRule="auto"/>
        <w:rPr>
          <w:rFonts w:cs="Times New Roman"/>
          <w:sz w:val="24"/>
          <w:szCs w:val="24"/>
        </w:rPr>
      </w:pPr>
      <w:r>
        <w:rPr>
          <w:rFonts w:cs="Times New Roman"/>
          <w:sz w:val="24"/>
          <w:szCs w:val="24"/>
        </w:rPr>
        <w:t>Oversight Activities</w:t>
      </w:r>
    </w:p>
    <w:p w:rsidR="008F5F79" w:rsidRPr="007E6A4B" w:rsidRDefault="008F5F79" w:rsidP="008F5F79">
      <w:pPr>
        <w:pStyle w:val="ListParagraph"/>
        <w:numPr>
          <w:ilvl w:val="0"/>
          <w:numId w:val="11"/>
        </w:numPr>
        <w:autoSpaceDE w:val="0"/>
        <w:autoSpaceDN w:val="0"/>
        <w:adjustRightInd w:val="0"/>
        <w:spacing w:after="0" w:line="240" w:lineRule="auto"/>
        <w:rPr>
          <w:rFonts w:cs="Arial"/>
          <w:sz w:val="24"/>
          <w:szCs w:val="24"/>
        </w:rPr>
      </w:pPr>
      <w:r>
        <w:rPr>
          <w:rFonts w:cs="Times New Roman"/>
          <w:sz w:val="24"/>
          <w:szCs w:val="24"/>
        </w:rPr>
        <w:t>Collect district teacher and principal evaluation tools</w:t>
      </w:r>
      <w:r w:rsidR="007E6A4B">
        <w:rPr>
          <w:rFonts w:cs="Times New Roman"/>
          <w:sz w:val="24"/>
          <w:szCs w:val="24"/>
        </w:rPr>
        <w:t xml:space="preserve">; </w:t>
      </w:r>
    </w:p>
    <w:p w:rsidR="007E6A4B" w:rsidRPr="008F5F79" w:rsidRDefault="007E6A4B" w:rsidP="008F5F79">
      <w:pPr>
        <w:pStyle w:val="ListParagraph"/>
        <w:numPr>
          <w:ilvl w:val="0"/>
          <w:numId w:val="11"/>
        </w:numPr>
        <w:autoSpaceDE w:val="0"/>
        <w:autoSpaceDN w:val="0"/>
        <w:adjustRightInd w:val="0"/>
        <w:spacing w:after="0" w:line="240" w:lineRule="auto"/>
        <w:rPr>
          <w:rFonts w:cs="Arial"/>
          <w:sz w:val="24"/>
          <w:szCs w:val="24"/>
        </w:rPr>
      </w:pPr>
      <w:r>
        <w:rPr>
          <w:rFonts w:cs="Times New Roman"/>
          <w:sz w:val="24"/>
          <w:szCs w:val="24"/>
        </w:rPr>
        <w:t xml:space="preserve">Develop a rubric to assess the degree to which district evaluation tools and processes align with the State requirements </w:t>
      </w:r>
    </w:p>
    <w:p w:rsidR="008F5F79" w:rsidRPr="008F5F79" w:rsidRDefault="008F5F79" w:rsidP="008F5F79">
      <w:pPr>
        <w:pStyle w:val="ListParagraph"/>
        <w:numPr>
          <w:ilvl w:val="0"/>
          <w:numId w:val="11"/>
        </w:numPr>
        <w:autoSpaceDE w:val="0"/>
        <w:autoSpaceDN w:val="0"/>
        <w:adjustRightInd w:val="0"/>
        <w:spacing w:after="0" w:line="240" w:lineRule="auto"/>
        <w:rPr>
          <w:rFonts w:cs="Arial"/>
          <w:sz w:val="24"/>
          <w:szCs w:val="24"/>
        </w:rPr>
      </w:pPr>
      <w:r>
        <w:rPr>
          <w:rFonts w:cs="Times New Roman"/>
          <w:sz w:val="24"/>
          <w:szCs w:val="24"/>
        </w:rPr>
        <w:t>Collect district level summary reporting tool that shows when/ how the district will ensure the evaluations take place</w:t>
      </w:r>
    </w:p>
    <w:p w:rsidR="007E6A4B" w:rsidRPr="007E6A4B" w:rsidRDefault="008F5F79" w:rsidP="008F5F79">
      <w:pPr>
        <w:pStyle w:val="ListParagraph"/>
        <w:numPr>
          <w:ilvl w:val="0"/>
          <w:numId w:val="11"/>
        </w:numPr>
        <w:autoSpaceDE w:val="0"/>
        <w:autoSpaceDN w:val="0"/>
        <w:adjustRightInd w:val="0"/>
        <w:spacing w:after="0" w:line="240" w:lineRule="auto"/>
        <w:rPr>
          <w:rFonts w:cs="Arial"/>
          <w:sz w:val="24"/>
          <w:szCs w:val="24"/>
        </w:rPr>
      </w:pPr>
      <w:r>
        <w:rPr>
          <w:rFonts w:cs="Times New Roman"/>
          <w:sz w:val="24"/>
          <w:szCs w:val="24"/>
        </w:rPr>
        <w:t xml:space="preserve">Collect the district professional development templates that will be used to address weaknesses in </w:t>
      </w:r>
      <w:r w:rsidR="007E6A4B">
        <w:rPr>
          <w:rFonts w:cs="Times New Roman"/>
          <w:sz w:val="24"/>
          <w:szCs w:val="24"/>
        </w:rPr>
        <w:t>found in evaluations</w:t>
      </w:r>
      <w:r>
        <w:rPr>
          <w:rFonts w:cs="Times New Roman"/>
          <w:sz w:val="24"/>
          <w:szCs w:val="24"/>
        </w:rPr>
        <w:t xml:space="preserve"> </w:t>
      </w:r>
    </w:p>
    <w:p w:rsidR="007E6A4B" w:rsidRPr="007E6A4B" w:rsidRDefault="007E6A4B" w:rsidP="008F5F79">
      <w:pPr>
        <w:pStyle w:val="ListParagraph"/>
        <w:numPr>
          <w:ilvl w:val="0"/>
          <w:numId w:val="11"/>
        </w:numPr>
        <w:autoSpaceDE w:val="0"/>
        <w:autoSpaceDN w:val="0"/>
        <w:adjustRightInd w:val="0"/>
        <w:spacing w:after="0" w:line="240" w:lineRule="auto"/>
        <w:rPr>
          <w:rFonts w:cs="Arial"/>
          <w:sz w:val="24"/>
          <w:szCs w:val="24"/>
        </w:rPr>
      </w:pPr>
      <w:r>
        <w:rPr>
          <w:rFonts w:cs="Times New Roman"/>
          <w:sz w:val="24"/>
          <w:szCs w:val="24"/>
        </w:rPr>
        <w:t>Collect end of year report from districts that note the overall teacher/principal professional development needs; require districts to outline a plan for how they will address these professional development needs going forward</w:t>
      </w:r>
    </w:p>
    <w:p w:rsidR="008F5F79" w:rsidRPr="008F5F79" w:rsidRDefault="007E6A4B" w:rsidP="008F5F79">
      <w:pPr>
        <w:pStyle w:val="ListParagraph"/>
        <w:numPr>
          <w:ilvl w:val="0"/>
          <w:numId w:val="11"/>
        </w:numPr>
        <w:autoSpaceDE w:val="0"/>
        <w:autoSpaceDN w:val="0"/>
        <w:adjustRightInd w:val="0"/>
        <w:spacing w:after="0" w:line="240" w:lineRule="auto"/>
        <w:rPr>
          <w:rFonts w:cs="Arial"/>
          <w:sz w:val="24"/>
          <w:szCs w:val="24"/>
        </w:rPr>
      </w:pPr>
      <w:r>
        <w:rPr>
          <w:rFonts w:cs="Times New Roman"/>
          <w:sz w:val="24"/>
          <w:szCs w:val="24"/>
        </w:rPr>
        <w:t xml:space="preserve">Conduct onsite monitoring to review evidence that teacher and principal evaluations  have been completed </w:t>
      </w:r>
    </w:p>
    <w:p w:rsidR="008F5F79" w:rsidRPr="00A30DD6" w:rsidRDefault="007E6A4B" w:rsidP="008F5F79">
      <w:pPr>
        <w:pStyle w:val="ListParagraph"/>
        <w:numPr>
          <w:ilvl w:val="0"/>
          <w:numId w:val="11"/>
        </w:numPr>
        <w:autoSpaceDE w:val="0"/>
        <w:autoSpaceDN w:val="0"/>
        <w:adjustRightInd w:val="0"/>
        <w:spacing w:after="0" w:line="240" w:lineRule="auto"/>
        <w:rPr>
          <w:rFonts w:cs="Arial"/>
          <w:sz w:val="24"/>
          <w:szCs w:val="24"/>
        </w:rPr>
      </w:pPr>
      <w:r>
        <w:rPr>
          <w:rFonts w:cs="Arial"/>
          <w:sz w:val="24"/>
          <w:szCs w:val="24"/>
        </w:rPr>
        <w:t xml:space="preserve">Create some State level professional development offerings that address the big trends in evaluation findings </w:t>
      </w:r>
    </w:p>
    <w:sectPr w:rsidR="008F5F79" w:rsidRPr="00A30DD6" w:rsidSect="00F43CEC">
      <w:headerReference w:type="default" r:id="rId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ulia Keleher" w:date="2014-02-13T09:28:00Z" w:initials="JK">
    <w:p w:rsidR="008F5F79" w:rsidRDefault="008F5F79">
      <w:pPr>
        <w:pStyle w:val="CommentText"/>
      </w:pPr>
      <w:r>
        <w:rPr>
          <w:rStyle w:val="CommentReference"/>
        </w:rPr>
        <w:annotationRef/>
      </w:r>
      <w:r>
        <w:t>Need to ask ED what is the timeline for completing these activities if you were to resubmit by April 1</w:t>
      </w:r>
    </w:p>
  </w:comment>
  <w:comment w:id="1" w:author="Julia Keleher" w:date="2014-02-13T09:35:00Z" w:initials="JK">
    <w:p w:rsidR="008F5F79" w:rsidRDefault="008F5F79">
      <w:pPr>
        <w:pStyle w:val="CommentText"/>
      </w:pPr>
      <w:r>
        <w:rPr>
          <w:rStyle w:val="CommentReference"/>
        </w:rPr>
        <w:annotationRef/>
      </w:r>
      <w:r>
        <w:t>Ask ED to indicate where in the WY submission this needs to be addressed</w:t>
      </w:r>
    </w:p>
  </w:comment>
  <w:comment w:id="2" w:author="Julia Keleher" w:date="2014-02-13T09:54:00Z" w:initials="JK">
    <w:p w:rsidR="008F5F79" w:rsidRDefault="008F5F79">
      <w:pPr>
        <w:pStyle w:val="CommentText"/>
      </w:pPr>
      <w:r>
        <w:rPr>
          <w:rStyle w:val="CommentReference"/>
        </w:rPr>
        <w:annotationRef/>
      </w:r>
      <w:r>
        <w:t>Current description is limited. Suggest outlining activities for each of the 5 elements listed</w:t>
      </w:r>
    </w:p>
    <w:p w:rsidR="008F5F79" w:rsidRDefault="008F5F79">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79" w:rsidRDefault="008F5F79" w:rsidP="00A30DD6">
      <w:pPr>
        <w:spacing w:after="0" w:line="240" w:lineRule="auto"/>
      </w:pPr>
      <w:r>
        <w:separator/>
      </w:r>
    </w:p>
  </w:endnote>
  <w:endnote w:type="continuationSeparator" w:id="0">
    <w:p w:rsidR="008F5F79" w:rsidRDefault="008F5F79" w:rsidP="00A30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79" w:rsidRDefault="008F5F79" w:rsidP="00A30DD6">
      <w:pPr>
        <w:spacing w:after="0" w:line="240" w:lineRule="auto"/>
      </w:pPr>
      <w:r>
        <w:separator/>
      </w:r>
    </w:p>
  </w:footnote>
  <w:footnote w:type="continuationSeparator" w:id="0">
    <w:p w:rsidR="008F5F79" w:rsidRDefault="008F5F79" w:rsidP="00A30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79" w:rsidRPr="00A30DD6" w:rsidRDefault="008F5F79" w:rsidP="00A30DD6">
    <w:pPr>
      <w:autoSpaceDE w:val="0"/>
      <w:autoSpaceDN w:val="0"/>
      <w:adjustRightInd w:val="0"/>
      <w:spacing w:after="0" w:line="240" w:lineRule="auto"/>
      <w:jc w:val="center"/>
      <w:rPr>
        <w:rFonts w:cs="Arial"/>
        <w:sz w:val="24"/>
        <w:szCs w:val="24"/>
      </w:rPr>
    </w:pPr>
    <w:r w:rsidRPr="00A30DD6">
      <w:rPr>
        <w:rFonts w:cs="Arial"/>
        <w:sz w:val="24"/>
        <w:szCs w:val="24"/>
      </w:rPr>
      <w:t>C</w:t>
    </w:r>
    <w:r>
      <w:rPr>
        <w:rFonts w:cs="Arial"/>
        <w:sz w:val="24"/>
        <w:szCs w:val="24"/>
      </w:rPr>
      <w:t>ritical Concern</w:t>
    </w:r>
    <w:r w:rsidRPr="00A30DD6">
      <w:rPr>
        <w:rFonts w:cs="Arial"/>
        <w:sz w:val="24"/>
        <w:szCs w:val="24"/>
      </w:rPr>
      <w:t>s Regarding Wyoming's Current Request for ESEA Flexibility</w:t>
    </w:r>
  </w:p>
  <w:p w:rsidR="008F5F79" w:rsidRDefault="008F5F79" w:rsidP="00A30DD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19E"/>
    <w:multiLevelType w:val="hybridMultilevel"/>
    <w:tmpl w:val="0E8C4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7E1515"/>
    <w:multiLevelType w:val="hybridMultilevel"/>
    <w:tmpl w:val="DD968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24545F"/>
    <w:multiLevelType w:val="hybridMultilevel"/>
    <w:tmpl w:val="F6A6D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CA518A"/>
    <w:multiLevelType w:val="hybridMultilevel"/>
    <w:tmpl w:val="AC1C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E657F"/>
    <w:multiLevelType w:val="hybridMultilevel"/>
    <w:tmpl w:val="4656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C4524"/>
    <w:multiLevelType w:val="hybridMultilevel"/>
    <w:tmpl w:val="6D1EA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660F4"/>
    <w:multiLevelType w:val="hybridMultilevel"/>
    <w:tmpl w:val="907AF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4438FD"/>
    <w:multiLevelType w:val="hybridMultilevel"/>
    <w:tmpl w:val="71B8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D7246"/>
    <w:multiLevelType w:val="hybridMultilevel"/>
    <w:tmpl w:val="9500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D7EB8"/>
    <w:multiLevelType w:val="hybridMultilevel"/>
    <w:tmpl w:val="36DE3CB0"/>
    <w:lvl w:ilvl="0" w:tplc="8020ECF8">
      <w:start w:val="1"/>
      <w:numFmt w:val="decimal"/>
      <w:lvlText w:val="%1."/>
      <w:lvlJc w:val="left"/>
      <w:pPr>
        <w:ind w:left="720" w:hanging="360"/>
      </w:pPr>
      <w:rPr>
        <w:b/>
        <w:sz w:val="24"/>
      </w:rPr>
    </w:lvl>
    <w:lvl w:ilvl="1" w:tplc="04090001">
      <w:start w:val="1"/>
      <w:numFmt w:val="bullet"/>
      <w:lvlText w:val=""/>
      <w:lvlJc w:val="left"/>
      <w:pPr>
        <w:ind w:left="1800" w:hanging="720"/>
      </w:pPr>
      <w:rPr>
        <w:rFonts w:ascii="Symbol" w:hAnsi="Symbol" w:hint="default"/>
      </w:rPr>
    </w:lvl>
    <w:lvl w:ilvl="2" w:tplc="4C6669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1102"/>
    <w:multiLevelType w:val="hybridMultilevel"/>
    <w:tmpl w:val="7D1876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371157"/>
    <w:multiLevelType w:val="hybridMultilevel"/>
    <w:tmpl w:val="D06E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11"/>
  </w:num>
  <w:num w:numId="6">
    <w:abstractNumId w:val="7"/>
  </w:num>
  <w:num w:numId="7">
    <w:abstractNumId w:val="6"/>
  </w:num>
  <w:num w:numId="8">
    <w:abstractNumId w:val="0"/>
  </w:num>
  <w:num w:numId="9">
    <w:abstractNumId w:val="9"/>
  </w:num>
  <w:num w:numId="10">
    <w:abstractNumId w:val="1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B5E51"/>
    <w:rsid w:val="00102EDA"/>
    <w:rsid w:val="003F4861"/>
    <w:rsid w:val="0041327C"/>
    <w:rsid w:val="005B5E51"/>
    <w:rsid w:val="006E72E1"/>
    <w:rsid w:val="007318F0"/>
    <w:rsid w:val="007A1662"/>
    <w:rsid w:val="007E6A4B"/>
    <w:rsid w:val="008C6B76"/>
    <w:rsid w:val="008F5F79"/>
    <w:rsid w:val="009307C7"/>
    <w:rsid w:val="00A30DD6"/>
    <w:rsid w:val="00AD56F0"/>
    <w:rsid w:val="00CD7194"/>
    <w:rsid w:val="00D402CC"/>
    <w:rsid w:val="00E447F3"/>
    <w:rsid w:val="00EC0A11"/>
    <w:rsid w:val="00F43C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D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0DD6"/>
  </w:style>
  <w:style w:type="paragraph" w:styleId="Footer">
    <w:name w:val="footer"/>
    <w:basedOn w:val="Normal"/>
    <w:link w:val="FooterChar"/>
    <w:uiPriority w:val="99"/>
    <w:unhideWhenUsed/>
    <w:rsid w:val="00A30D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0DD6"/>
  </w:style>
  <w:style w:type="paragraph" w:styleId="ListParagraph">
    <w:name w:val="List Paragraph"/>
    <w:basedOn w:val="Normal"/>
    <w:uiPriority w:val="34"/>
    <w:qFormat/>
    <w:rsid w:val="00A30DD6"/>
    <w:pPr>
      <w:ind w:left="720"/>
      <w:contextualSpacing/>
    </w:pPr>
  </w:style>
  <w:style w:type="table" w:styleId="TableGrid">
    <w:name w:val="Table Grid"/>
    <w:basedOn w:val="TableNormal"/>
    <w:uiPriority w:val="59"/>
    <w:rsid w:val="00E44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56F0"/>
    <w:rPr>
      <w:sz w:val="18"/>
      <w:szCs w:val="18"/>
    </w:rPr>
  </w:style>
  <w:style w:type="paragraph" w:styleId="CommentText">
    <w:name w:val="annotation text"/>
    <w:basedOn w:val="Normal"/>
    <w:link w:val="CommentTextChar"/>
    <w:uiPriority w:val="99"/>
    <w:semiHidden/>
    <w:unhideWhenUsed/>
    <w:rsid w:val="00AD56F0"/>
    <w:pPr>
      <w:spacing w:line="240" w:lineRule="auto"/>
    </w:pPr>
    <w:rPr>
      <w:sz w:val="24"/>
      <w:szCs w:val="24"/>
    </w:rPr>
  </w:style>
  <w:style w:type="character" w:customStyle="1" w:styleId="CommentTextChar">
    <w:name w:val="Comment Text Char"/>
    <w:basedOn w:val="DefaultParagraphFont"/>
    <w:link w:val="CommentText"/>
    <w:uiPriority w:val="99"/>
    <w:semiHidden/>
    <w:rsid w:val="00AD56F0"/>
    <w:rPr>
      <w:sz w:val="24"/>
      <w:szCs w:val="24"/>
    </w:rPr>
  </w:style>
  <w:style w:type="paragraph" w:styleId="CommentSubject">
    <w:name w:val="annotation subject"/>
    <w:basedOn w:val="CommentText"/>
    <w:next w:val="CommentText"/>
    <w:link w:val="CommentSubjectChar"/>
    <w:uiPriority w:val="99"/>
    <w:semiHidden/>
    <w:unhideWhenUsed/>
    <w:rsid w:val="00AD56F0"/>
    <w:rPr>
      <w:b/>
      <w:bCs/>
      <w:sz w:val="20"/>
      <w:szCs w:val="20"/>
    </w:rPr>
  </w:style>
  <w:style w:type="character" w:customStyle="1" w:styleId="CommentSubjectChar">
    <w:name w:val="Comment Subject Char"/>
    <w:basedOn w:val="CommentTextChar"/>
    <w:link w:val="CommentSubject"/>
    <w:uiPriority w:val="99"/>
    <w:semiHidden/>
    <w:rsid w:val="00AD56F0"/>
    <w:rPr>
      <w:b/>
      <w:bCs/>
      <w:sz w:val="20"/>
      <w:szCs w:val="20"/>
    </w:rPr>
  </w:style>
  <w:style w:type="paragraph" w:styleId="BalloonText">
    <w:name w:val="Balloon Text"/>
    <w:basedOn w:val="Normal"/>
    <w:link w:val="BalloonTextChar"/>
    <w:uiPriority w:val="99"/>
    <w:semiHidden/>
    <w:unhideWhenUsed/>
    <w:rsid w:val="00AD56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6F0"/>
    <w:rPr>
      <w:rFonts w:ascii="Lucida Grande" w:hAnsi="Lucida Grande" w:cs="Lucida Grande"/>
      <w:sz w:val="18"/>
      <w:szCs w:val="18"/>
    </w:rPr>
  </w:style>
  <w:style w:type="character" w:styleId="Hyperlink">
    <w:name w:val="Hyperlink"/>
    <w:basedOn w:val="DefaultParagraphFont"/>
    <w:uiPriority w:val="99"/>
    <w:unhideWhenUsed/>
    <w:rsid w:val="00AD56F0"/>
    <w:rPr>
      <w:color w:val="0000FF" w:themeColor="hyperlink"/>
      <w:u w:val="single"/>
    </w:rPr>
  </w:style>
  <w:style w:type="paragraph" w:customStyle="1" w:styleId="ColorfulList-Accent13">
    <w:name w:val="Colorful List - Accent 13"/>
    <w:basedOn w:val="Normal"/>
    <w:uiPriority w:val="99"/>
    <w:rsid w:val="00D402CC"/>
    <w:pPr>
      <w:ind w:left="720"/>
    </w:pPr>
    <w:rPr>
      <w:rFonts w:ascii="Calibri" w:eastAsia="Times New Roman" w:hAnsi="Calibri" w:cs="Times New Roman"/>
    </w:rPr>
  </w:style>
  <w:style w:type="paragraph" w:customStyle="1" w:styleId="ColorfulList-Accent14">
    <w:name w:val="Colorful List - Accent 14"/>
    <w:basedOn w:val="Normal"/>
    <w:uiPriority w:val="99"/>
    <w:qFormat/>
    <w:rsid w:val="00D402CC"/>
    <w:pPr>
      <w:ind w:left="720"/>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D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0DD6"/>
  </w:style>
  <w:style w:type="paragraph" w:styleId="Footer">
    <w:name w:val="footer"/>
    <w:basedOn w:val="Normal"/>
    <w:link w:val="FooterChar"/>
    <w:uiPriority w:val="99"/>
    <w:unhideWhenUsed/>
    <w:rsid w:val="00A30D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0DD6"/>
  </w:style>
  <w:style w:type="paragraph" w:styleId="ListParagraph">
    <w:name w:val="List Paragraph"/>
    <w:basedOn w:val="Normal"/>
    <w:uiPriority w:val="34"/>
    <w:qFormat/>
    <w:rsid w:val="00A30DD6"/>
    <w:pPr>
      <w:ind w:left="720"/>
      <w:contextualSpacing/>
    </w:pPr>
  </w:style>
  <w:style w:type="table" w:styleId="TableGrid">
    <w:name w:val="Table Grid"/>
    <w:basedOn w:val="TableNormal"/>
    <w:uiPriority w:val="59"/>
    <w:rsid w:val="00E44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56F0"/>
    <w:rPr>
      <w:sz w:val="18"/>
      <w:szCs w:val="18"/>
    </w:rPr>
  </w:style>
  <w:style w:type="paragraph" w:styleId="CommentText">
    <w:name w:val="annotation text"/>
    <w:basedOn w:val="Normal"/>
    <w:link w:val="CommentTextChar"/>
    <w:uiPriority w:val="99"/>
    <w:semiHidden/>
    <w:unhideWhenUsed/>
    <w:rsid w:val="00AD56F0"/>
    <w:pPr>
      <w:spacing w:line="240" w:lineRule="auto"/>
    </w:pPr>
    <w:rPr>
      <w:sz w:val="24"/>
      <w:szCs w:val="24"/>
    </w:rPr>
  </w:style>
  <w:style w:type="character" w:customStyle="1" w:styleId="CommentTextChar">
    <w:name w:val="Comment Text Char"/>
    <w:basedOn w:val="DefaultParagraphFont"/>
    <w:link w:val="CommentText"/>
    <w:uiPriority w:val="99"/>
    <w:semiHidden/>
    <w:rsid w:val="00AD56F0"/>
    <w:rPr>
      <w:sz w:val="24"/>
      <w:szCs w:val="24"/>
    </w:rPr>
  </w:style>
  <w:style w:type="paragraph" w:styleId="CommentSubject">
    <w:name w:val="annotation subject"/>
    <w:basedOn w:val="CommentText"/>
    <w:next w:val="CommentText"/>
    <w:link w:val="CommentSubjectChar"/>
    <w:uiPriority w:val="99"/>
    <w:semiHidden/>
    <w:unhideWhenUsed/>
    <w:rsid w:val="00AD56F0"/>
    <w:rPr>
      <w:b/>
      <w:bCs/>
      <w:sz w:val="20"/>
      <w:szCs w:val="20"/>
    </w:rPr>
  </w:style>
  <w:style w:type="character" w:customStyle="1" w:styleId="CommentSubjectChar">
    <w:name w:val="Comment Subject Char"/>
    <w:basedOn w:val="CommentTextChar"/>
    <w:link w:val="CommentSubject"/>
    <w:uiPriority w:val="99"/>
    <w:semiHidden/>
    <w:rsid w:val="00AD56F0"/>
    <w:rPr>
      <w:b/>
      <w:bCs/>
      <w:sz w:val="20"/>
      <w:szCs w:val="20"/>
    </w:rPr>
  </w:style>
  <w:style w:type="paragraph" w:styleId="BalloonText">
    <w:name w:val="Balloon Text"/>
    <w:basedOn w:val="Normal"/>
    <w:link w:val="BalloonTextChar"/>
    <w:uiPriority w:val="99"/>
    <w:semiHidden/>
    <w:unhideWhenUsed/>
    <w:rsid w:val="00AD56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6F0"/>
    <w:rPr>
      <w:rFonts w:ascii="Lucida Grande" w:hAnsi="Lucida Grande" w:cs="Lucida Grande"/>
      <w:sz w:val="18"/>
      <w:szCs w:val="18"/>
    </w:rPr>
  </w:style>
  <w:style w:type="character" w:styleId="Hyperlink">
    <w:name w:val="Hyperlink"/>
    <w:basedOn w:val="DefaultParagraphFont"/>
    <w:uiPriority w:val="99"/>
    <w:unhideWhenUsed/>
    <w:rsid w:val="00AD56F0"/>
    <w:rPr>
      <w:color w:val="0000FF" w:themeColor="hyperlink"/>
      <w:u w:val="single"/>
    </w:rPr>
  </w:style>
  <w:style w:type="paragraph" w:customStyle="1" w:styleId="ColorfulList-Accent13">
    <w:name w:val="Colorful List - Accent 13"/>
    <w:basedOn w:val="Normal"/>
    <w:uiPriority w:val="99"/>
    <w:rsid w:val="00D402CC"/>
    <w:pPr>
      <w:ind w:left="720"/>
    </w:pPr>
    <w:rPr>
      <w:rFonts w:ascii="Calibri" w:eastAsia="Times New Roman" w:hAnsi="Calibri" w:cs="Times New Roman"/>
    </w:rPr>
  </w:style>
  <w:style w:type="paragraph" w:customStyle="1" w:styleId="ColorfulList-Accent14">
    <w:name w:val="Colorful List - Accent 14"/>
    <w:basedOn w:val="Normal"/>
    <w:uiPriority w:val="99"/>
    <w:qFormat/>
    <w:rsid w:val="00D402CC"/>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ate.nj.us/education/modelcurricul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pi.mt.gov/curriculum/curriculum-development-guide/" TargetMode="External"/><Relationship Id="rId4" Type="http://schemas.openxmlformats.org/officeDocument/2006/relationships/webSettings" Target="webSettings.xml"/><Relationship Id="rId9" Type="http://schemas.openxmlformats.org/officeDocument/2006/relationships/hyperlink" Target="http://www.engageny.org/common-core-curriculu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Keleher Associates</dc:creator>
  <cp:lastModifiedBy>Carol Illian</cp:lastModifiedBy>
  <cp:revision>2</cp:revision>
  <dcterms:created xsi:type="dcterms:W3CDTF">2014-02-19T18:53:00Z</dcterms:created>
  <dcterms:modified xsi:type="dcterms:W3CDTF">2014-02-19T18:53:00Z</dcterms:modified>
</cp:coreProperties>
</file>