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25A28" w:rsidRPr="005563C9" w:rsidRDefault="00425A28" w:rsidP="00425A28">
      <w:pPr>
        <w:jc w:val="center"/>
        <w:rPr>
          <w:sz w:val="32"/>
          <w:szCs w:val="32"/>
        </w:rPr>
      </w:pPr>
      <w:r w:rsidRPr="005563C9">
        <w:rPr>
          <w:sz w:val="32"/>
          <w:szCs w:val="32"/>
        </w:rPr>
        <w:t>Attachment #1</w:t>
      </w:r>
    </w:p>
    <w:p w:rsidR="00425A28" w:rsidRDefault="00425A28" w:rsidP="00425A28">
      <w:r>
        <w:t>Various Notifications were provided to LEAs and the public. These included Press releases, Memorandums to District Superintendents, and emails.</w:t>
      </w:r>
    </w:p>
    <w:p w:rsidR="00425A28" w:rsidRDefault="00425A28" w:rsidP="00425A28"/>
    <w:p w:rsidR="00425A28" w:rsidRDefault="00425A28" w:rsidP="00425A28">
      <w:r>
        <w:t xml:space="preserve">The following is the first notification that was sent out almost immediately after the decision was made for WDE to apply for the ESEA Flexibility Waivers. It was sent out by email to LEA superintendents, Title I Directors, and various staff at the Wyoming Department of Education (WDE). WDE </w:t>
      </w:r>
      <w:proofErr w:type="gramStart"/>
      <w:r>
        <w:t>staff were</w:t>
      </w:r>
      <w:proofErr w:type="gramEnd"/>
      <w:r>
        <w:t xml:space="preserve"> asked to forward this notification to the constituency lists for the programs for which they were responsible.</w:t>
      </w:r>
    </w:p>
    <w:p w:rsidR="00425A28" w:rsidRDefault="00425A28" w:rsidP="00425A28"/>
    <w:p w:rsidR="00425A28" w:rsidRDefault="00425A28" w:rsidP="00425A28">
      <w:r>
        <w:t>Included in this email was an attachment with the waivers requested, assurances, and consultation information. Additional consultation and feedback will be gathered over the coming months.</w:t>
      </w:r>
    </w:p>
    <w:p w:rsidR="00425A28" w:rsidRDefault="00425A28" w:rsidP="00425A28"/>
    <w:p w:rsidR="00425A28" w:rsidRDefault="00425A28" w:rsidP="00425A28">
      <w:r>
        <w:t>David Holbrook &lt;david.holbrook@wyo.gov&gt;</w:t>
      </w:r>
    </w:p>
    <w:p w:rsidR="00425A28" w:rsidRDefault="00425A28" w:rsidP="00425A28">
      <w:r>
        <w:t>ESEA Flexibility Waiver Submission</w:t>
      </w:r>
    </w:p>
    <w:p w:rsidR="00425A28" w:rsidRDefault="00425A28" w:rsidP="00425A28"/>
    <w:p w:rsidR="00425A28" w:rsidRDefault="00425A28" w:rsidP="00425A28">
      <w:r>
        <w:t>David Holbrook &lt;david.holbrook@wyo.gov&gt; Tue, Feb 26, 2013 at 1:50 PM</w:t>
      </w:r>
    </w:p>
    <w:p w:rsidR="00425A28" w:rsidRDefault="00425A28" w:rsidP="00425A28">
      <w:r>
        <w:t>To: David Holbrook &lt;david.holbrook@wyo.gov&gt;</w:t>
      </w:r>
    </w:p>
    <w:p w:rsidR="00425A28" w:rsidRDefault="00425A28" w:rsidP="00425A28">
      <w:r>
        <w:t xml:space="preserve">Cc: Carol Illian &lt;carol.illian@wyo.gov&gt;, Deb Lindsey &lt;deb.lindsey@wyo.gov&gt;, Julie Magee &lt;julie.magee@wyo.gov&gt;, Drew Dilly &lt;drew.dilly@wyo.gov&gt;, Teri </w:t>
      </w:r>
      <w:proofErr w:type="spellStart"/>
      <w:r>
        <w:t>Wigert</w:t>
      </w:r>
      <w:proofErr w:type="spellEnd"/>
      <w:r>
        <w:t xml:space="preserve"> &lt;teri.wigert@wyo.gov&gt;, Susan Williams &lt;susan.williams@wyo.gov&gt;, Randall Butt &lt;randall.butt@wyo.gov&gt;, Darlena Schlachter &lt;darlena.schlachter@wyo.gov&gt;, Sean McInerney &lt;sean.mcinerney@wyo.gov&gt;, Laurie Hernandez &lt;laurie.hernandez@wyo.gov&gt;, Jim Rose &lt;jim.rose@wyo.gov&gt;, </w:t>
      </w:r>
      <w:proofErr w:type="spellStart"/>
      <w:r>
        <w:t>Marykay</w:t>
      </w:r>
      <w:proofErr w:type="spellEnd"/>
      <w:r>
        <w:t xml:space="preserve"> Hill &lt;marykay.hill@wyo.gov&gt;, Tom </w:t>
      </w:r>
      <w:proofErr w:type="spellStart"/>
      <w:r>
        <w:t>Lacock</w:t>
      </w:r>
      <w:proofErr w:type="spellEnd"/>
      <w:r>
        <w:t xml:space="preserve"> &lt;tom.lacock@wyo.gov&gt;, Jo-</w:t>
      </w:r>
      <w:proofErr w:type="spellStart"/>
      <w:r>
        <w:t>ann</w:t>
      </w:r>
      <w:proofErr w:type="spellEnd"/>
      <w:r>
        <w:t xml:space="preserve"> </w:t>
      </w:r>
      <w:proofErr w:type="spellStart"/>
      <w:r>
        <w:t>Numoto</w:t>
      </w:r>
      <w:proofErr w:type="spellEnd"/>
      <w:r>
        <w:t xml:space="preserve"> &lt;jo-ann.numoto@wyo.gov&gt;, Kenya Haynes &lt;kenya.haynes@wyo.gov&gt;, Dianne Frazer &lt;dianne.frazer@wyo.gov&gt;, Elaine </w:t>
      </w:r>
      <w:proofErr w:type="spellStart"/>
      <w:r>
        <w:t>Marces</w:t>
      </w:r>
      <w:proofErr w:type="spellEnd"/>
      <w:r>
        <w:t xml:space="preserve"> &lt;elaine.marces@wyo.gov&gt;, Beth </w:t>
      </w:r>
      <w:proofErr w:type="spellStart"/>
      <w:r>
        <w:t>VanDeWege</w:t>
      </w:r>
      <w:proofErr w:type="spellEnd"/>
      <w:r>
        <w:t xml:space="preserve"> &lt;beth.vandewege@wyo.gov&gt;, Rita Watson &lt;rita.watson@wyo.gov&gt;, Trisha Sparks &lt;trisha.sparks@wyo.gov&gt; </w:t>
      </w:r>
    </w:p>
    <w:p w:rsidR="00425A28" w:rsidRDefault="00425A28" w:rsidP="00425A28"/>
    <w:p w:rsidR="00425A28" w:rsidRDefault="00425A28" w:rsidP="00425A28"/>
    <w:p w:rsidR="00425A28" w:rsidRDefault="00425A28" w:rsidP="00425A28">
      <w:r>
        <w:t>Hello District Superintendents, Title I Directors, Committee of Practitioners, and others,</w:t>
      </w:r>
    </w:p>
    <w:p w:rsidR="00425A28" w:rsidRPr="00A708FF" w:rsidRDefault="00425A28" w:rsidP="00425A28">
      <w:pPr>
        <w:rPr>
          <w:sz w:val="16"/>
          <w:szCs w:val="16"/>
        </w:rPr>
      </w:pPr>
    </w:p>
    <w:p w:rsidR="00425A28" w:rsidRDefault="00425A28" w:rsidP="00425A28">
      <w:r>
        <w:t xml:space="preserve">Last week, Governor Matt Mead met with some of the leadership at the United States Department of Education to discuss issues related to education in Wyoming. One of the topics that </w:t>
      </w:r>
      <w:proofErr w:type="gramStart"/>
      <w:r>
        <w:t>was</w:t>
      </w:r>
      <w:proofErr w:type="gramEnd"/>
      <w:r>
        <w:t xml:space="preserve"> discussed was the need for relief from the escalating AYP targets set for the Annual Measurable Objectives (AMOs) which are set to scale up to 100% proficient for all categories during the 2013-2014 school year.</w:t>
      </w:r>
    </w:p>
    <w:p w:rsidR="00425A28" w:rsidRPr="00A708FF" w:rsidRDefault="00425A28" w:rsidP="00425A28">
      <w:pPr>
        <w:rPr>
          <w:sz w:val="16"/>
          <w:szCs w:val="16"/>
        </w:rPr>
      </w:pPr>
    </w:p>
    <w:p w:rsidR="00425A28" w:rsidRDefault="00425A28" w:rsidP="00425A28">
      <w:r>
        <w:t>Governor Mead's discussions resulted in a decision to ask the Wyoming Department of Education to submit a request for the ESEA Flexibility Waivers offered by the United States Department of Education. Window Four (4) of the ESEA Flexibility Waiver Submissions closes on February 28th, 2013. It is the intention of the Wyoming Department of Education to submit an ESEA Flexibility Waiver request during Window Four (4).</w:t>
      </w:r>
    </w:p>
    <w:p w:rsidR="00425A28" w:rsidRPr="00A708FF" w:rsidRDefault="00425A28" w:rsidP="00425A28">
      <w:pPr>
        <w:rPr>
          <w:sz w:val="16"/>
          <w:szCs w:val="16"/>
        </w:rPr>
      </w:pPr>
    </w:p>
    <w:p w:rsidR="00425A28" w:rsidRDefault="00425A28" w:rsidP="00425A28">
      <w:r>
        <w:lastRenderedPageBreak/>
        <w:t>Attached you will find the portion of Wyoming's ESEA Flexibility Waiver request that includes the waivers requested, the assurances required to receive those waivers, and the need for consultation with you and other stakeholders.</w:t>
      </w:r>
    </w:p>
    <w:p w:rsidR="00425A28" w:rsidRPr="00A708FF" w:rsidRDefault="00425A28" w:rsidP="00425A28">
      <w:pPr>
        <w:rPr>
          <w:sz w:val="16"/>
          <w:szCs w:val="16"/>
        </w:rPr>
      </w:pPr>
    </w:p>
    <w:p w:rsidR="00425A28" w:rsidRDefault="00425A28" w:rsidP="00425A28">
      <w:r>
        <w:t>There are Thirteen (13) waivers offered, three of which are optional. Wyoming is seeking 11 of the 13 waivers. The optional waiver Wyoming is requesting relates to allowing high schools to be served with Title I-A funds out of rank order if the high school has a graduation rate below 60 percent.</w:t>
      </w:r>
    </w:p>
    <w:p w:rsidR="00425A28" w:rsidRPr="00A708FF" w:rsidRDefault="00425A28" w:rsidP="00425A28">
      <w:pPr>
        <w:rPr>
          <w:sz w:val="16"/>
          <w:szCs w:val="16"/>
        </w:rPr>
      </w:pPr>
    </w:p>
    <w:p w:rsidR="00425A28" w:rsidRDefault="00425A28" w:rsidP="00425A28">
      <w:r>
        <w:t>This email is one of the first steps in the consultation process that is required for the ESEA Flexibility Waivers. Dr. Rose announced that WDE would likely be pursuing these waivers when he met with district superintendents virtually on February 20th. Further consultation in addition to this email is planned in order to gain input from all stakeholders, however, this will need to take place after our waiver submission to United State Department of Education.</w:t>
      </w:r>
    </w:p>
    <w:p w:rsidR="00425A28" w:rsidRPr="00A708FF" w:rsidRDefault="00425A28" w:rsidP="00425A28">
      <w:pPr>
        <w:rPr>
          <w:sz w:val="16"/>
          <w:szCs w:val="16"/>
        </w:rPr>
      </w:pPr>
    </w:p>
    <w:p w:rsidR="00425A28" w:rsidRDefault="00425A28" w:rsidP="00425A28">
      <w:r>
        <w:t>Please, if possible, review the attached document with the waivers, assurances, and consultation requirements and reply to this message with any comments you may have regarding the appropriateness of the waivers and assurances for Wyoming, and ideas to ensure that you and other stakeholders have opportunity for meaningful input.</w:t>
      </w:r>
    </w:p>
    <w:p w:rsidR="00425A28" w:rsidRPr="00A708FF" w:rsidRDefault="00425A28" w:rsidP="00425A28">
      <w:pPr>
        <w:rPr>
          <w:sz w:val="16"/>
          <w:szCs w:val="16"/>
        </w:rPr>
      </w:pPr>
    </w:p>
    <w:p w:rsidR="00425A28" w:rsidRDefault="00425A28" w:rsidP="00425A28">
      <w:r>
        <w:t>I will continue to receive comments beyond submission, but if you are able to reply by noon on Thursday, Feb 28th those comments can be included in our submission.</w:t>
      </w:r>
    </w:p>
    <w:p w:rsidR="00425A28" w:rsidRPr="00A708FF" w:rsidRDefault="00425A28" w:rsidP="00425A28">
      <w:pPr>
        <w:rPr>
          <w:sz w:val="16"/>
          <w:szCs w:val="16"/>
        </w:rPr>
      </w:pPr>
    </w:p>
    <w:p w:rsidR="00425A28" w:rsidRDefault="00425A28" w:rsidP="00425A28">
      <w:r>
        <w:t>Thanks,</w:t>
      </w:r>
    </w:p>
    <w:p w:rsidR="00425A28" w:rsidRDefault="00425A28" w:rsidP="00425A28">
      <w:r>
        <w:t>David</w:t>
      </w:r>
    </w:p>
    <w:p w:rsidR="00425A28" w:rsidRPr="00A708FF" w:rsidRDefault="00425A28" w:rsidP="00425A28">
      <w:pPr>
        <w:rPr>
          <w:sz w:val="16"/>
          <w:szCs w:val="16"/>
        </w:rPr>
      </w:pPr>
    </w:p>
    <w:p w:rsidR="00425A28" w:rsidRDefault="00425A28" w:rsidP="00425A28">
      <w:r>
        <w:t>P.S. Please forward this to all interested parties that might like to comment.</w:t>
      </w:r>
    </w:p>
    <w:p w:rsidR="00425A28" w:rsidRPr="00A708FF" w:rsidRDefault="00425A28" w:rsidP="00425A28">
      <w:pPr>
        <w:rPr>
          <w:sz w:val="16"/>
          <w:szCs w:val="16"/>
        </w:rPr>
      </w:pPr>
    </w:p>
    <w:p w:rsidR="00425A28" w:rsidRDefault="00425A28" w:rsidP="00425A28">
      <w:r>
        <w:t>Dr. David J. Holbrook</w:t>
      </w:r>
    </w:p>
    <w:p w:rsidR="00425A28" w:rsidRDefault="00425A28" w:rsidP="00425A28">
      <w:r>
        <w:t>Federal Programs Division Director</w:t>
      </w:r>
    </w:p>
    <w:p w:rsidR="00425A28" w:rsidRDefault="00425A28" w:rsidP="00425A28">
      <w:r>
        <w:t>Supervisor, Title I and Title III Section</w:t>
      </w:r>
    </w:p>
    <w:p w:rsidR="00425A28" w:rsidRDefault="00425A28" w:rsidP="00425A28">
      <w:r>
        <w:t>Title I Program Manager</w:t>
      </w:r>
    </w:p>
    <w:p w:rsidR="00425A28" w:rsidRDefault="00425A28" w:rsidP="00425A28">
      <w:r>
        <w:t>Native American Education Consultant</w:t>
      </w:r>
    </w:p>
    <w:p w:rsidR="00425A28" w:rsidRDefault="00425A28" w:rsidP="00425A28">
      <w:r>
        <w:t>Wyoming Department of Education</w:t>
      </w:r>
    </w:p>
    <w:p w:rsidR="00425A28" w:rsidRDefault="00425A28" w:rsidP="00425A28">
      <w:r>
        <w:t>2300 Capitol Avenue, 2nd Floor Hathaway Building</w:t>
      </w:r>
    </w:p>
    <w:p w:rsidR="00425A28" w:rsidRDefault="00425A28" w:rsidP="00425A28">
      <w:r>
        <w:t>Cheyenne, WY 82002</w:t>
      </w:r>
    </w:p>
    <w:p w:rsidR="00425A28" w:rsidRDefault="00425A28" w:rsidP="00425A28">
      <w:r>
        <w:t>307-777-6260</w:t>
      </w:r>
    </w:p>
    <w:p w:rsidR="00425A28" w:rsidRDefault="00425A28" w:rsidP="00425A28">
      <w:r>
        <w:t>Waivers - Assurances - consultation for ESEA Flexibility Waivers.docx</w:t>
      </w:r>
    </w:p>
    <w:p w:rsidR="00425A28" w:rsidRDefault="00425A28" w:rsidP="00425A28">
      <w:r>
        <w:rPr>
          <w:rFonts w:ascii="Garamond" w:hAnsi="Garamond"/>
        </w:rPr>
        <w:br w:type="page"/>
      </w:r>
      <w:r>
        <w:rPr>
          <w:noProof/>
        </w:rPr>
        <w:lastRenderedPageBreak/>
        <w:drawing>
          <wp:inline distT="0" distB="0" distL="0" distR="0">
            <wp:extent cx="6372225" cy="8229600"/>
            <wp:effectExtent l="19050" t="0" r="9525" b="0"/>
            <wp:docPr id="356" name="Picture 1" descr="Machine generated alternative text: For Immediate Release:&#10;March 15, 2013&#10;Contact:&#10;Tom Lacock&#10;(307) 777-5399&#10;tomJacockj wi-o.ov&#10;edu.wyoming.gov&#10;Wyoming granted extension for ESEA Waiver application&#10;CHEYENNE - The Wyoming Department of Education (WDE) has been granted an extension on&#10;its application for a flexibility waiver from the Elementary and Secondary Education Act&#10;(ESEA), as amended by the No Child Left Behind Act.&#10;The extension allows the WOE to submit a revised flexibility waiver request to the US&#10;Department of Education by April 15, 2013. The US Department of Education informed the&#10;WDE that it had granted the extension in a letter from Assistant Secretafl Deborah Delisle to&#10;WOE Interim Director Dr. Jim Rose on March 7.&#10;“This gives us a significant amount of time to flesh out and draft a more comprehensive response&#10;that is substantially more approvable,” said Wyoming Department of Education Federal&#10;Programs LTnit Director Dr. David Holbrook. “It also allows more time for our stakeholders in&#10;Wyoming to offer their comments and suggestions for the process.”&#10;The flexibility waiver requests relief from provisions of the ESEA also known as the No Child&#10;Left Behind Act. Almost every other state in the countr has already been granted a waiver.&#10;Without a waiver, every single student in Wyoming would have to score at the proficient level or&#10;higher in 2014. Schools could face budget restrictions if every smdent does not meet these&#10;standards.&#10;With this extension, WOE has been granted additional time to prepare and submit a request that&#10;will allow Wyoming school districts the flexibility to use their Title I funding to target the&#10;greatest needs in their schools and district.&#10;Ifa school fails to make AYP for two consecutive vears the district can go into “improvement,”&#10;stams, which compromises the ability of local districts to spend some federal education money in&#10;ways they see as beneficial. Instead, the United States Department of Education requires those&#10;Wyoming Department of Education&#10;PRESS REL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ine generated alternative text: For Immediate Release:&#10;March 15, 2013&#10;Contact:&#10;Tom Lacock&#10;(307) 777-5399&#10;tomJacockj wi-o.ov&#10;edu.wyoming.gov&#10;Wyoming granted extension for ESEA Waiver application&#10;CHEYENNE - The Wyoming Department of Education (WDE) has been granted an extension on&#10;its application for a flexibility waiver from the Elementary and Secondary Education Act&#10;(ESEA), as amended by the No Child Left Behind Act.&#10;The extension allows the WOE to submit a revised flexibility waiver request to the US&#10;Department of Education by April 15, 2013. The US Department of Education informed the&#10;WDE that it had granted the extension in a letter from Assistant Secretafl Deborah Delisle to&#10;WOE Interim Director Dr. Jim Rose on March 7.&#10;“This gives us a significant amount of time to flesh out and draft a more comprehensive response&#10;that is substantially more approvable,” said Wyoming Department of Education Federal&#10;Programs LTnit Director Dr. David Holbrook. “It also allows more time for our stakeholders in&#10;Wyoming to offer their comments and suggestions for the process.”&#10;The flexibility waiver requests relief from provisions of the ESEA also known as the No Child&#10;Left Behind Act. Almost every other state in the countr has already been granted a waiver.&#10;Without a waiver, every single student in Wyoming would have to score at the proficient level or&#10;higher in 2014. Schools could face budget restrictions if every smdent does not meet these&#10;standards.&#10;With this extension, WOE has been granted additional time to prepare and submit a request that&#10;will allow Wyoming school districts the flexibility to use their Title I funding to target the&#10;greatest needs in their schools and district.&#10;Ifa school fails to make AYP for two consecutive vears the district can go into “improvement,”&#10;stams, which compromises the ability of local districts to spend some federal education money in&#10;ways they see as beneficial. Instead, the United States Department of Education requires those&#10;Wyoming Department of Education&#10;PRESS RELEASE"/>
                    <pic:cNvPicPr>
                      <a:picLocks noChangeAspect="1" noChangeArrowheads="1"/>
                    </pic:cNvPicPr>
                  </pic:nvPicPr>
                  <pic:blipFill>
                    <a:blip r:embed="rId6" cstate="print"/>
                    <a:srcRect/>
                    <a:stretch>
                      <a:fillRect/>
                    </a:stretch>
                  </pic:blipFill>
                  <pic:spPr bwMode="auto">
                    <a:xfrm>
                      <a:off x="0" y="0"/>
                      <a:ext cx="6372225" cy="8229600"/>
                    </a:xfrm>
                    <a:prstGeom prst="rect">
                      <a:avLst/>
                    </a:prstGeom>
                    <a:noFill/>
                    <a:ln w="9525">
                      <a:noFill/>
                      <a:miter lim="800000"/>
                      <a:headEnd/>
                      <a:tailEnd/>
                    </a:ln>
                  </pic:spPr>
                </pic:pic>
              </a:graphicData>
            </a:graphic>
          </wp:inline>
        </w:drawing>
      </w:r>
    </w:p>
    <w:p w:rsidR="00425A28" w:rsidRDefault="00425A28" w:rsidP="00425A28">
      <w:pPr>
        <w:rPr>
          <w:rFonts w:ascii="Garamond" w:hAnsi="Garamond"/>
        </w:rPr>
      </w:pPr>
      <w:r>
        <w:rPr>
          <w:noProof/>
        </w:rPr>
        <w:lastRenderedPageBreak/>
        <w:drawing>
          <wp:inline distT="0" distB="0" distL="0" distR="0">
            <wp:extent cx="6369803" cy="8229600"/>
            <wp:effectExtent l="19050" t="0" r="0" b="0"/>
            <wp:docPr id="355" name="Picture 2" descr="Machine generated alternative text: districts to spend portions of their federal dollars in specific areas eliminating some local control&#10;over school budgets.&#10;“We have a federal accountability system that doesn’t necessarily reflect the needs of districts&#10;and schools in Wyoming,” Holbrook said. “This will allow us to use the State Accountability&#10;system developed by the Wyoming Legislature to report to both state and federal systems. This&#10;will cut down on the bureaucracy.”&#10;The components of the legislation that has been passed into law by the Wyoming Legislature in&#10;the Wyoming Accountability in Education Act (WAEA), are well-aligned to the federal priorities&#10;outlined in the ESEA Flexibility Waivers.&#10;Without the waivers, Wyoming’s highest performing schools will be categorized under the&#10;Wyoming system as “Exceeding Expectations,” while under the federal ESEA system, in 2014,&#10;will very likely be categorized as failing schools because they would not be able to meet AYP&#10;targets of 100 percent proficiency for all students and all subgroups of students.&#10;After submission of the waiver and a time of negotiation and assurance between the US&#10;Department of Education and the WDE, it is hoped that the waiver request decision will come in&#10;time for the 2013-14 school year.&#10;Comments from Wyoming stakeholders may be included in the submission if received before&#10;noon, April 15. They can be directed to Dr. David Holbrook, Federal Proranis Unit Leader at&#10;307-777-6260 or davidho1brookyo.go&#10;- 3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ine generated alternative text: districts to spend portions of their federal dollars in specific areas eliminating some local control&#10;over school budgets.&#10;“We have a federal accountability system that doesn’t necessarily reflect the needs of districts&#10;and schools in Wyoming,” Holbrook said. “This will allow us to use the State Accountability&#10;system developed by the Wyoming Legislature to report to both state and federal systems. This&#10;will cut down on the bureaucracy.”&#10;The components of the legislation that has been passed into law by the Wyoming Legislature in&#10;the Wyoming Accountability in Education Act (WAEA), are well-aligned to the federal priorities&#10;outlined in the ESEA Flexibility Waivers.&#10;Without the waivers, Wyoming’s highest performing schools will be categorized under the&#10;Wyoming system as “Exceeding Expectations,” while under the federal ESEA system, in 2014,&#10;will very likely be categorized as failing schools because they would not be able to meet AYP&#10;targets of 100 percent proficiency for all students and all subgroups of students.&#10;After submission of the waiver and a time of negotiation and assurance between the US&#10;Department of Education and the WDE, it is hoped that the waiver request decision will come in&#10;time for the 2013-14 school year.&#10;Comments from Wyoming stakeholders may be included in the submission if received before&#10;noon, April 15. They can be directed to Dr. David Holbrook, Federal Proranis Unit Leader at&#10;307-777-6260 or davidho1brookyo.go&#10;- 30 -"/>
                    <pic:cNvPicPr>
                      <a:picLocks noChangeAspect="1" noChangeArrowheads="1"/>
                    </pic:cNvPicPr>
                  </pic:nvPicPr>
                  <pic:blipFill>
                    <a:blip r:embed="rId7" cstate="print"/>
                    <a:srcRect/>
                    <a:stretch>
                      <a:fillRect/>
                    </a:stretch>
                  </pic:blipFill>
                  <pic:spPr bwMode="auto">
                    <a:xfrm>
                      <a:off x="0" y="0"/>
                      <a:ext cx="6369803" cy="8229600"/>
                    </a:xfrm>
                    <a:prstGeom prst="rect">
                      <a:avLst/>
                    </a:prstGeom>
                    <a:noFill/>
                    <a:ln w="9525">
                      <a:noFill/>
                      <a:miter lim="800000"/>
                      <a:headEnd/>
                      <a:tailEnd/>
                    </a:ln>
                  </pic:spPr>
                </pic:pic>
              </a:graphicData>
            </a:graphic>
          </wp:inline>
        </w:drawing>
      </w:r>
    </w:p>
    <w:p w:rsidR="00425A28" w:rsidRDefault="00425A28" w:rsidP="00425A28">
      <w:r>
        <w:rPr>
          <w:noProof/>
        </w:rPr>
        <w:lastRenderedPageBreak/>
        <w:drawing>
          <wp:inline distT="0" distB="0" distL="0" distR="0">
            <wp:extent cx="6369803" cy="8229600"/>
            <wp:effectExtent l="19050" t="0" r="0" b="0"/>
            <wp:docPr id="359" name="Picture 12" descr="Machine generated alternative text: Wyoming Department of Education&#10;Jim Rose, Interim Director&#10;Hathaway Building, 2 Floor, 2300 Capitol Avenue&#10;Cheyenne WV 82002-0050&#10;Phone: 307-777-7675 Fax: 307-777-6234 Website: edu.wyoming.gov&#10;MEMORANDUM NO. 2013-026&#10;TO: School District Superintendents&#10;FROM: Dr. Jim Rose, Interim Director, Wyoming Department of Education&#10;Dr. David Holbrook, Unit Leader, Federal Programs&#10;DATE: March 18, 2013&#10;SUBJECT: Wyoming Granted Extension for ESEA Waiver Application&#10;INFORMATION TO SHARE&#10;The Wyoming Department of Education WDE) has been granted an extension on its&#10;application for a flexibility waiver from the Elementary and Secondary Education&#10;Act (ESEA), as amended by the No Child Left Behind Act.&#10;The extension allows the WDE to submit a revised flexibility waiver request to the&#10;US Department of Education by April 15, 2013. The US Department of Education&#10;informed the WDE that it had granted the extension in a letter from Assistant&#10;Secretary Deborah Delisle to WDE Interim Director Dr. Jim Rose on March 7.&#10;The WDE had submitted its original flexibility waiver request to the US Department&#10;of Education on February 28, which was the final day in Window Four of the ESEA&#10;Flexibility Submission calendar. In subsequent conversations with the US&#10;Department of Education, WDE requested additional time to prepare its flexibility&#10;waiver submission and receive comments and suggestions regarding the waiver&#10;from its stakeholders in Wyoming.&#10;The US Department of Education responded with a letter granting the extension late&#10;last week and offered its assistance to the WDE through the waiver application&#10;process.&#10;The flexibility waiver requests relief from provisions of the ESEA, specifically&#10;escalating Adequate Yearly Progress (AYP) targets set for the Annual Measurable&#10;Objectives (AMO’s). Without the flexibility waiver, the AYP targets set for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hine generated alternative text: Wyoming Department of Education&#10;Jim Rose, Interim Director&#10;Hathaway Building, 2 Floor, 2300 Capitol Avenue&#10;Cheyenne WV 82002-0050&#10;Phone: 307-777-7675 Fax: 307-777-6234 Website: edu.wyoming.gov&#10;MEMORANDUM NO. 2013-026&#10;TO: School District Superintendents&#10;FROM: Dr. Jim Rose, Interim Director, Wyoming Department of Education&#10;Dr. David Holbrook, Unit Leader, Federal Programs&#10;DATE: March 18, 2013&#10;SUBJECT: Wyoming Granted Extension for ESEA Waiver Application&#10;INFORMATION TO SHARE&#10;The Wyoming Department of Education WDE) has been granted an extension on its&#10;application for a flexibility waiver from the Elementary and Secondary Education&#10;Act (ESEA), as amended by the No Child Left Behind Act.&#10;The extension allows the WDE to submit a revised flexibility waiver request to the&#10;US Department of Education by April 15, 2013. The US Department of Education&#10;informed the WDE that it had granted the extension in a letter from Assistant&#10;Secretary Deborah Delisle to WDE Interim Director Dr. Jim Rose on March 7.&#10;The WDE had submitted its original flexibility waiver request to the US Department&#10;of Education on February 28, which was the final day in Window Four of the ESEA&#10;Flexibility Submission calendar. In subsequent conversations with the US&#10;Department of Education, WDE requested additional time to prepare its flexibility&#10;waiver submission and receive comments and suggestions regarding the waiver&#10;from its stakeholders in Wyoming.&#10;The US Department of Education responded with a letter granting the extension late&#10;last week and offered its assistance to the WDE through the waiver application&#10;process.&#10;The flexibility waiver requests relief from provisions of the ESEA, specifically&#10;escalating Adequate Yearly Progress (AYP) targets set for the Annual Measurable&#10;Objectives (AMO’s). Without the flexibility waiver, the AYP targets set for 2014"/>
                    <pic:cNvPicPr>
                      <a:picLocks noChangeAspect="1" noChangeArrowheads="1"/>
                    </pic:cNvPicPr>
                  </pic:nvPicPr>
                  <pic:blipFill>
                    <a:blip r:embed="rId8" cstate="print"/>
                    <a:srcRect/>
                    <a:stretch>
                      <a:fillRect/>
                    </a:stretch>
                  </pic:blipFill>
                  <pic:spPr bwMode="auto">
                    <a:xfrm>
                      <a:off x="0" y="0"/>
                      <a:ext cx="6369803" cy="8229600"/>
                    </a:xfrm>
                    <a:prstGeom prst="rect">
                      <a:avLst/>
                    </a:prstGeom>
                    <a:noFill/>
                    <a:ln w="9525">
                      <a:noFill/>
                      <a:miter lim="800000"/>
                      <a:headEnd/>
                      <a:tailEnd/>
                    </a:ln>
                  </pic:spPr>
                </pic:pic>
              </a:graphicData>
            </a:graphic>
          </wp:inline>
        </w:drawing>
      </w:r>
    </w:p>
    <w:p w:rsidR="00425A28" w:rsidRDefault="00425A28" w:rsidP="00425A28">
      <w:r>
        <w:rPr>
          <w:noProof/>
        </w:rPr>
        <w:lastRenderedPageBreak/>
        <w:drawing>
          <wp:inline distT="0" distB="0" distL="0" distR="0">
            <wp:extent cx="6369803" cy="8229600"/>
            <wp:effectExtent l="19050" t="0" r="0" b="0"/>
            <wp:docPr id="358" name="Picture 13" descr="Machine generated alternative text: School District Superintendents&#10;March 18 , 2013&#10;Page 2&#10;require that all students in Wyoming be proficient or advanced, as measured by the&#10;state assessment, (PAWS in grades 3-8) in reading, science and math and the ACT&#10;in grade li.&#10;With this extension, WDE has been granted additional time to prepare and submit a&#10;request that will allow Wyoming school districts the flexibility to use their Title I&#10;funding to target the greatest needs in their schools and district.&#10;When a school does not meet AYP for two or more consecutive years, it enters into&#10;improvement status. Year one of improvement status requires the school district to&#10;set aside 20 percent of its total Title I-A allocations for School Choice&#10;Transportation. In year two of improvement, 20 percent of Title I-A allocations for&#10;both School Choice Transportation and Supplemental Educational Services. In&#10;addition, schools identified for improvement are required to set aside at least 10&#10;percent of the Tide I-A funds they receive for professional development of their staff.&#10;If granted, the flexibility waiver will offer relief from these rules for schools which do&#10;not achieve 100 percent proficiency in all subjects and are therefore classified as «in&#10;improvement.”&#10;It is the intent of WDE to use the additional time provided to craft a request so&#10;Wyoming can use the educational accountability and support system designed by&#10;the Wyoming Legislature as the system that is used to meet both state and federal&#10;accountability reporting requirements and provide needed support for schools and&#10;districts as identified by this system.&#10;The components of the legislation that has been passed into law by the Wyoming&#10;Legislature in the Wyoming Accountability in Education Act (WAEA), are well-&#10;aligned to the federal priorities outlined in the ESEA Flexibility Waivers.&#10;Without the waivers, Wyoming will be subject to two accountabillty and support&#10;systems--one outlined in the Wyoming Educational Accountability Act, the other&#10;outlined in federal Tide I statute. Without the waivers, Wyoming’s highest&#10;performing schools will be categorized under the Wyoming system as «Exceeding&#10;Expectations,” in 2014 could be catergorized under the federal ESEA system as&#10;failing schools because they ven’ likely will not be able to meet AYP targets of 100&#10;percent proficiency for all students and all subgroups of students.&#10;After submission of the waiver and a time of negotiation and assurance between the&#10;US Department of Education and the WDE, k is hoped that the waiver request&#10;decision will come in time for the 20 13-14 school year.&#10;Comments from Wyoming stakeholders may be included in the submission if&#10;received before noon, April 15. They can be directed to Dr. David Holbrook, Federal&#10;Programs Unk Leader at 307-777-6260 or david.holbroolçwyo.g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hine generated alternative text: School District Superintendents&#10;March 18 , 2013&#10;Page 2&#10;require that all students in Wyoming be proficient or advanced, as measured by the&#10;state assessment, (PAWS in grades 3-8) in reading, science and math and the ACT&#10;in grade li.&#10;With this extension, WDE has been granted additional time to prepare and submit a&#10;request that will allow Wyoming school districts the flexibility to use their Title I&#10;funding to target the greatest needs in their schools and district.&#10;When a school does not meet AYP for two or more consecutive years, it enters into&#10;improvement status. Year one of improvement status requires the school district to&#10;set aside 20 percent of its total Title I-A allocations for School Choice&#10;Transportation. In year two of improvement, 20 percent of Title I-A allocations for&#10;both School Choice Transportation and Supplemental Educational Services. In&#10;addition, schools identified for improvement are required to set aside at least 10&#10;percent of the Tide I-A funds they receive for professional development of their staff.&#10;If granted, the flexibility waiver will offer relief from these rules for schools which do&#10;not achieve 100 percent proficiency in all subjects and are therefore classified as «in&#10;improvement.”&#10;It is the intent of WDE to use the additional time provided to craft a request so&#10;Wyoming can use the educational accountability and support system designed by&#10;the Wyoming Legislature as the system that is used to meet both state and federal&#10;accountability reporting requirements and provide needed support for schools and&#10;districts as identified by this system.&#10;The components of the legislation that has been passed into law by the Wyoming&#10;Legislature in the Wyoming Accountability in Education Act (WAEA), are well-&#10;aligned to the federal priorities outlined in the ESEA Flexibility Waivers.&#10;Without the waivers, Wyoming will be subject to two accountabillty and support&#10;systems--one outlined in the Wyoming Educational Accountability Act, the other&#10;outlined in federal Tide I statute. Without the waivers, Wyoming’s highest&#10;performing schools will be categorized under the Wyoming system as «Exceeding&#10;Expectations,” in 2014 could be catergorized under the federal ESEA system as&#10;failing schools because they ven’ likely will not be able to meet AYP targets of 100&#10;percent proficiency for all students and all subgroups of students.&#10;After submission of the waiver and a time of negotiation and assurance between the&#10;US Department of Education and the WDE, k is hoped that the waiver request&#10;decision will come in time for the 20 13-14 school year.&#10;Comments from Wyoming stakeholders may be included in the submission if&#10;received before noon, April 15. They can be directed to Dr. David Holbrook, Federal&#10;Programs Unk Leader at 307-777-6260 or david.holbroolçwyo.gov."/>
                    <pic:cNvPicPr>
                      <a:picLocks noChangeAspect="1" noChangeArrowheads="1"/>
                    </pic:cNvPicPr>
                  </pic:nvPicPr>
                  <pic:blipFill>
                    <a:blip r:embed="rId9" cstate="print"/>
                    <a:srcRect/>
                    <a:stretch>
                      <a:fillRect/>
                    </a:stretch>
                  </pic:blipFill>
                  <pic:spPr bwMode="auto">
                    <a:xfrm>
                      <a:off x="0" y="0"/>
                      <a:ext cx="6369803" cy="8229600"/>
                    </a:xfrm>
                    <a:prstGeom prst="rect">
                      <a:avLst/>
                    </a:prstGeom>
                    <a:noFill/>
                    <a:ln w="9525">
                      <a:noFill/>
                      <a:miter lim="800000"/>
                      <a:headEnd/>
                      <a:tailEnd/>
                    </a:ln>
                  </pic:spPr>
                </pic:pic>
              </a:graphicData>
            </a:graphic>
          </wp:inline>
        </w:drawing>
      </w:r>
    </w:p>
    <w:p w:rsidR="00EC6055" w:rsidRDefault="00425A28">
      <w:pPr>
        <w:rPr>
          <w:rFonts w:ascii="Garamond" w:hAnsi="Garamond"/>
        </w:rPr>
      </w:pPr>
      <w:r>
        <w:rPr>
          <w:noProof/>
        </w:rPr>
        <w:lastRenderedPageBreak/>
        <w:drawing>
          <wp:inline distT="0" distB="0" distL="0" distR="0">
            <wp:extent cx="6369803" cy="8229600"/>
            <wp:effectExtent l="19050" t="0" r="0" b="0"/>
            <wp:docPr id="357" name="Picture 14" descr="Machine generated alternative text: UNITED STATFS DFPARTMFNT OF EDUCATION&#10;The Honorable James O. Rose&#10;Interim Director&#10;Wyoming Department of Education&#10;2300 Capitol Avenue, 2nd floor I lathaway Building&#10;Cheyenne, WY 82002&#10;(‘WF KF OF I- t FMF STAR Y AND SFL’ONDARY FD(TCATION&#10;March 7,2013&#10;nia ASSISTANT SECRETARY&#10;(tÐ  U&#10;1ri MAR 11&#10;‘‘&#10;LIr&#10;IL1&#10;2013&#10;-&#10;W’ rPT 0F [Ut CATO1&#10;INIT&#10;Dear 1)irecior Rose:&#10;On February 28. 2013, the Wyoming Dcpartmen of F4ucauon (WDE) submitted a request for flcxthilisy in&#10;response to the U.S. Department of Education’s (Department’s) September 23, 2011, document titled ESE4&#10;Fkxibiliy, which invited each State educational agency (SEA) to request waivers regarding specific&#10;requirements of the Elementary and Secondary Education Act of 1965 (ESEA), as amended, in exchange for&#10;rigorous and comprehensive State-developed plans designed to improve educational outcomes for all&#10;students, dose achievement gaps, rncrcssc equity, and improve the quality of instruction.&#10;WDE staff subsequently indicated, in a March 1, 2013, phone call with Department staff, that the request it&#10;submitted, while brief, reflected recent legislation related to he State’s transition to college and career-ready&#10;standards; implementation of a more nuanced system of differentiated recognition, accountability, and&#10;support; and development and implementation of more accurate teacher and principal evaluation and support&#10;systems. The State further indicated that, given additional time, it could describe more comprehensively its&#10;plans for reform in each of these areas as required for an approvable request for ESEA flexibility.&#10;I agree that WDE would benefit from additional Urne to prepare a request that responds more fully to each of&#10;the principles of ESEA flexibility and, therefore, I am granting WDE an extension to resubmit its request no&#10;later than April 15, 2013. At the same tizne, given the importance of expediting review and revisions, if&#10;needed, to ensure that, if WDE’s request is approved, such approval occurs in tizne for lull implementation&#10;by the beginning of the 20132014 school year. I believe t is essential to provide technical assistance to WDE&#10;staff on key aspects of LSEA flexibility. I am, therefore, granting this extension to WDE subject to the&#10;condition that WDE staff consult regularly with Department staff during the preparation of Wyoming’s&#10;revised request. Victoria Hammer uí my staff will readi out toWDE staff in the corning days to discuss the&#10;details of that consultation.&#10;I anticipate that peer review of WDE’s resubmitted request will occur the week of May 6, 2013.&#10;I look forward to receiving ‘DE’s complete request and working with WDE to increase student&#10;achievement and improve the quality of instruction for all students. Thank you for your commitment to all&#10;students in Wyoming.&#10;Sincerely,&#10;d/Xa1 $o&amp;A)&#10;De rah S. Ddisle&#10;Assistant Secretary&#10;cc: David I loibrook., Federal Programs Division Dir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hine generated alternative text: UNITED STATFS DFPARTMFNT OF EDUCATION&#10;The Honorable James O. Rose&#10;Interim Director&#10;Wyoming Department of Education&#10;2300 Capitol Avenue, 2nd floor I lathaway Building&#10;Cheyenne, WY 82002&#10;(‘WF KF OF I- t FMF STAR Y AND SFL’ONDARY FD(TCATION&#10;March 7,2013&#10;nia ASSISTANT SECRETARY&#10;(tÐ  U&#10;1ri MAR 11&#10;‘‘&#10;LIr&#10;IL1&#10;2013&#10;-&#10;W’ rPT 0F [Ut CATO1&#10;INIT&#10;Dear 1)irecior Rose:&#10;On February 28. 2013, the Wyoming Dcpartmen of F4ucauon (WDE) submitted a request for flcxthilisy in&#10;response to the U.S. Department of Education’s (Department’s) September 23, 2011, document titled ESE4&#10;Fkxibiliy, which invited each State educational agency (SEA) to request waivers regarding specific&#10;requirements of the Elementary and Secondary Education Act of 1965 (ESEA), as amended, in exchange for&#10;rigorous and comprehensive State-developed plans designed to improve educational outcomes for all&#10;students, dose achievement gaps, rncrcssc equity, and improve the quality of instruction.&#10;WDE staff subsequently indicated, in a March 1, 2013, phone call with Department staff, that the request it&#10;submitted, while brief, reflected recent legislation related to he State’s transition to college and career-ready&#10;standards; implementation of a more nuanced system of differentiated recognition, accountability, and&#10;support; and development and implementation of more accurate teacher and principal evaluation and support&#10;systems. The State further indicated that, given additional time, it could describe more comprehensively its&#10;plans for reform in each of these areas as required for an approvable request for ESEA flexibility.&#10;I agree that WDE would benefit from additional Urne to prepare a request that responds more fully to each of&#10;the principles of ESEA flexibility and, therefore, I am granting WDE an extension to resubmit its request no&#10;later than April 15, 2013. At the same tizne, given the importance of expediting review and revisions, if&#10;needed, to ensure that, if WDE’s request is approved, such approval occurs in tizne for lull implementation&#10;by the beginning of the 20132014 school year. I believe t is essential to provide technical assistance to WDE&#10;staff on key aspects of LSEA flexibility. I am, therefore, granting this extension to WDE subject to the&#10;condition that WDE staff consult regularly with Department staff during the preparation of Wyoming’s&#10;revised request. Victoria Hammer uí my staff will readi out toWDE staff in the corning days to discuss the&#10;details of that consultation.&#10;I anticipate that peer review of WDE’s resubmitted request will occur the week of May 6, 2013.&#10;I look forward to receiving ‘DE’s complete request and working with WDE to increase student&#10;achievement and improve the quality of instruction for all students. Thank you for your commitment to all&#10;students in Wyoming.&#10;Sincerely,&#10;d/Xa1 $o&amp;A)&#10;De rah S. Ddisle&#10;Assistant Secretary&#10;cc: David I loibrook., Federal Programs Division Director"/>
                    <pic:cNvPicPr>
                      <a:picLocks noChangeAspect="1" noChangeArrowheads="1"/>
                    </pic:cNvPicPr>
                  </pic:nvPicPr>
                  <pic:blipFill>
                    <a:blip r:embed="rId10" cstate="print"/>
                    <a:srcRect/>
                    <a:stretch>
                      <a:fillRect/>
                    </a:stretch>
                  </pic:blipFill>
                  <pic:spPr bwMode="auto">
                    <a:xfrm>
                      <a:off x="0" y="0"/>
                      <a:ext cx="6369803" cy="8229600"/>
                    </a:xfrm>
                    <a:prstGeom prst="rect">
                      <a:avLst/>
                    </a:prstGeom>
                    <a:noFill/>
                    <a:ln w="9525">
                      <a:noFill/>
                      <a:miter lim="800000"/>
                      <a:headEnd/>
                      <a:tailEnd/>
                    </a:ln>
                  </pic:spPr>
                </pic:pic>
              </a:graphicData>
            </a:graphic>
          </wp:inline>
        </w:drawing>
      </w:r>
    </w:p>
    <w:p w:rsidR="007F3640" w:rsidRDefault="007F3640" w:rsidP="007F3640">
      <w:r>
        <w:rPr>
          <w:noProof/>
        </w:rPr>
        <w:lastRenderedPageBreak/>
        <w:drawing>
          <wp:inline distT="0" distB="0" distL="0" distR="0">
            <wp:extent cx="6369803" cy="8229600"/>
            <wp:effectExtent l="19050" t="0" r="0" b="0"/>
            <wp:docPr id="14" name="Picture 14" descr="Machine generated alternative text: Wyoming Department of Education&#10;Jim Rose, Interim Director&#10;Hathaway Building, 2’’ Floor, 2300 Capitol Avenue&#10;Cheyenne WY 82002-0050&#10;Phone: 307-777-7675 Fax: 307-777-6234 Website: edu.wyoming.gov&#10;MEMORANDUM NO. 20 13-044&#10;TO: School District Superintendents&#10;FROM: Dr. David Holbrook, Federal Programs Unit Leader&#10;DATE: April 15, 2013&#10;SUBJECT: Wyoming’s ESEA Flexibility Waiver is posted on WDE Website&#10;IMPORTANT INFORMATION&#10;The Wyoming Department of Education (WDE) has posted its Flexibility Waiver&#10;Application to the US Department of Education (USDE) this morning. The waiver&#10;application may be viewed on the WDE’s website at http://edu.wvoming.gov/sf&#10;docs/flexibffity-waiver/wyoming-esea-flexibffity---04- 15-1 3-with-&#10;attachments.pdf?sfvrsn=2.&#10;The Flexibility Waiver Application was sent from the WDE to the USDE this&#10;morning. The VIDE originally submitted the Flexibility Vaiver to the USDE on&#10;Feb. 28. On March 7, the USDE granted the State of Wyoming an extension&#10;until April 15 to re-submit a waiver request.&#10;The application has been sent to the USDE, but there is still the opportunity to&#10;make changes. The WDE encourages parents, teachers, principals, school&#10;district staff and other community members to continue offering feedback on the&#10;waiver application. The feedback will be used to formulate changes in the waiver&#10;application as well as inform WDE opinions on the subject. To offer feedback,&#10;contact Dr. David Holbrook at david.holbrookwyo.gov or 307-777-6260.&#10;On Friday, April 12, the WDE offered an online presentation of its waiver&#10;application. The meeting is available for viewing through the WDE’s Blackboard&#10;Collaborate tool (instructions for installation of the tool are listed below). The&#10;link for viewing the meeting can be found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hine generated alternative text: Wyoming Department of Education&#10;Jim Rose, Interim Director&#10;Hathaway Building, 2’’ Floor, 2300 Capitol Avenue&#10;Cheyenne WY 82002-0050&#10;Phone: 307-777-7675 Fax: 307-777-6234 Website: edu.wyoming.gov&#10;MEMORANDUM NO. 20 13-044&#10;TO: School District Superintendents&#10;FROM: Dr. David Holbrook, Federal Programs Unit Leader&#10;DATE: April 15, 2013&#10;SUBJECT: Wyoming’s ESEA Flexibility Waiver is posted on WDE Website&#10;IMPORTANT INFORMATION&#10;The Wyoming Department of Education (WDE) has posted its Flexibility Waiver&#10;Application to the US Department of Education (USDE) this morning. The waiver&#10;application may be viewed on the WDE’s website at http://edu.wvoming.gov/sf&#10;docs/flexibffity-waiver/wyoming-esea-flexibffity---04- 15-1 3-with-&#10;attachments.pdf?sfvrsn=2.&#10;The Flexibility Waiver Application was sent from the WDE to the USDE this&#10;morning. The VIDE originally submitted the Flexibility Vaiver to the USDE on&#10;Feb. 28. On March 7, the USDE granted the State of Wyoming an extension&#10;until April 15 to re-submit a waiver request.&#10;The application has been sent to the USDE, but there is still the opportunity to&#10;make changes. The WDE encourages parents, teachers, principals, school&#10;district staff and other community members to continue offering feedback on the&#10;waiver application. The feedback will be used to formulate changes in the waiver&#10;application as well as inform WDE opinions on the subject. To offer feedback,&#10;contact Dr. David Holbrook at david.holbrookwyo.gov or 307-777-6260.&#10;On Friday, April 12, the WDE offered an online presentation of its waiver&#10;application. The meeting is available for viewing through the WDE’s Blackboard&#10;Collaborate tool (instructions for installation of the tool are listed below). The&#10;link for viewing the meeting can be found here."/>
                    <pic:cNvPicPr>
                      <a:picLocks noChangeAspect="1" noChangeArrowheads="1"/>
                    </pic:cNvPicPr>
                  </pic:nvPicPr>
                  <pic:blipFill>
                    <a:blip r:embed="rId11" cstate="print"/>
                    <a:srcRect/>
                    <a:stretch>
                      <a:fillRect/>
                    </a:stretch>
                  </pic:blipFill>
                  <pic:spPr bwMode="auto">
                    <a:xfrm>
                      <a:off x="0" y="0"/>
                      <a:ext cx="6369803" cy="8229600"/>
                    </a:xfrm>
                    <a:prstGeom prst="rect">
                      <a:avLst/>
                    </a:prstGeom>
                    <a:noFill/>
                    <a:ln w="9525">
                      <a:noFill/>
                      <a:miter lim="800000"/>
                      <a:headEnd/>
                      <a:tailEnd/>
                    </a:ln>
                  </pic:spPr>
                </pic:pic>
              </a:graphicData>
            </a:graphic>
          </wp:inline>
        </w:drawing>
      </w:r>
    </w:p>
    <w:p w:rsidR="007F3640" w:rsidRDefault="007F3640" w:rsidP="007F3640">
      <w:pPr>
        <w:rPr>
          <w:rFonts w:ascii="Garamond" w:hAnsi="Garamond"/>
        </w:rPr>
      </w:pPr>
      <w:r>
        <w:rPr>
          <w:noProof/>
        </w:rPr>
        <w:lastRenderedPageBreak/>
        <w:drawing>
          <wp:inline distT="0" distB="0" distL="0" distR="0">
            <wp:extent cx="6369803" cy="8229600"/>
            <wp:effectExtent l="19050" t="0" r="0" b="0"/>
            <wp:docPr id="15" name="Picture 15" descr="Machine generated alternative text: District Superintendents&#10;April 15, 2013&#10;Page 2&#10;The Link to join the Blackboard Collaborate is:&#10;http: /Jtiny.cc/WDE Participant&#10;or&#10;https: / / sas. elluminate . corn / site/ external/launch/ dropin.jnlp?&#10;sidvclass&amp;password=ODG 1 5IPQCRZU5XBHR 150&#10;Prior to attending any sessions, we strongly suggest that you use the System&#10;Check” links below to confirm that your system is properly configured. These are&#10;simply one-time technical checks and, in the future, you will not need this&#10;process unless you switch computers. Blackboard Collaborate is not compatible&#10;at this time with iPads.&#10;System Check:&#10;Configuration - Verification that your computer’s operating system and Java&#10;are supported through Blackboard Collaborate’s Configuration page: httn: / I&#10;support.blackboardcollaborate.com/ics/ support! default.asp?&#10;dept1D8335&amp;taskknowledge&amp;guestiontD 1473&#10;Demo Room - If you will be using a microphone (or web-cam), Blackboard&#10;Collaborate has a demo room that can be used to verilr the connection to these&#10;devices through the ‘Audio Setup Wizard”: https://sas.elluminate.com/site/&#10;external/jwsdetect/ meeting.jnlp?&#10;sid345&amp;passwordM .A2DE2 6587EB74583B S9AOFSAADOCC4&amp;usernameTest&#10;Tutorial and Documentation:&#10;Online Orientation (Video): http: / /www.brainshark. com/blackboardinc/vu?&#10;pizGLzYwSXBz3 SSgzO&#10;On-Demand Learning (Documentation): http: / Jwww.blackboard. corn!&#10;Platforms / Collaborate! Services/ On-Demand-Learning-Center/Web&#10;Conferencing.as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hine generated alternative text: District Superintendents&#10;April 15, 2013&#10;Page 2&#10;The Link to join the Blackboard Collaborate is:&#10;http: /Jtiny.cc/WDE Participant&#10;or&#10;https: / / sas. elluminate . corn / site/ external/launch/ dropin.jnlp?&#10;sidvclass&amp;password=ODG 1 5IPQCRZU5XBHR 150&#10;Prior to attending any sessions, we strongly suggest that you use the System&#10;Check” links below to confirm that your system is properly configured. These are&#10;simply one-time technical checks and, in the future, you will not need this&#10;process unless you switch computers. Blackboard Collaborate is not compatible&#10;at this time with iPads.&#10;System Check:&#10;Configuration - Verification that your computer’s operating system and Java&#10;are supported through Blackboard Collaborate’s Configuration page: httn: / I&#10;support.blackboardcollaborate.com/ics/ support! default.asp?&#10;dept1D8335&amp;taskknowledge&amp;guestiontD 1473&#10;Demo Room - If you will be using a microphone (or web-cam), Blackboard&#10;Collaborate has a demo room that can be used to verilr the connection to these&#10;devices through the ‘Audio Setup Wizard”: https://sas.elluminate.com/site/&#10;external/jwsdetect/ meeting.jnlp?&#10;sid345&amp;passwordM .A2DE2 6587EB74583B S9AOFSAADOCC4&amp;usernameTest&#10;Tutorial and Documentation:&#10;Online Orientation (Video): http: / /www.brainshark. com/blackboardinc/vu?&#10;pizGLzYwSXBz3 SSgzO&#10;On-Demand Learning (Documentation): http: / Jwww.blackboard. corn!&#10;Platforms / Collaborate! Services/ On-Demand-Learning-Center/Web&#10;Conferencing.aspx."/>
                    <pic:cNvPicPr>
                      <a:picLocks noChangeAspect="1" noChangeArrowheads="1"/>
                    </pic:cNvPicPr>
                  </pic:nvPicPr>
                  <pic:blipFill>
                    <a:blip r:embed="rId12" cstate="print"/>
                    <a:srcRect/>
                    <a:stretch>
                      <a:fillRect/>
                    </a:stretch>
                  </pic:blipFill>
                  <pic:spPr bwMode="auto">
                    <a:xfrm>
                      <a:off x="0" y="0"/>
                      <a:ext cx="6369803" cy="8229600"/>
                    </a:xfrm>
                    <a:prstGeom prst="rect">
                      <a:avLst/>
                    </a:prstGeom>
                    <a:noFill/>
                    <a:ln w="9525">
                      <a:noFill/>
                      <a:miter lim="800000"/>
                      <a:headEnd/>
                      <a:tailEnd/>
                    </a:ln>
                  </pic:spPr>
                </pic:pic>
              </a:graphicData>
            </a:graphic>
          </wp:inline>
        </w:drawing>
      </w:r>
    </w:p>
    <w:p w:rsidR="00E80E8D" w:rsidRDefault="00E80E8D" w:rsidP="00E80E8D">
      <w:r>
        <w:rPr>
          <w:noProof/>
        </w:rPr>
        <w:lastRenderedPageBreak/>
        <w:drawing>
          <wp:inline distT="0" distB="0" distL="0" distR="0">
            <wp:extent cx="6202235" cy="4800600"/>
            <wp:effectExtent l="19050" t="0" r="8065" b="0"/>
            <wp:docPr id="16" name="Picture 21" descr="Machine generated alternative text: David Holbrook&#10;Beth VanDeWege&#10;Beth &#10;VanDeWege&#10;Jennifer Peters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hine generated alternative text: David Holbrook&#10;Beth VanDeWege&#10;Beth &#10;VanDeWege&#10;Jennifer Peterson&#10;"/>
                    <pic:cNvPicPr>
                      <a:picLocks noChangeAspect="1" noChangeArrowheads="1"/>
                    </pic:cNvPicPr>
                  </pic:nvPicPr>
                  <pic:blipFill>
                    <a:blip r:embed="rId13"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17" name="Picture 22" descr="Machine generated alternative text: &#10;There are four principles the USED &#10;requires state to implement in order to &#10;receive the ESEA Flexibility Waivers.&#10;•&#10;Adopt Common Standards&#10;•&#10;Adopt Common Standards&#10;•&#10;Adopt State Accountability System&#10;•&#10;Adopt Teacher/Leader Effectiveness Evaluation&#10;•&#10;Reduce Data Reporting Burden on Distric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hine generated alternative text: &#10;There are four principles the USED &#10;requires state to implement in order to &#10;receive the ESEA Flexibility Waivers.&#10;•&#10;Adopt Common Standards&#10;•&#10;Adopt Common Standards&#10;•&#10;Adopt State Accountability System&#10;•&#10;Adopt Teacher/Leader Effectiveness Evaluation&#10;•&#10;Reduce Data Reporting Burden on Districts&#10;"/>
                    <pic:cNvPicPr>
                      <a:picLocks noChangeAspect="1" noChangeArrowheads="1"/>
                    </pic:cNvPicPr>
                  </pic:nvPicPr>
                  <pic:blipFill>
                    <a:blip r:embed="rId14"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18" name="Picture 23" descr="Machine generated alternative text: &#10;The ESEA Flexibility Waivers give Wyoming &#10;the ability to use the Wyoming &#10;Accountability in Education Act (WAEA) to &#10;meet the federal accountability &#10;requirements.&#10;requirements.&#10;&#10;AYP accountability will be replaced with a &#10;Wyoming System.&#10;•&#10;During the 13&#10;-&#10;14 SY, we will use a transitional system &#10;while the accountability system under WAEA is &#10;being piloted, moving to the WAEA system in the 14&#10;-&#10;15 S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hine generated alternative text: &#10;The ESEA Flexibility Waivers give Wyoming &#10;the ability to use the Wyoming &#10;Accountability in Education Act (WAEA) to &#10;meet the federal accountability &#10;requirements.&#10;requirements.&#10;&#10;AYP accountability will be replaced with a &#10;Wyoming System.&#10;•&#10;During the 13&#10;-&#10;14 SY, we will use a transitional system &#10;while the accountability system under WAEA is &#10;being piloted, moving to the WAEA system in the 14&#10;-&#10;15 SY.&#10;"/>
                    <pic:cNvPicPr>
                      <a:picLocks noChangeAspect="1" noChangeArrowheads="1"/>
                    </pic:cNvPicPr>
                  </pic:nvPicPr>
                  <pic:blipFill>
                    <a:blip r:embed="rId15"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19" name="Picture 24" descr="Machine generated alternative text: &#10;School improvement is significantly &#10;different under the ESEA Flexibility &#10;Waivers.&#10;&#10;We still have AMOs, they will be set so &#10;&#10;We still have AMOs, they will be set so &#10;that the percent of students below &#10;proficient in each subgroup will be cut in &#10;half in 6 year. This is based on 11&#10;-&#10;12 data.&#10;&#10;We also still need to report subgroup &#10;performance against AMO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hine generated alternative text: &#10;School improvement is significantly &#10;different under the ESEA Flexibility &#10;Waivers.&#10;&#10;We still have AMOs, they will be set so &#10;&#10;We still have AMOs, they will be set so &#10;that the percent of students below &#10;proficient in each subgroup will be cut in &#10;half in 6 year. This is based on 11&#10;-&#10;12 data.&#10;&#10;We also still need to report subgroup &#10;performance against AMOs.&#10;"/>
                    <pic:cNvPicPr>
                      <a:picLocks noChangeAspect="1" noChangeArrowheads="1"/>
                    </pic:cNvPicPr>
                  </pic:nvPicPr>
                  <pic:blipFill>
                    <a:blip r:embed="rId16"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20" name="Picture 25" descr="Machine generated alternative text: &#10;What has changed is that we will no longer &#10;be using AYP as an accountability measure.&#10;&#10;Instead we are looking at graduation rates &#10;and achievement gaps for the transitional &#10;period to identify Focus and Priority &#10;period to identify Focus and Priority &#10;schools.&#10;&#10;Under WAEA, there will be a different &#10;school rating system that will evaluate &#10;school performance which will be used to &#10;identify Focus and Priority school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hine generated alternative text: &#10;What has changed is that we will no longer &#10;be using AYP as an accountability measure.&#10;&#10;Instead we are looking at graduation rates &#10;and achievement gaps for the transitional &#10;period to identify Focus and Priority &#10;period to identify Focus and Priority &#10;schools.&#10;&#10;Under WAEA, there will be a different &#10;school rating system that will evaluate &#10;school performance which will be used to &#10;identify Focus and Priority schools.&#10;"/>
                    <pic:cNvPicPr>
                      <a:picLocks noChangeAspect="1" noChangeArrowheads="1"/>
                    </pic:cNvPicPr>
                  </pic:nvPicPr>
                  <pic:blipFill>
                    <a:blip r:embed="rId17"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49" name="Picture 26" descr="Machine generated alternative text: &#10;Under the transitional system and under &#10;WAEA, we are looking to identify those Title &#10;I schools that have low performance over a &#10;number of years and include those schools &#10;in the list of Focus and Priority schools.&#10;in the list of Focus and Priority schools.&#10;&#10;Under WAEA, graduation rates will be &#10;looked at differently and be connected to &#10;the school evaluation system and we will be &#10;using a consolidated subgroup for &#10;achievement gap comparis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hine generated alternative text: &#10;Under the transitional system and under &#10;WAEA, we are looking to identify those Title &#10;I schools that have low performance over a &#10;number of years and include those schools &#10;in the list of Focus and Priority schools.&#10;in the list of Focus and Priority schools.&#10;&#10;Under WAEA, graduation rates will be &#10;looked at differently and be connected to &#10;the school evaluation system and we will be &#10;using a consolidated subgroup for &#10;achievement gap comparison.&#10;"/>
                    <pic:cNvPicPr>
                      <a:picLocks noChangeAspect="1" noChangeArrowheads="1"/>
                    </pic:cNvPicPr>
                  </pic:nvPicPr>
                  <pic:blipFill>
                    <a:blip r:embed="rId18"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50" name="Picture 27" descr="Machine generated alternative text: &#10;WDE is required to identify a number at &#10;least equal to 5% (currently 9 schools) of &#10;the Title I funded schools in the state as &#10;Priority schools.&#10;Priority schools.&#10;&#10;There are three categories of &#10;Priority &#10;schools&#10;, or three ways a school might &#10;end up on the Priority schools list.&#10;&#10;Schools are included in the list of Priority &#10;schools in the following ord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hine generated alternative text: &#10;WDE is required to identify a number at &#10;least equal to 5% (currently 9 schools) of &#10;the Title I funded schools in the state as &#10;Priority schools.&#10;Priority schools.&#10;&#10;There are three categories of &#10;Priority &#10;schools&#10;, or three ways a school might &#10;end up on the Priority schools list.&#10;&#10;Schools are included in the list of Priority &#10;schools in the following order.&#10;"/>
                    <pic:cNvPicPr>
                      <a:picLocks noChangeAspect="1" noChangeArrowheads="1"/>
                    </pic:cNvPicPr>
                  </pic:nvPicPr>
                  <pic:blipFill>
                    <a:blip r:embed="rId19"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51" name="Picture 28" descr="Machine generated alternative text: &#10;Priority schools are:&#10;•&#10;Schools that are Tier I or Tier II, Title I 1003(g) &#10;School Improvement Grant (SIG) schools, are &#10;included on the list of Priority schools.&#10;•&#10;Any Title I funded or Title I eligible high school &#10;•&#10;Any Title I funded or Title I eligible high school &#10;with a graduation rate below 60% for last three &#10;years may be included in the list of Priority &#10;schools.&#10;•&#10;Also, those Title I funded schools that are among &#10;the 5% lowest performing may be included in &#10;the list of Priority school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hine generated alternative text: &#10;Priority schools are:&#10;•&#10;Schools that are Tier I or Tier II, Title I 1003(g) &#10;School Improvement Grant (SIG) schools, are &#10;included on the list of Priority schools.&#10;•&#10;Any Title I funded or Title I eligible high school &#10;•&#10;Any Title I funded or Title I eligible high school &#10;with a graduation rate below 60% for last three &#10;years may be included in the list of Priority &#10;schools.&#10;•&#10;Also, those Title I funded schools that are among &#10;the 5% lowest performing may be included in &#10;the list of Priority schools.&#10;"/>
                    <pic:cNvPicPr>
                      <a:picLocks noChangeAspect="1" noChangeArrowheads="1"/>
                    </pic:cNvPicPr>
                  </pic:nvPicPr>
                  <pic:blipFill>
                    <a:blip r:embed="rId20"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52" name="Picture 29" descr="Machine generated alternative text: &#10;WDE is required to identify a number at &#10;least equal to 10% (currently 18 schools) &#10;of the Title I funded schools in the state as &#10;Focus schools.&#10;Focus schools.&#10;&#10;There are three categories of &#10;Focus &#10;schools&#10;, or three ways a school might &#10;end up on the Focus schools list.&#10;&#10;Schools are included in the list of Focus &#10;schools in the following ord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hine generated alternative text: &#10;WDE is required to identify a number at &#10;least equal to 10% (currently 18 schools) &#10;of the Title I funded schools in the state as &#10;Focus schools.&#10;Focus schools.&#10;&#10;There are three categories of &#10;Focus &#10;schools&#10;, or three ways a school might &#10;end up on the Focus schools list.&#10;&#10;Schools are included in the list of Focus &#10;schools in the following order.&#10;"/>
                    <pic:cNvPicPr>
                      <a:picLocks noChangeAspect="1" noChangeArrowheads="1"/>
                    </pic:cNvPicPr>
                  </pic:nvPicPr>
                  <pic:blipFill>
                    <a:blip r:embed="rId21"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53" name="Picture 30" descr="Machine generated alternative text: &#10;Focus schools are:&#10;•&#10;A school may be on the list of Focus schools if it is a &#10;Title I school that has the largest gaps in &#10;achievement between a subgroup or subgroups and &#10;the state average of the “all students” group.&#10;the state average of the “all students” group.&#10;•&#10;Is a Title I school that has a graduation rate below &#10;60% for the last three years and is not on the list of &#10;Priority schools.&#10;•&#10;Is a Title I high school with the largest gaps in &#10;graduation rates between a subgroup or subgroups &#10;and the state average of the “all students” grou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hine generated alternative text: &#10;Focus schools are:&#10;•&#10;A school may be on the list of Focus schools if it is a &#10;Title I school that has the largest gaps in &#10;achievement between a subgroup or subgroups and &#10;the state average of the “all students” group.&#10;the state average of the “all students” group.&#10;•&#10;Is a Title I school that has a graduation rate below &#10;60% for the last three years and is not on the list of &#10;Priority schools.&#10;•&#10;Is a Title I high school with the largest gaps in &#10;graduation rates between a subgroup or subgroups &#10;and the state average of the “all students” group.&#10;"/>
                    <pic:cNvPicPr>
                      <a:picLocks noChangeAspect="1" noChangeArrowheads="1"/>
                    </pic:cNvPicPr>
                  </pic:nvPicPr>
                  <pic:blipFill>
                    <a:blip r:embed="rId22"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54" name="Picture 31" descr="Machine generated alternative text: &#10;Implement all seven (7) turnaround &#10;principles&#10;&#10;Support system to implement turnaround&#10;•&#10;District personnel&#10;&#10;District staff will be assigned at the district discretion&#10;&#10;District staff will be assigned at the district discretion&#10;•&#10;Coaches &#10;&#10;Assigned by WDE to help district implement plan&#10;&#10;Funded by WDE or by district&#10;•&#10;WDE personnel&#10;&#10;Answer any questions you may have&#10;&#10;Review plans of coaches/district personnel&#10;&#10;Offer any feedback or comments necessa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hine generated alternative text: &#10;Implement all seven (7) turnaround &#10;principles&#10;&#10;Support system to implement turnaround&#10;•&#10;District personnel&#10;&#10;District staff will be assigned at the district discretion&#10;&#10;District staff will be assigned at the district discretion&#10;•&#10;Coaches &#10;&#10;Assigned by WDE to help district implement plan&#10;&#10;Funded by WDE or by district&#10;•&#10;WDE personnel&#10;&#10;Answer any questions you may have&#10;&#10;Review plans of coaches/district personnel&#10;&#10;Offer any feedback or comments necessary&#10;"/>
                    <pic:cNvPicPr>
                      <a:picLocks noChangeAspect="1" noChangeArrowheads="1"/>
                    </pic:cNvPicPr>
                  </pic:nvPicPr>
                  <pic:blipFill>
                    <a:blip r:embed="rId23"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55" name="Picture 32" descr="Machine generated alternative text: &#10;TP #1: Strong leadership&#10;•&#10;Replace current principal &#10;-OR-&#10;•&#10;Provide training to principal&#10;&#10;Ensuring principal is a change-leader&#10;&#10;Ensuring principal is a change&#10;-&#10;leader&#10;&#10;Professional Development&#10;&#10;Operational flexibility&#10;•&#10;NOTE: This should already have taken or is &#10;taking place in SIG school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hine generated alternative text: &#10;TP #1: Strong leadership&#10;•&#10;Replace current principal &#10;-OR-&#10;•&#10;Provide training to principal&#10;&#10;Ensuring principal is a change-leader&#10;&#10;Ensuring principal is a change&#10;-&#10;leader&#10;&#10;Professional Development&#10;&#10;Operational flexibility&#10;•&#10;NOTE: This should already have taken or is &#10;taking place in SIG schools.&#10;"/>
                    <pic:cNvPicPr>
                      <a:picLocks noChangeAspect="1" noChangeArrowheads="1"/>
                    </pic:cNvPicPr>
                  </pic:nvPicPr>
                  <pic:blipFill>
                    <a:blip r:embed="rId24"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56" name="Picture 33" descr="Machine generated alternative text: &#10;TP #2: Ensure teachers improve &#10;instruction&#10;•&#10;On-going, Job-embedded  PD &#10;•&#10;Review quality of staff, retaining those who are &#10;•&#10;Review quality of staff, retaining those who are &#10;effective&#10;&#10;Teacher evaluation&#10;&#10;Support staff evaluations&#10;•&#10;Non&#10;-&#10;transfer of ineffective teach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hine generated alternative text: &#10;TP #2: Ensure teachers improve &#10;instruction&#10;•&#10;On-going, Job-embedded  PD &#10;•&#10;Review quality of staff, retaining those who are &#10;•&#10;Review quality of staff, retaining those who are &#10;effective&#10;&#10;Teacher evaluation&#10;&#10;Support staff evaluations&#10;•&#10;Non&#10;-&#10;transfer of ineffective teachers&#10;"/>
                    <pic:cNvPicPr>
                      <a:picLocks noChangeAspect="1" noChangeArrowheads="1"/>
                    </pic:cNvPicPr>
                  </pic:nvPicPr>
                  <pic:blipFill>
                    <a:blip r:embed="rId25"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pPr>
        <w:rPr>
          <w:noProof/>
        </w:rPr>
      </w:pPr>
    </w:p>
    <w:p w:rsidR="00E80E8D" w:rsidRDefault="00E80E8D" w:rsidP="00E80E8D">
      <w:r>
        <w:rPr>
          <w:noProof/>
        </w:rPr>
        <w:lastRenderedPageBreak/>
        <w:drawing>
          <wp:inline distT="0" distB="0" distL="0" distR="0">
            <wp:extent cx="6202235" cy="4800600"/>
            <wp:effectExtent l="19050" t="0" r="8065" b="0"/>
            <wp:docPr id="57" name="Picture 34" descr="Machine generated alternative text: &#10;TP #3: Redesign school day/week/year&#10;•&#10;Additional time for student learning&#10;•&#10;Additional time for student enrichment&#10;•&#10;Additional time for teacher collaboration&#10;•&#10;Additional time for teacher collaboration&#10;•&#10;Extended day, block schedules, bell to bell &#10;learning, available to all students&#10;&#10;National Center for Time and Learning &#10;www.timeandlearning.or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hine generated alternative text: &#10;TP #3: Redesign school day/week/year&#10;•&#10;Additional time for student learning&#10;•&#10;Additional time for student enrichment&#10;•&#10;Additional time for teacher collaboration&#10;•&#10;Additional time for teacher collaboration&#10;•&#10;Extended day, block schedules, bell to bell &#10;learning, available to all students&#10;&#10;National Center for Time and Learning &#10;www.timeandlearning.org&#10;"/>
                    <pic:cNvPicPr>
                      <a:picLocks noChangeAspect="1" noChangeArrowheads="1"/>
                    </pic:cNvPicPr>
                  </pic:nvPicPr>
                  <pic:blipFill>
                    <a:blip r:embed="rId26"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58" name="Picture 35" descr="Machine generated alternative text: &#10;TP #4: Strengthen school’s instructional &#10;program&#10;•&#10;Research-based&#10;•&#10;Research&#10;-&#10;based&#10;•&#10;Based on student needs&#10;•&#10;Rigorous&#10;•&#10;Aligned with State academic content standar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hine generated alternative text: &#10;TP #4: Strengthen school’s instructional &#10;program&#10;•&#10;Research-based&#10;•&#10;Research&#10;-&#10;based&#10;•&#10;Based on student needs&#10;•&#10;Rigorous&#10;•&#10;Aligned with State academic content standards&#10;"/>
                    <pic:cNvPicPr>
                      <a:picLocks noChangeAspect="1" noChangeArrowheads="1"/>
                    </pic:cNvPicPr>
                  </pic:nvPicPr>
                  <pic:blipFill>
                    <a:blip r:embed="rId27"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59" name="Picture 36" descr="Machine generated alternative text: &#10;TP #5: Data use&#10;•&#10;Use data to inform instruction&#10;•&#10;Continuous improvement (time for collaboration &#10;with others)&#10;with others)&#10;•&#10;Handbook on Effective Implementation of school &#10;Improvement Grants, www.centerii.or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hine generated alternative text: &#10;TP #5: Data use&#10;•&#10;Use data to inform instruction&#10;•&#10;Continuous improvement (time for collaboration &#10;with others)&#10;with others)&#10;•&#10;Handbook on Effective Implementation of school &#10;Improvement Grants, www.centerii.org&#10;"/>
                    <pic:cNvPicPr>
                      <a:picLocks noChangeAspect="1" noChangeArrowheads="1"/>
                    </pic:cNvPicPr>
                  </pic:nvPicPr>
                  <pic:blipFill>
                    <a:blip r:embed="rId28"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60" name="Picture 37" descr="Machine generated alternative text: &#10;TP #6: School environment&#10;•&#10;Improve school safety&#10;•&#10;Improves discipline&#10;•&#10;Student achievement&#10;•&#10;Student achievement&#10;&#10;Social&#10;&#10;Emotional&#10;&#10;Physical Health nee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hine generated alternative text: &#10;TP #6: School environment&#10;•&#10;Improve school safety&#10;•&#10;Improves discipline&#10;•&#10;Student achievement&#10;•&#10;Student achievement&#10;&#10;Social&#10;&#10;Emotional&#10;&#10;Physical Health needs&#10;"/>
                    <pic:cNvPicPr>
                      <a:picLocks noChangeAspect="1" noChangeArrowheads="1"/>
                    </pic:cNvPicPr>
                  </pic:nvPicPr>
                  <pic:blipFill>
                    <a:blip r:embed="rId29"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61" name="Picture 38" descr="Machine generated alternative text: &#10;TP #7: Collaborative and Coordinated &#10;Family and Community Engagement&#10;•&#10;Handbook on Family and Community &#10;Engagement, Sam Redding&#10;Engagement, Sam Redding&#10;•&#10;WWW.families&#10;-&#10;schools.or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hine generated alternative text: &#10;TP #7: Collaborative and Coordinated &#10;Family and Community Engagement&#10;•&#10;Handbook on Family and Community &#10;Engagement, Sam Redding&#10;Engagement, Sam Redding&#10;•&#10;WWW.families&#10;-&#10;schools.org&#10;"/>
                    <pic:cNvPicPr>
                      <a:picLocks noChangeAspect="1" noChangeArrowheads="1"/>
                    </pic:cNvPicPr>
                  </pic:nvPicPr>
                  <pic:blipFill>
                    <a:blip r:embed="rId30"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62" name="Picture 39" descr="Machine generated alternative text: &#10;SIG schools&#10;•&#10;Already implementing TP&#10;&#10;Continue implementing what’s working, or change &#10;plans based on past performance&#10;New schools&#10;&#10;New schools&#10;•&#10;All principles need to be implemen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hine generated alternative text: &#10;SIG schools&#10;•&#10;Already implementing TP&#10;&#10;Continue implementing what’s working, or change &#10;plans based on past performance&#10;New schools&#10;&#10;New schools&#10;•&#10;All principles need to be implemented&#10;"/>
                    <pic:cNvPicPr>
                      <a:picLocks noChangeAspect="1" noChangeArrowheads="1"/>
                    </pic:cNvPicPr>
                  </pic:nvPicPr>
                  <pic:blipFill>
                    <a:blip r:embed="rId31"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63" name="Picture 40" descr="Machine generated alternative text: &#10;Indistar&#10;•&#10;Turnaround Principle Indicators&#10;&#10;Review plan with coaches/WDE&#10;&#10;Assess each indicator&#10;&#10;Becomes your plan and road map&#10;&#10;Becomes your plan and road map&#10;&#10;Is your needs assessment &#10;&#10;Becomes your compliance document&#10;&#10;Indicators in action&#10;&#10;Wise ways&#10;&#10;Meeting records and agendas&#10;&#10;www.indistar.or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hine generated alternative text: &#10;Indistar&#10;•&#10;Turnaround Principle Indicators&#10;&#10;Review plan with coaches/WDE&#10;&#10;Assess each indicator&#10;&#10;Becomes your plan and road map&#10;&#10;Becomes your plan and road map&#10;&#10;Is your needs assessment &#10;&#10;Becomes your compliance document&#10;&#10;Indicators in action&#10;&#10;Wise ways&#10;&#10;Meeting records and agendas&#10;&#10;www.indistar.org&#10;"/>
                    <pic:cNvPicPr>
                      <a:picLocks noChangeAspect="1" noChangeArrowheads="1"/>
                    </pic:cNvPicPr>
                  </pic:nvPicPr>
                  <pic:blipFill>
                    <a:blip r:embed="rId32"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64" name="Picture 41" descr="Machine generated alternative text: &#10;All districts with Focus and/or Priority schools &#10;will be required to set aside from 5% to 15% of &#10;their Title I funds to implement the Turnaround &#10;Principles in these schools.&#10;&#10;Additionally, the Title I grants for school &#10;improvement will be available to Focus and &#10;improvement will be available to Focus and &#10;Priority schools.&#10;&#10;If Title I 1003(g) School Improvement Grant (SIG) &#10;funds are available, Priority schools may apply &#10;for these funds on a competitive grant basis.&#10;&#10;Additionally, both Focus and Priority schools may &#10;apply for the Title I 1003(a) grants for school &#10;improvement. This is also a competitive gra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hine generated alternative text: &#10;All districts with Focus and/or Priority schools &#10;will be required to set aside from 5% to 15% of &#10;their Title I funds to implement the Turnaround &#10;Principles in these schools.&#10;&#10;Additionally, the Title I grants for school &#10;improvement will be available to Focus and &#10;improvement will be available to Focus and &#10;Priority schools.&#10;&#10;If Title I 1003(g) School Improvement Grant (SIG) &#10;funds are available, Priority schools may apply &#10;for these funds on a competitive grant basis.&#10;&#10;Additionally, both Focus and Priority schools may &#10;apply for the Title I 1003(a) grants for school &#10;improvement. This is also a competitive grant.&#10;"/>
                    <pic:cNvPicPr>
                      <a:picLocks noChangeAspect="1" noChangeArrowheads="1"/>
                    </pic:cNvPicPr>
                  </pic:nvPicPr>
                  <pic:blipFill>
                    <a:blip r:embed="rId33"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65" name="Picture 42" descr="Machine generated alternative text: &#10;A district may be allowed to set aside less &#10;than the required amount of funds for school &#10;improvement if one or more of its Focus / &#10;Priority schools receives a Title I 1003(a) or &#10;1003(g) grant.&#10;1003(g) grant.&#10;&#10;Again, it must be remembered that Title I &#10;1003(a) and 1003(g) grants are competitive &#10;grants. A successful application for funds is &#10;one that is of high quality and addresses all &#10;the required components of the grant &#10;applic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hine generated alternative text: &#10;A district may be allowed to set aside less &#10;than the required amount of funds for school &#10;improvement if one or more of its Focus / &#10;Priority schools receives a Title I 1003(a) or &#10;1003(g) grant.&#10;1003(g) grant.&#10;&#10;Again, it must be remembered that Title I &#10;1003(a) and 1003(g) grants are competitive &#10;grants. A successful application for funds is &#10;one that is of high quality and addresses all &#10;the required components of the grant &#10;application.&#10;"/>
                    <pic:cNvPicPr>
                      <a:picLocks noChangeAspect="1" noChangeArrowheads="1"/>
                    </pic:cNvPicPr>
                  </pic:nvPicPr>
                  <pic:blipFill>
                    <a:blip r:embed="rId34"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66" name="Picture 43" descr="Machine generated alternative text: &#10;Title I 1003(a) and 1003(g) are &#10;competitive grants. We will take as many &#10;applications as are submitted, but may &#10;not be able to fund all applications.&#10;Just applying for a grant is not a &#10;not be able to fund all applications.&#10;&#10;Just applying for a grant is not a &#10;guarantee that you will receive one. If &#10;WDE has requests for more funding &#10;through these grants than is available, it &#10;will prioritize grant awards based on the &#10;quality of the grant applic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hine generated alternative text: &#10;Title I 1003(a) and 1003(g) are &#10;competitive grants. We will take as many &#10;applications as are submitted, but may &#10;not be able to fund all applications.&#10;Just applying for a grant is not a &#10;not be able to fund all applications.&#10;&#10;Just applying for a grant is not a &#10;guarantee that you will receive one. If &#10;WDE has requests for more funding &#10;through these grants than is available, it &#10;will prioritize grant awards based on the &#10;quality of the grant application.&#10;"/>
                    <pic:cNvPicPr>
                      <a:picLocks noChangeAspect="1" noChangeArrowheads="1"/>
                    </pic:cNvPicPr>
                  </pic:nvPicPr>
                  <pic:blipFill>
                    <a:blip r:embed="rId35"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67" name="Picture 44" descr="Machine generated alternative text: &#10;How is the school improvement set aside &#10;calculated?&#10;&#10;WDE will calculate the percent of &#10;students in Focus and/or Priority schools &#10;students in Focus and/or Priority schools &#10;in each district. Those districts that have &#10;higher percentages of Focus and/or &#10;Priority schools will be required to set &#10;aside a higher amount of fun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hine generated alternative text: &#10;How is the school improvement set aside &#10;calculated?&#10;&#10;WDE will calculate the percent of &#10;students in Focus and/or Priority schools &#10;students in Focus and/or Priority schools &#10;in each district. Those districts that have &#10;higher percentages of Focus and/or &#10;Priority schools will be required to set &#10;aside a higher amount of funding. &#10;"/>
                    <pic:cNvPicPr>
                      <a:picLocks noChangeAspect="1" noChangeArrowheads="1"/>
                    </pic:cNvPicPr>
                  </pic:nvPicPr>
                  <pic:blipFill>
                    <a:blip r:embed="rId36"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68" name="Picture 45" descr="Machine generated alternative text: &#10;The current method being considered is &#10;just establishing a breakdown by percent.&#10;&#10;So if a district has 0% to 5% of students in &#10;Focus and/or Priority schools, they would &#10;Focus and/or Priority schools, they would &#10;need to set aside 5%.&#10;&#10;If more than 5% to 10%, then they would set &#10;aside 8%.&#10;&#10;If more than 10% to15%, then set aside 12%.&#10;&#10;And if more than 15%, then set aside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hine generated alternative text: &#10;The current method being considered is &#10;just establishing a breakdown by percent.&#10;&#10;So if a district has 0% to 5% of students in &#10;Focus and/or Priority schools, they would &#10;Focus and/or Priority schools, they would &#10;need to set aside 5%.&#10;&#10;If more than 5% to 10%, then they would set &#10;aside 8%.&#10;&#10;If more than 10% to15%, then set aside 12%.&#10;&#10;And if more than 15%, then set aside 15%&#10;"/>
                    <pic:cNvPicPr>
                      <a:picLocks noChangeAspect="1" noChangeArrowheads="1"/>
                    </pic:cNvPicPr>
                  </pic:nvPicPr>
                  <pic:blipFill>
                    <a:blip r:embed="rId37"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69" name="Picture 46" descr="Machine generated alternative text: &#10;Districts that have schools that receive the &#10;Title I 1003(a) or 1003(g) grants may remove &#10;the students in those schools from the count &#10;of students included in the percentage &#10;calculations for their district.&#10;calculations for their district.&#10;&#10;There are 16 districts with Focus and &#10;Priority schools. &#10;&#10;We would like your feedback. Do you think &#10;that this is an ok method, or do you prefer &#10;another meth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hine generated alternative text: &#10;Districts that have schools that receive the &#10;Title I 1003(a) or 1003(g) grants may remove &#10;the students in those schools from the count &#10;of students included in the percentage &#10;calculations for their district.&#10;calculations for their district.&#10;&#10;There are 16 districts with Focus and &#10;Priority schools. &#10;&#10;We would like your feedback. Do you think &#10;that this is an ok method, or do you prefer &#10;another method?&#10;"/>
                    <pic:cNvPicPr>
                      <a:picLocks noChangeAspect="1" noChangeArrowheads="1"/>
                    </pic:cNvPicPr>
                  </pic:nvPicPr>
                  <pic:blipFill>
                    <a:blip r:embed="rId38"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2235" cy="4800600"/>
            <wp:effectExtent l="19050" t="0" r="8065" b="0"/>
            <wp:docPr id="70" name="Picture 47" descr="Machine generated alternativ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hine generated alternative text: "/>
                    <pic:cNvPicPr>
                      <a:picLocks noChangeAspect="1" noChangeArrowheads="1"/>
                    </pic:cNvPicPr>
                  </pic:nvPicPr>
                  <pic:blipFill>
                    <a:blip r:embed="rId39" cstate="print"/>
                    <a:srcRect/>
                    <a:stretch>
                      <a:fillRect/>
                    </a:stretch>
                  </pic:blipFill>
                  <pic:spPr bwMode="auto">
                    <a:xfrm>
                      <a:off x="0" y="0"/>
                      <a:ext cx="6202235" cy="4800600"/>
                    </a:xfrm>
                    <a:prstGeom prst="rect">
                      <a:avLst/>
                    </a:prstGeom>
                    <a:noFill/>
                    <a:ln w="9525">
                      <a:noFill/>
                      <a:miter lim="800000"/>
                      <a:headEnd/>
                      <a:tailEnd/>
                    </a:ln>
                  </pic:spPr>
                </pic:pic>
              </a:graphicData>
            </a:graphic>
          </wp:inline>
        </w:drawing>
      </w:r>
    </w:p>
    <w:p w:rsidR="00E80E8D" w:rsidRDefault="00E80E8D" w:rsidP="00E80E8D">
      <w:pPr>
        <w:pStyle w:val="NormalWeb"/>
        <w:spacing w:before="0" w:beforeAutospacing="0" w:after="0" w:afterAutospacing="0"/>
      </w:pPr>
      <w:r>
        <w:t> </w:t>
      </w:r>
    </w:p>
    <w:p w:rsidR="00E80E8D" w:rsidRDefault="00E80E8D" w:rsidP="00E80E8D">
      <w:r>
        <w:rPr>
          <w:noProof/>
        </w:rPr>
        <w:lastRenderedPageBreak/>
        <w:drawing>
          <wp:inline distT="0" distB="0" distL="0" distR="0">
            <wp:extent cx="6200775" cy="4800600"/>
            <wp:effectExtent l="19050" t="0" r="9525" b="0"/>
            <wp:docPr id="71" name="Picture 48" descr="Machine generated alternative text: &#10;David Holbrook –&#10;david.holbrook@wyo.gov&#10;&#10;Beth VanDeWege–&#10;beth.vandewege@wyo.gov&#10;beth.vandewege@wyo.gov&#10;&#10;Jennifer Peterson &#10;–&#10;jennifer.peterson@wyo.gov&#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hine generated alternative text: &#10;David Holbrook –&#10;david.holbrook@wyo.gov&#10;&#10;Beth VanDeWege–&#10;beth.vandewege@wyo.gov&#10;beth.vandewege@wyo.gov&#10;&#10;Jennifer Peterson &#10;–&#10;jennifer.peterson@wyo.gov&#10;"/>
                    <pic:cNvPicPr>
                      <a:picLocks noChangeAspect="1" noChangeArrowheads="1"/>
                    </pic:cNvPicPr>
                  </pic:nvPicPr>
                  <pic:blipFill>
                    <a:blip r:embed="rId40" cstate="print"/>
                    <a:srcRect/>
                    <a:stretch>
                      <a:fillRect/>
                    </a:stretch>
                  </pic:blipFill>
                  <pic:spPr bwMode="auto">
                    <a:xfrm>
                      <a:off x="0" y="0"/>
                      <a:ext cx="6200775" cy="4800600"/>
                    </a:xfrm>
                    <a:prstGeom prst="rect">
                      <a:avLst/>
                    </a:prstGeom>
                    <a:noFill/>
                    <a:ln w="9525">
                      <a:noFill/>
                      <a:miter lim="800000"/>
                      <a:headEnd/>
                      <a:tailEnd/>
                    </a:ln>
                  </pic:spPr>
                </pic:pic>
              </a:graphicData>
            </a:graphic>
          </wp:inline>
        </w:drawing>
      </w:r>
    </w:p>
    <w:p w:rsidR="00E80E8D" w:rsidRPr="00425A28" w:rsidRDefault="00E80E8D" w:rsidP="007F3640">
      <w:pPr>
        <w:rPr>
          <w:rFonts w:ascii="Garamond" w:hAnsi="Garamond"/>
        </w:rPr>
      </w:pPr>
    </w:p>
    <w:sectPr w:rsidR="00E80E8D" w:rsidRPr="00425A28" w:rsidSect="00900F0C">
      <w:headerReference w:type="default" r:id="rId41"/>
      <w:footerReference w:type="default" r:id="rId42"/>
      <w:pgSz w:w="12240" w:h="15840"/>
      <w:pgMar w:top="1440" w:right="1440" w:bottom="1440" w:left="1440" w:header="720" w:footer="288" w:gutter="0"/>
      <w:pgNumType w:start="139"/>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C73BC" w:rsidRDefault="00CC73BC" w:rsidP="00401778">
      <w:r>
        <w:separator/>
      </w:r>
    </w:p>
  </w:endnote>
  <w:endnote w:type="continuationSeparator" w:id="0">
    <w:p w:rsidR="00CC73BC" w:rsidRDefault="00CC73BC" w:rsidP="00401778">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Garamond">
    <w:altName w:val="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4631" w:rsidRDefault="00C31FA2" w:rsidP="00EF4179">
    <w:pPr>
      <w:pStyle w:val="Footer"/>
    </w:pPr>
  </w:p>
  <w:tbl>
    <w:tblPr>
      <w:tblpPr w:leftFromText="187" w:rightFromText="187" w:vertAnchor="text" w:tblpY="1"/>
      <w:tblW w:w="5000" w:type="pct"/>
      <w:tblLook w:val="04A0"/>
    </w:tblPr>
    <w:tblGrid>
      <w:gridCol w:w="4518"/>
      <w:gridCol w:w="540"/>
      <w:gridCol w:w="4518"/>
    </w:tblGrid>
    <w:tr w:rsidR="00A94631" w:rsidRPr="00BA30E0">
      <w:trPr>
        <w:trHeight w:val="151"/>
      </w:trPr>
      <w:tc>
        <w:tcPr>
          <w:tcW w:w="2359" w:type="pct"/>
          <w:tcBorders>
            <w:bottom w:val="single" w:sz="4" w:space="0" w:color="4F81BD"/>
          </w:tcBorders>
        </w:tcPr>
        <w:p w:rsidR="00A94631" w:rsidRPr="00BA30E0" w:rsidRDefault="00C31FA2" w:rsidP="001D2B6B">
          <w:pPr>
            <w:tabs>
              <w:tab w:val="center" w:pos="4680"/>
              <w:tab w:val="right" w:pos="9360"/>
            </w:tabs>
            <w:rPr>
              <w:rFonts w:ascii="Calibri" w:hAnsi="Calibri"/>
              <w:b/>
              <w:bCs/>
            </w:rPr>
          </w:pPr>
        </w:p>
      </w:tc>
      <w:tc>
        <w:tcPr>
          <w:tcW w:w="282" w:type="pct"/>
          <w:vMerge w:val="restart"/>
          <w:noWrap/>
          <w:vAlign w:val="center"/>
        </w:tcPr>
        <w:p w:rsidR="00A94631" w:rsidRPr="00BA30E0" w:rsidRDefault="00B669BB" w:rsidP="001D2B6B">
          <w:pPr>
            <w:jc w:val="center"/>
            <w:rPr>
              <w:rFonts w:ascii="Garamond" w:hAnsi="Garamond"/>
            </w:rPr>
          </w:pPr>
          <w:r>
            <w:fldChar w:fldCharType="begin"/>
          </w:r>
          <w:r w:rsidR="00425A28">
            <w:instrText xml:space="preserve"> PAGE  \* MERGEFORMAT </w:instrText>
          </w:r>
          <w:r>
            <w:fldChar w:fldCharType="separate"/>
          </w:r>
          <w:r w:rsidR="00C31FA2" w:rsidRPr="00C31FA2">
            <w:rPr>
              <w:rFonts w:ascii="Garamond" w:hAnsi="Garamond"/>
              <w:b/>
              <w:noProof/>
            </w:rPr>
            <w:t>139</w:t>
          </w:r>
          <w:r>
            <w:fldChar w:fldCharType="end"/>
          </w:r>
        </w:p>
      </w:tc>
      <w:tc>
        <w:tcPr>
          <w:tcW w:w="2359" w:type="pct"/>
          <w:tcBorders>
            <w:bottom w:val="single" w:sz="4" w:space="0" w:color="4F81BD"/>
          </w:tcBorders>
        </w:tcPr>
        <w:p w:rsidR="00A94631" w:rsidRPr="00BA30E0" w:rsidRDefault="00C31FA2" w:rsidP="001D2B6B">
          <w:pPr>
            <w:tabs>
              <w:tab w:val="center" w:pos="4680"/>
              <w:tab w:val="right" w:pos="9360"/>
            </w:tabs>
            <w:rPr>
              <w:rFonts w:ascii="Calibri" w:hAnsi="Calibri"/>
              <w:b/>
              <w:bCs/>
            </w:rPr>
          </w:pPr>
        </w:p>
      </w:tc>
    </w:tr>
    <w:tr w:rsidR="00A94631" w:rsidRPr="00BA30E0">
      <w:trPr>
        <w:trHeight w:val="150"/>
      </w:trPr>
      <w:tc>
        <w:tcPr>
          <w:tcW w:w="2359" w:type="pct"/>
          <w:tcBorders>
            <w:top w:val="single" w:sz="4" w:space="0" w:color="4F81BD"/>
          </w:tcBorders>
        </w:tcPr>
        <w:p w:rsidR="00A94631" w:rsidRPr="00BA30E0" w:rsidRDefault="00C31FA2" w:rsidP="001D2B6B">
          <w:pPr>
            <w:tabs>
              <w:tab w:val="center" w:pos="4680"/>
              <w:tab w:val="right" w:pos="9360"/>
            </w:tabs>
            <w:rPr>
              <w:rFonts w:ascii="Calibri" w:hAnsi="Calibri"/>
              <w:b/>
              <w:bCs/>
            </w:rPr>
          </w:pPr>
        </w:p>
      </w:tc>
      <w:tc>
        <w:tcPr>
          <w:tcW w:w="282" w:type="pct"/>
          <w:vMerge/>
        </w:tcPr>
        <w:p w:rsidR="00A94631" w:rsidRPr="00BA30E0" w:rsidRDefault="00C31FA2" w:rsidP="001D2B6B">
          <w:pPr>
            <w:tabs>
              <w:tab w:val="center" w:pos="4680"/>
              <w:tab w:val="right" w:pos="9360"/>
            </w:tabs>
            <w:jc w:val="center"/>
            <w:rPr>
              <w:rFonts w:ascii="Calibri" w:hAnsi="Calibri"/>
              <w:b/>
              <w:bCs/>
            </w:rPr>
          </w:pPr>
        </w:p>
      </w:tc>
      <w:tc>
        <w:tcPr>
          <w:tcW w:w="2359" w:type="pct"/>
          <w:tcBorders>
            <w:top w:val="single" w:sz="4" w:space="0" w:color="4F81BD"/>
          </w:tcBorders>
        </w:tcPr>
        <w:p w:rsidR="00A94631" w:rsidRPr="00BA30E0" w:rsidRDefault="00425A28" w:rsidP="00C74C33">
          <w:pPr>
            <w:tabs>
              <w:tab w:val="center" w:pos="4680"/>
              <w:tab w:val="right" w:pos="9360"/>
            </w:tabs>
            <w:jc w:val="right"/>
            <w:rPr>
              <w:rFonts w:ascii="Calibri" w:hAnsi="Calibri"/>
              <w:b/>
              <w:bCs/>
            </w:rPr>
          </w:pPr>
          <w:r>
            <w:rPr>
              <w:rFonts w:ascii="Garamond" w:hAnsi="Garamond"/>
              <w:bCs/>
              <w:i/>
            </w:rPr>
            <w:t>June 7</w:t>
          </w:r>
          <w:r w:rsidRPr="00E10A87">
            <w:rPr>
              <w:rFonts w:ascii="Garamond" w:hAnsi="Garamond"/>
              <w:bCs/>
              <w:i/>
            </w:rPr>
            <w:t>, 2012</w:t>
          </w:r>
        </w:p>
      </w:tc>
    </w:tr>
  </w:tbl>
  <w:p w:rsidR="00A94631" w:rsidRDefault="00C31FA2">
    <w:pPr>
      <w:pStyle w:val="Footer"/>
      <w:jc w:val="center"/>
    </w:pPr>
  </w:p>
  <w:p w:rsidR="00A94631" w:rsidRDefault="00C31FA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C73BC" w:rsidRDefault="00CC73BC" w:rsidP="00401778">
      <w:r>
        <w:separator/>
      </w:r>
    </w:p>
  </w:footnote>
  <w:footnote w:type="continuationSeparator" w:id="0">
    <w:p w:rsidR="00CC73BC" w:rsidRDefault="00CC73BC" w:rsidP="0040177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4631" w:rsidRPr="00F0044D" w:rsidRDefault="00425A28" w:rsidP="00F0044D">
    <w:pPr>
      <w:spacing w:before="40"/>
      <w:rPr>
        <w:rFonts w:ascii="Garamond" w:hAnsi="Garamond"/>
        <w:b/>
        <w:caps/>
        <w:color w:val="1F497D"/>
        <w:spacing w:val="20"/>
        <w:sz w:val="18"/>
        <w:szCs w:val="16"/>
      </w:rPr>
    </w:pPr>
    <w:r w:rsidRPr="008E3513">
      <w:rPr>
        <w:rFonts w:ascii="Garamond" w:hAnsi="Garamond"/>
        <w:b/>
        <w:caps/>
        <w:color w:val="1F497D"/>
        <w:spacing w:val="20"/>
        <w:sz w:val="18"/>
        <w:szCs w:val="16"/>
      </w:rPr>
      <w:t xml:space="preserve">ESEA Flexibility – Request For Window </w:t>
    </w:r>
    <w:r>
      <w:rPr>
        <w:rFonts w:ascii="Garamond" w:hAnsi="Garamond"/>
        <w:b/>
        <w:caps/>
        <w:color w:val="1F497D"/>
        <w:spacing w:val="20"/>
        <w:sz w:val="18"/>
        <w:szCs w:val="16"/>
      </w:rPr>
      <w:t>4</w:t>
    </w:r>
    <w:r w:rsidRPr="008E3513">
      <w:rPr>
        <w:rFonts w:ascii="Garamond" w:hAnsi="Garamond"/>
        <w:b/>
        <w:caps/>
        <w:color w:val="1F497D"/>
        <w:spacing w:val="20"/>
        <w:sz w:val="18"/>
        <w:szCs w:val="16"/>
      </w:rPr>
      <w:t xml:space="preserve">          U.S. Department of Education</w: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425A28"/>
    <w:rsid w:val="00046110"/>
    <w:rsid w:val="001A22D3"/>
    <w:rsid w:val="00401778"/>
    <w:rsid w:val="00425A28"/>
    <w:rsid w:val="00512173"/>
    <w:rsid w:val="00673BAD"/>
    <w:rsid w:val="007F3640"/>
    <w:rsid w:val="0084545C"/>
    <w:rsid w:val="008466EE"/>
    <w:rsid w:val="00900F0C"/>
    <w:rsid w:val="00A75116"/>
    <w:rsid w:val="00B669BB"/>
    <w:rsid w:val="00C31FA2"/>
    <w:rsid w:val="00CC73BC"/>
    <w:rsid w:val="00E80E8D"/>
    <w:rsid w:val="00EC6055"/>
    <w:rsid w:val="00F76558"/>
    <w:rsid w:val="00F83120"/>
    <w:rsid w:val="00FD0F9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5A28"/>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425A28"/>
    <w:pPr>
      <w:tabs>
        <w:tab w:val="center" w:pos="4320"/>
        <w:tab w:val="right" w:pos="8640"/>
      </w:tabs>
    </w:pPr>
  </w:style>
  <w:style w:type="character" w:customStyle="1" w:styleId="FooterChar">
    <w:name w:val="Footer Char"/>
    <w:basedOn w:val="DefaultParagraphFont"/>
    <w:link w:val="Footer"/>
    <w:uiPriority w:val="99"/>
    <w:rsid w:val="00425A28"/>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425A28"/>
    <w:rPr>
      <w:rFonts w:ascii="Tahoma" w:hAnsi="Tahoma" w:cs="Tahoma"/>
      <w:sz w:val="16"/>
      <w:szCs w:val="16"/>
    </w:rPr>
  </w:style>
  <w:style w:type="character" w:customStyle="1" w:styleId="BalloonTextChar">
    <w:name w:val="Balloon Text Char"/>
    <w:basedOn w:val="DefaultParagraphFont"/>
    <w:link w:val="BalloonText"/>
    <w:uiPriority w:val="99"/>
    <w:semiHidden/>
    <w:rsid w:val="00425A28"/>
    <w:rPr>
      <w:rFonts w:ascii="Tahoma" w:eastAsia="Times New Roman" w:hAnsi="Tahoma" w:cs="Tahoma"/>
      <w:sz w:val="16"/>
      <w:szCs w:val="16"/>
    </w:rPr>
  </w:style>
  <w:style w:type="paragraph" w:styleId="NormalWeb">
    <w:name w:val="Normal (Web)"/>
    <w:basedOn w:val="Normal"/>
    <w:uiPriority w:val="99"/>
    <w:semiHidden/>
    <w:unhideWhenUsed/>
    <w:rsid w:val="00E80E8D"/>
    <w:pPr>
      <w:spacing w:before="100" w:beforeAutospacing="1" w:after="100" w:afterAutospacing="1"/>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footer" Target="footer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37</Pages>
  <Words>698</Words>
  <Characters>3983</Characters>
  <Application>Microsoft Office Word</Application>
  <DocSecurity>0</DocSecurity>
  <Lines>33</Lines>
  <Paragraphs>9</Paragraphs>
  <ScaleCrop>false</ScaleCrop>
  <Company>WDE</Company>
  <LinksUpToDate>false</LinksUpToDate>
  <CharactersWithSpaces>4672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dholbr</dc:creator>
  <cp:lastModifiedBy>Carol Illian</cp:lastModifiedBy>
  <cp:revision>2</cp:revision>
  <cp:lastPrinted>2014-02-10T20:33:00Z</cp:lastPrinted>
  <dcterms:created xsi:type="dcterms:W3CDTF">2014-02-10T20:34:00Z</dcterms:created>
  <dcterms:modified xsi:type="dcterms:W3CDTF">2014-02-10T20:34:00Z</dcterms:modified>
</cp:coreProperties>
</file>