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74" w:rsidRPr="00B41CEF" w:rsidRDefault="00030574" w:rsidP="00030574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B41CEF">
        <w:rPr>
          <w:rFonts w:ascii="Bookman Old Style" w:hAnsi="Bookman Old Style"/>
          <w:b/>
          <w:sz w:val="22"/>
          <w:szCs w:val="22"/>
        </w:rPr>
        <w:t>ALTERNATIVE SCHEDULE REQUEST</w:t>
      </w:r>
    </w:p>
    <w:p w:rsidR="00030574" w:rsidRPr="00B41CEF" w:rsidRDefault="00030574" w:rsidP="00030574">
      <w:pPr>
        <w:jc w:val="center"/>
        <w:rPr>
          <w:rFonts w:ascii="Bookman Old Style" w:hAnsi="Bookman Old Style"/>
          <w:sz w:val="22"/>
          <w:szCs w:val="22"/>
        </w:rPr>
      </w:pPr>
      <w:r w:rsidRPr="00B41CEF">
        <w:rPr>
          <w:rFonts w:ascii="Bookman Old Style" w:hAnsi="Bookman Old Style"/>
          <w:sz w:val="22"/>
          <w:szCs w:val="22"/>
        </w:rPr>
        <w:t>Please Return this Page with Your Documentation</w:t>
      </w:r>
    </w:p>
    <w:p w:rsidR="00030574" w:rsidRPr="00B41CEF" w:rsidRDefault="00030574" w:rsidP="00030574">
      <w:pPr>
        <w:jc w:val="center"/>
        <w:rPr>
          <w:rFonts w:ascii="Bookman Old Style" w:hAnsi="Bookman Old Style"/>
          <w:sz w:val="22"/>
          <w:szCs w:val="22"/>
        </w:rPr>
      </w:pPr>
    </w:p>
    <w:p w:rsidR="00030574" w:rsidRPr="00B41CEF" w:rsidRDefault="00030574" w:rsidP="00030574">
      <w:pPr>
        <w:rPr>
          <w:rFonts w:ascii="Bookman Old Style" w:hAnsi="Bookman Old Style"/>
          <w:sz w:val="22"/>
          <w:szCs w:val="22"/>
        </w:rPr>
      </w:pPr>
      <w:r w:rsidRPr="00B41CEF">
        <w:rPr>
          <w:rFonts w:ascii="Bookman Old Style" w:hAnsi="Bookman Old Style"/>
          <w:sz w:val="22"/>
          <w:szCs w:val="22"/>
        </w:rPr>
        <w:t>DISTRICT: ___________________________________________________________________</w:t>
      </w:r>
    </w:p>
    <w:p w:rsidR="00030574" w:rsidRPr="00B41CEF" w:rsidRDefault="00030574" w:rsidP="00030574">
      <w:pPr>
        <w:rPr>
          <w:rFonts w:ascii="Bookman Old Style" w:hAnsi="Bookman Old Style"/>
          <w:sz w:val="22"/>
          <w:szCs w:val="22"/>
        </w:rPr>
      </w:pPr>
    </w:p>
    <w:p w:rsidR="00030574" w:rsidRPr="00B41CEF" w:rsidRDefault="00030574" w:rsidP="00030574">
      <w:pPr>
        <w:rPr>
          <w:rFonts w:ascii="Bookman Old Style" w:hAnsi="Bookman Old Style"/>
          <w:sz w:val="22"/>
          <w:szCs w:val="22"/>
        </w:rPr>
      </w:pPr>
      <w:r w:rsidRPr="00B41CEF">
        <w:rPr>
          <w:rFonts w:ascii="Bookman Old Style" w:hAnsi="Bookman Old Style"/>
          <w:sz w:val="22"/>
          <w:szCs w:val="22"/>
        </w:rPr>
        <w:t>DISTRICT CONTACT: ________________________________________________________</w:t>
      </w:r>
    </w:p>
    <w:p w:rsidR="00030574" w:rsidRPr="00B41CEF" w:rsidRDefault="00030574" w:rsidP="00030574">
      <w:pPr>
        <w:rPr>
          <w:rFonts w:ascii="Bookman Old Style" w:hAnsi="Bookman Old Style"/>
          <w:sz w:val="22"/>
          <w:szCs w:val="22"/>
        </w:rPr>
      </w:pPr>
    </w:p>
    <w:p w:rsidR="00030574" w:rsidRPr="00BE437E" w:rsidRDefault="00030574" w:rsidP="00030574">
      <w:pPr>
        <w:rPr>
          <w:rFonts w:ascii="Bookman Old Style" w:hAnsi="Bookman Old Style"/>
          <w:b/>
          <w:sz w:val="22"/>
          <w:szCs w:val="22"/>
        </w:rPr>
      </w:pPr>
      <w:r w:rsidRPr="00B41CEF">
        <w:rPr>
          <w:rFonts w:ascii="Bookman Old Style" w:hAnsi="Bookman Old Style"/>
          <w:sz w:val="22"/>
          <w:szCs w:val="22"/>
        </w:rPr>
        <w:t xml:space="preserve">Submit the following (in order) to </w:t>
      </w:r>
      <w:r w:rsidR="006511C5">
        <w:rPr>
          <w:rFonts w:ascii="Bookman Old Style" w:hAnsi="Bookman Old Style"/>
          <w:sz w:val="22"/>
          <w:szCs w:val="22"/>
        </w:rPr>
        <w:t xml:space="preserve">Brian Aragon at </w:t>
      </w:r>
      <w:hyperlink r:id="rId5" w:history="1">
        <w:r w:rsidR="006511C5" w:rsidRPr="006511C5">
          <w:rPr>
            <w:rStyle w:val="Hyperlink"/>
            <w:rFonts w:ascii="Bookman Old Style" w:hAnsi="Bookman Old Style"/>
            <w:sz w:val="22"/>
            <w:szCs w:val="22"/>
          </w:rPr>
          <w:t>brian.aragon@wyo.gov</w:t>
        </w:r>
      </w:hyperlink>
      <w:r w:rsidRPr="00B41CEF">
        <w:rPr>
          <w:rFonts w:ascii="Bookman Old Style" w:hAnsi="Bookman Old Style"/>
          <w:sz w:val="22"/>
          <w:szCs w:val="22"/>
        </w:rPr>
        <w:t xml:space="preserve">, by May </w:t>
      </w:r>
      <w:r w:rsidR="00747659">
        <w:rPr>
          <w:rFonts w:ascii="Bookman Old Style" w:hAnsi="Bookman Old Style"/>
          <w:sz w:val="22"/>
          <w:szCs w:val="22"/>
        </w:rPr>
        <w:t>1</w:t>
      </w:r>
      <w:r w:rsidRPr="00B41CEF">
        <w:rPr>
          <w:rFonts w:ascii="Bookman Old Style" w:hAnsi="Bookman Old Style"/>
          <w:sz w:val="22"/>
          <w:szCs w:val="22"/>
        </w:rPr>
        <w:t>, 20</w:t>
      </w:r>
      <w:r w:rsidR="0039311C">
        <w:rPr>
          <w:rFonts w:ascii="Bookman Old Style" w:hAnsi="Bookman Old Style"/>
          <w:sz w:val="22"/>
          <w:szCs w:val="22"/>
        </w:rPr>
        <w:t>1</w:t>
      </w:r>
      <w:r w:rsidR="00944086">
        <w:rPr>
          <w:rFonts w:ascii="Bookman Old Style" w:hAnsi="Bookman Old Style"/>
          <w:sz w:val="22"/>
          <w:szCs w:val="22"/>
        </w:rPr>
        <w:t>5</w:t>
      </w:r>
      <w:r w:rsidRPr="00B41CEF">
        <w:rPr>
          <w:rFonts w:ascii="Bookman Old Style" w:hAnsi="Bookman Old Style"/>
          <w:sz w:val="22"/>
          <w:szCs w:val="22"/>
        </w:rPr>
        <w:t xml:space="preserve">. </w:t>
      </w:r>
      <w:r w:rsidR="00BE437E">
        <w:rPr>
          <w:rFonts w:ascii="Bookman Old Style" w:hAnsi="Bookman Old Style"/>
          <w:b/>
          <w:sz w:val="22"/>
          <w:szCs w:val="22"/>
        </w:rPr>
        <w:t>PLEASE KEEP SUBMISSIONS CONCISE, ONLY THE REQUESTED DOCUMENTS ARE TO BE SUBMITTED.</w:t>
      </w:r>
    </w:p>
    <w:p w:rsidR="00030574" w:rsidRPr="00B41CEF" w:rsidRDefault="00030574" w:rsidP="00030574">
      <w:pPr>
        <w:rPr>
          <w:rFonts w:ascii="Bookman Old Style" w:hAnsi="Bookman Old Style"/>
          <w:sz w:val="22"/>
          <w:szCs w:val="22"/>
        </w:rPr>
      </w:pPr>
    </w:p>
    <w:p w:rsidR="00030574" w:rsidRPr="00B41CEF" w:rsidRDefault="00030574" w:rsidP="00030574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4376"/>
      </w:tblGrid>
      <w:tr w:rsidR="00030574" w:rsidRPr="00776E0A" w:rsidTr="00776E0A">
        <w:tc>
          <w:tcPr>
            <w:tcW w:w="4788" w:type="dxa"/>
          </w:tcPr>
          <w:p w:rsidR="00030574" w:rsidRPr="00776E0A" w:rsidRDefault="00030574" w:rsidP="00776E0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b/>
                <w:sz w:val="22"/>
                <w:szCs w:val="22"/>
              </w:rPr>
              <w:t>ITEM</w:t>
            </w:r>
          </w:p>
        </w:tc>
        <w:tc>
          <w:tcPr>
            <w:tcW w:w="4788" w:type="dxa"/>
          </w:tcPr>
          <w:p w:rsidR="00030574" w:rsidRPr="00776E0A" w:rsidRDefault="00030574" w:rsidP="00776E0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b/>
                <w:sz w:val="22"/>
                <w:szCs w:val="22"/>
              </w:rPr>
              <w:t>SUBMITTTED</w:t>
            </w:r>
          </w:p>
        </w:tc>
      </w:tr>
      <w:tr w:rsidR="00030574" w:rsidRPr="00776E0A" w:rsidTr="00776E0A"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Cover Letter requesting an alternative</w:t>
            </w:r>
          </w:p>
          <w:p w:rsidR="00030574" w:rsidRPr="00776E0A" w:rsidRDefault="00C23EE7" w:rsidP="0003057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Schedule</w:t>
            </w:r>
          </w:p>
        </w:tc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0574" w:rsidRPr="00776E0A" w:rsidTr="00776E0A"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Education objectives (How will students benefit from this alternative schedule?)</w:t>
            </w:r>
          </w:p>
        </w:tc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0574" w:rsidRPr="00776E0A" w:rsidTr="00776E0A"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Description of the schedule(s) and a copy of the calendar(s)</w:t>
            </w:r>
          </w:p>
        </w:tc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0574" w:rsidRPr="00776E0A" w:rsidTr="00776E0A"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Method of evaluating how student learning has improved</w:t>
            </w:r>
          </w:p>
        </w:tc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0574" w:rsidRPr="00776E0A" w:rsidTr="00776E0A"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Evidence that at least 2 advertised public meetings were held prior to submission of the proposal</w:t>
            </w:r>
          </w:p>
        </w:tc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0574" w:rsidRPr="00776E0A" w:rsidTr="00776E0A"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Copy of public comment records</w:t>
            </w:r>
          </w:p>
        </w:tc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0574" w:rsidRPr="00776E0A" w:rsidTr="00776E0A"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Length of waiver (circle one)</w:t>
            </w:r>
          </w:p>
          <w:p w:rsidR="00030574" w:rsidRPr="00776E0A" w:rsidRDefault="00030574" w:rsidP="00776E0A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1 year</w:t>
            </w:r>
          </w:p>
          <w:p w:rsidR="00030574" w:rsidRPr="00776E0A" w:rsidRDefault="00030574" w:rsidP="00776E0A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2 years</w:t>
            </w:r>
          </w:p>
        </w:tc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0574" w:rsidRPr="00776E0A" w:rsidTr="00776E0A"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Evidence of meeting required hours:</w:t>
            </w:r>
          </w:p>
          <w:p w:rsidR="00030574" w:rsidRPr="00776E0A" w:rsidRDefault="00030574" w:rsidP="00776E0A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Elementary            900 hours</w:t>
            </w:r>
          </w:p>
          <w:p w:rsidR="00030574" w:rsidRPr="00776E0A" w:rsidRDefault="00030574" w:rsidP="00776E0A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Mid/Jr. High         1050</w:t>
            </w:r>
          </w:p>
          <w:p w:rsidR="00030574" w:rsidRPr="00776E0A" w:rsidRDefault="00030574" w:rsidP="00776E0A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776E0A">
              <w:rPr>
                <w:rFonts w:ascii="Bookman Old Style" w:hAnsi="Bookman Old Style"/>
                <w:sz w:val="22"/>
                <w:szCs w:val="22"/>
              </w:rPr>
              <w:t>High School           1100</w:t>
            </w:r>
          </w:p>
        </w:tc>
        <w:tc>
          <w:tcPr>
            <w:tcW w:w="4788" w:type="dxa"/>
          </w:tcPr>
          <w:p w:rsidR="00030574" w:rsidRPr="00776E0A" w:rsidRDefault="00030574" w:rsidP="0003057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030574" w:rsidRPr="00B41CEF" w:rsidRDefault="00030574" w:rsidP="00030574">
      <w:pPr>
        <w:rPr>
          <w:rFonts w:ascii="Bookman Old Style" w:hAnsi="Bookman Old Style"/>
          <w:sz w:val="22"/>
          <w:szCs w:val="22"/>
        </w:rPr>
      </w:pPr>
    </w:p>
    <w:p w:rsidR="00030574" w:rsidRPr="00B41CEF" w:rsidRDefault="00030574" w:rsidP="00030574">
      <w:pPr>
        <w:rPr>
          <w:rFonts w:ascii="Bookman Old Style" w:hAnsi="Bookman Old Style"/>
          <w:sz w:val="22"/>
          <w:szCs w:val="22"/>
        </w:rPr>
      </w:pPr>
    </w:p>
    <w:p w:rsidR="00A95041" w:rsidRPr="006D06CE" w:rsidRDefault="002B25FE" w:rsidP="00030574">
      <w:r>
        <w:rPr>
          <w:rFonts w:ascii="Bookman Old Style" w:hAnsi="Bookman Old Style"/>
          <w:b/>
          <w:sz w:val="22"/>
          <w:szCs w:val="22"/>
        </w:rPr>
        <w:t>PLEASE NOTE:</w:t>
      </w:r>
      <w:r w:rsidR="006511C5">
        <w:rPr>
          <w:rFonts w:ascii="Bookman Old Style" w:hAnsi="Bookman Old Style"/>
          <w:b/>
          <w:sz w:val="22"/>
          <w:szCs w:val="22"/>
        </w:rPr>
        <w:t xml:space="preserve"> </w:t>
      </w:r>
      <w:r w:rsidR="006511C5" w:rsidRPr="006D06CE">
        <w:rPr>
          <w:rFonts w:ascii="Bookman Old Style" w:hAnsi="Bookman Old Style"/>
          <w:sz w:val="22"/>
          <w:szCs w:val="22"/>
        </w:rPr>
        <w:t>A letter of intent to continue or cancel an alternative schedule must be submitted</w:t>
      </w:r>
      <w:r w:rsidR="006D06CE" w:rsidRPr="006D06CE">
        <w:rPr>
          <w:rFonts w:ascii="Bookman Old Style" w:hAnsi="Bookman Old Style"/>
          <w:sz w:val="22"/>
          <w:szCs w:val="22"/>
        </w:rPr>
        <w:t xml:space="preserve"> annually</w:t>
      </w:r>
      <w:r w:rsidR="006D06CE">
        <w:rPr>
          <w:rFonts w:ascii="Bookman Old Style" w:hAnsi="Bookman Old Style"/>
          <w:sz w:val="22"/>
          <w:szCs w:val="22"/>
        </w:rPr>
        <w:t xml:space="preserve"> to Brian Aragon at the Wyoming Department of Education</w:t>
      </w:r>
      <w:r w:rsidR="006D06CE" w:rsidRPr="006D06CE">
        <w:rPr>
          <w:rFonts w:ascii="Bookman Old Style" w:hAnsi="Bookman Old Style"/>
          <w:sz w:val="22"/>
          <w:szCs w:val="22"/>
        </w:rPr>
        <w:t xml:space="preserve">.  </w:t>
      </w:r>
      <w:r w:rsidR="00C23EE7">
        <w:rPr>
          <w:rFonts w:ascii="Bookman Old Style" w:hAnsi="Bookman Old Style"/>
          <w:sz w:val="22"/>
          <w:szCs w:val="22"/>
        </w:rPr>
        <w:t>Districts making modifications</w:t>
      </w:r>
      <w:r w:rsidR="006D06CE" w:rsidRPr="006D06CE">
        <w:rPr>
          <w:rFonts w:ascii="Bookman Old Style" w:hAnsi="Bookman Old Style"/>
          <w:sz w:val="22"/>
          <w:szCs w:val="22"/>
        </w:rPr>
        <w:t xml:space="preserve"> to an existing</w:t>
      </w:r>
      <w:r w:rsidR="00C23EE7">
        <w:rPr>
          <w:rFonts w:ascii="Bookman Old Style" w:hAnsi="Bookman Old Style"/>
          <w:sz w:val="22"/>
          <w:szCs w:val="22"/>
        </w:rPr>
        <w:t xml:space="preserve"> approved</w:t>
      </w:r>
      <w:r w:rsidR="006D06CE" w:rsidRPr="006D06CE">
        <w:rPr>
          <w:rFonts w:ascii="Bookman Old Style" w:hAnsi="Bookman Old Style"/>
          <w:sz w:val="22"/>
          <w:szCs w:val="22"/>
        </w:rPr>
        <w:t xml:space="preserve"> alternative schedule </w:t>
      </w:r>
      <w:r w:rsidR="00C23EE7">
        <w:rPr>
          <w:rFonts w:ascii="Bookman Old Style" w:hAnsi="Bookman Old Style"/>
          <w:sz w:val="22"/>
          <w:szCs w:val="22"/>
        </w:rPr>
        <w:t>must also document and submit changes annually.</w:t>
      </w:r>
      <w:r w:rsidR="006D06CE" w:rsidRPr="006D06CE">
        <w:rPr>
          <w:rFonts w:ascii="Bookman Old Style" w:hAnsi="Bookman Old Style"/>
          <w:sz w:val="22"/>
          <w:szCs w:val="22"/>
        </w:rPr>
        <w:t xml:space="preserve"> </w:t>
      </w:r>
    </w:p>
    <w:sectPr w:rsidR="00A95041" w:rsidRPr="006D0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C75C2"/>
    <w:multiLevelType w:val="hybridMultilevel"/>
    <w:tmpl w:val="AFB40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C16C80"/>
    <w:multiLevelType w:val="hybridMultilevel"/>
    <w:tmpl w:val="74183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74"/>
    <w:rsid w:val="00004676"/>
    <w:rsid w:val="00030574"/>
    <w:rsid w:val="000C7084"/>
    <w:rsid w:val="002129C3"/>
    <w:rsid w:val="002538DA"/>
    <w:rsid w:val="002B25FE"/>
    <w:rsid w:val="003526F3"/>
    <w:rsid w:val="003555DE"/>
    <w:rsid w:val="0039311C"/>
    <w:rsid w:val="003D1917"/>
    <w:rsid w:val="0043197C"/>
    <w:rsid w:val="006511C5"/>
    <w:rsid w:val="006D06CE"/>
    <w:rsid w:val="00747659"/>
    <w:rsid w:val="00776E0A"/>
    <w:rsid w:val="007930B6"/>
    <w:rsid w:val="007E01B4"/>
    <w:rsid w:val="007E7335"/>
    <w:rsid w:val="008D6D39"/>
    <w:rsid w:val="00944086"/>
    <w:rsid w:val="00A95041"/>
    <w:rsid w:val="00BB792F"/>
    <w:rsid w:val="00BE437E"/>
    <w:rsid w:val="00C23EE7"/>
    <w:rsid w:val="00CB6A97"/>
    <w:rsid w:val="00F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2719E-D275-4189-8C92-4A6C7FF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5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ownloads\brian.aragon@wy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SCHEDULE REQUEST</vt:lpstr>
    </vt:vector>
  </TitlesOfParts>
  <Company>Department of Education</Company>
  <LinksUpToDate>false</LinksUpToDate>
  <CharactersWithSpaces>1325</CharactersWithSpaces>
  <SharedDoc>false</SharedDoc>
  <HLinks>
    <vt:vector size="6" baseType="variant">
      <vt:variant>
        <vt:i4>4522032</vt:i4>
      </vt:variant>
      <vt:variant>
        <vt:i4>0</vt:i4>
      </vt:variant>
      <vt:variant>
        <vt:i4>0</vt:i4>
      </vt:variant>
      <vt:variant>
        <vt:i4>5</vt:i4>
      </vt:variant>
      <vt:variant>
        <vt:lpwstr>../../Downloads/brian.aragon@wyo.gov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SCHEDULE REQUEST</dc:title>
  <dc:subject/>
  <dc:creator>alabar</dc:creator>
  <cp:keywords/>
  <cp:lastModifiedBy>Gerry Minick</cp:lastModifiedBy>
  <cp:revision>2</cp:revision>
  <dcterms:created xsi:type="dcterms:W3CDTF">2015-01-09T16:27:00Z</dcterms:created>
  <dcterms:modified xsi:type="dcterms:W3CDTF">2015-01-09T16:27:00Z</dcterms:modified>
</cp:coreProperties>
</file>